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ec1a" w14:paraId="080ec1a" w:rsidRDefault="00AB08DA" w:rsidP="00AB08DA" w:rsidR="00AB08D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08DA" w:rsidP="00AB08DA" w:rsidR="00AB08D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B08DA" w:rsidP="00AB08DA" w:rsidR="00AB08D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B08DA" w:rsidP="00AB08DA" w:rsidR="00AB08D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B08DA" w:rsidP="00AB08DA" w:rsidR="00AB08DA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AB08DA" w:rsidP="00AB08DA" w:rsidR="00AB08D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AB08DA" w:rsidP="00AB08DA" w:rsidR="00AB08D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AB08DA" w:rsidP="00AB08DA" w:rsidR="00AB08DA" w:rsidRPr="00AD71A8">
      <w:pPr>
        <w:rPr>
          <w:rFonts w:cs="Times New Roman" w:eastAsia="Times New Roman"/>
          <w:szCs w:val="24"/>
          <w:lang w:eastAsia="hr-HR"/>
        </w:rPr>
      </w:pPr>
    </w:p>
    <w:p w:rsidRDefault="00AB08DA" w:rsidP="00AB08DA" w:rsidR="00AB08DA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nad pravnom osobom (dužnikom) </w:t>
      </w:r>
      <w:r>
        <w:rPr>
          <w:rFonts w:cs="Times New Roman" w:eastAsia="Times New Roman"/>
          <w:szCs w:val="24"/>
        </w:rPr>
        <w:t xml:space="preserve">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59528341448, MBS 130026236, odlučujući o žalbi dužnika izjavljenoj 6. travnja 2016. protiv ovosudnog rješenja posl. br. 4 St-1162/2015-5 od 22. ožujka 2016., </w:t>
      </w:r>
      <w:r>
        <w:rPr>
          <w:rFonts w:cs="Times New Roman" w:eastAsia="Times New Roman"/>
          <w:szCs w:val="24"/>
          <w:lang w:eastAsia="hr-HR"/>
        </w:rPr>
        <w:t>2</w:t>
      </w:r>
      <w:r w:rsidR="003609C5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lipnja 2016.</w:t>
      </w:r>
    </w:p>
    <w:p w:rsidRDefault="00AB08DA" w:rsidP="00AB08DA" w:rsidR="00AB08DA" w:rsidRPr="00AD71A8">
      <w:pPr>
        <w:rPr>
          <w:rFonts w:cs="Times New Roman" w:eastAsia="Times New Roman"/>
          <w:szCs w:val="24"/>
          <w:lang w:eastAsia="hr-HR"/>
        </w:rPr>
      </w:pPr>
    </w:p>
    <w:p w:rsidRDefault="00AB08DA" w:rsidP="00AB08DA" w:rsidR="00AB08DA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AB08DA" w:rsidP="00AB08DA" w:rsidR="00AB08DA">
      <w:pPr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I. Prihvaća se žalba dužnik</w:t>
      </w:r>
      <w:r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  <w:lang w:eastAsia="hr-HR"/>
        </w:rPr>
        <w:t xml:space="preserve"> od 6. travnja 2016. te se preinačuje ovosudno rješenje </w:t>
      </w:r>
      <w:r>
        <w:rPr>
          <w:rFonts w:cs="Times New Roman" w:eastAsia="Times New Roman"/>
          <w:szCs w:val="24"/>
        </w:rPr>
        <w:t>4 St-1162/2015-5 od 22. ožujka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Anticova 9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59528341448, MBS 130026236, obustavlja.</w:t>
      </w:r>
    </w:p>
    <w:p w:rsidRDefault="00AB08DA" w:rsidP="00AB08DA" w:rsidR="00AB08DA">
      <w:pPr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4 St-1162/2015-5 od 22. ožujka 2016.</w:t>
      </w:r>
    </w:p>
    <w:p w:rsidRDefault="00AB08DA" w:rsidP="00AB08DA" w:rsidR="00AB08DA"/>
    <w:p w:rsidRDefault="00AB08DA" w:rsidP="00AB08DA" w:rsidR="00AB08DA"/>
    <w:p w:rsidRDefault="00AB08DA" w:rsidP="00AB08DA" w:rsidR="00AB08DA" w:rsidRPr="00AD71A8">
      <w:pPr>
        <w:jc w:val="center"/>
      </w:pPr>
      <w:r w:rsidRPr="00AD71A8">
        <w:t>Obrazloženje</w:t>
      </w:r>
    </w:p>
    <w:p w:rsidRDefault="00AB08DA" w:rsidP="00AB08DA" w:rsidR="00AB08D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4 St-1162/2015-5 od 22. ožujka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HERMES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imenovan je stečajni upravitelj, te je određeno da će se po pravomoćnosti tog rješenja dužnik brisati iz sudskog registra.</w:t>
      </w:r>
    </w:p>
    <w:p w:rsidRDefault="00AB08DA" w:rsidP="00AB08DA" w:rsidR="00AB08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dužnik je 6. travnja 2016. izjavio žalbu. U žalbi je u bitnome navedeno da nema zakonske osnove za provođenje skraćenog stečajnog postupka jer društvo nije nesposobno za plaćanje i ima nekretninu u vlasništvu.</w:t>
      </w:r>
    </w:p>
    <w:p w:rsidRDefault="00AB08DA" w:rsidP="00AB08DA" w:rsidR="00AB08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AB08DA" w:rsidP="00AB08DA" w:rsidR="00AB08DA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 xml:space="preserve">Ako osobe </w:t>
      </w:r>
      <w:r>
        <w:rPr>
          <w:rFonts w:cs="Times New Roman" w:eastAsia="Times New Roman"/>
          <w:szCs w:val="24"/>
          <w:lang w:eastAsia="hr-HR"/>
        </w:rPr>
        <w:lastRenderedPageBreak/>
        <w:t>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AB08DA" w:rsidP="00AB08DA" w:rsidR="00AB08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je dostavljena potvrda Financijske agencije klase: 110-07/16-01/42 ur. broja: 08-4402-16-1045 od 17. lipnja 2016. (list 56 spisa) iz koje proizlazi da na dan izdavanja potvrde dužnik nema evidentiranih neizvršenih osnova za plaćanje u Očevidniku redoslijeda osnova za plaćanje i da ima otvoren transakcijski račun, odnosno da je dužnik postao sposoban za plaćanje (podmirena su dugovanja evidentirana u Očevidniku).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AB08DA" w:rsidP="00AB08DA" w:rsidR="00AB08D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AB08DA" w:rsidP="00AB08DA" w:rsidR="00AB08DA">
      <w:pPr>
        <w:jc w:val="center"/>
        <w:rPr>
          <w:rFonts w:cs="Times New Roman" w:eastAsia="Times New Roman"/>
          <w:szCs w:val="24"/>
          <w:lang w:eastAsia="hr-HR"/>
        </w:rPr>
      </w:pPr>
    </w:p>
    <w:p w:rsidRDefault="00AB08DA" w:rsidP="00AB08DA" w:rsidR="00AB08D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</w:t>
      </w:r>
      <w:r w:rsidR="003609C5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lipnja 2016.</w:t>
      </w:r>
    </w:p>
    <w:p w:rsidRDefault="00AB08DA" w:rsidP="00AB08DA" w:rsidR="00AB08D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AB08DA" w:rsidP="00AB08DA" w:rsidR="00AB08D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3609C5">
        <w:rPr>
          <w:rFonts w:cs="Times New Roman" w:eastAsia="Times New Roman"/>
          <w:szCs w:val="24"/>
          <w:lang w:eastAsia="hr-HR"/>
        </w:rPr>
        <w:t>, v. r.</w:t>
      </w:r>
    </w:p>
    <w:p w:rsidRDefault="00AB08DA" w:rsidP="00AB08DA" w:rsidR="00AB08DA">
      <w:pPr>
        <w:jc w:val="left"/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jc w:val="left"/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AB08DA" w:rsidP="00AB08DA" w:rsidR="00AB08DA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08DA" w:rsidP="00AB08DA" w:rsidR="00AB08DA">
      <w:pPr>
        <w:jc w:val="left"/>
        <w:rPr>
          <w:rFonts w:cs="Times New Roman" w:eastAsia="Times New Roman"/>
          <w:szCs w:val="24"/>
          <w:lang w:eastAsia="hr-HR"/>
        </w:rPr>
      </w:pPr>
    </w:p>
    <w:p w:rsidRDefault="00AB08DA" w:rsidP="00AB08DA" w:rsidR="00AB08DA">
      <w:pPr>
        <w:jc w:val="left"/>
        <w:rPr>
          <w:rFonts w:cs="Times New Roman" w:eastAsia="Times New Roman"/>
          <w:szCs w:val="24"/>
          <w:lang w:eastAsia="hr-HR"/>
        </w:rPr>
      </w:pPr>
    </w:p>
    <w:p w:rsidRDefault="00AB08DA" w:rsidP="00AB08DA" w:rsidR="00AB08DA" w:rsidRPr="00AA6E1F">
      <w:pPr>
        <w:jc w:val="left"/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DNA:</w:t>
      </w:r>
    </w:p>
    <w:p w:rsidRDefault="00AB08DA" w:rsidP="00AB08DA" w:rsidR="00AB08DA" w:rsidRPr="00AA6E1F">
      <w:pPr>
        <w:jc w:val="left"/>
        <w:rPr>
          <w:rFonts w:cs="Times New Roman" w:eastAsia="Times New Roman"/>
          <w:sz w:val="22"/>
          <w:lang w:eastAsia="hr-HR"/>
        </w:rPr>
      </w:pPr>
      <w:r w:rsidRPr="00AA6E1F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AB08DA" w:rsidP="00AB08DA" w:rsidR="00AB08DA">
      <w:pPr>
        <w:rPr>
          <w:rFonts w:cs="Times New Roman" w:eastAsia="Times New Roman"/>
          <w:sz w:val="22"/>
        </w:rPr>
      </w:pPr>
      <w:r w:rsidRPr="00AA6E1F">
        <w:rPr>
          <w:rFonts w:cs="Times New Roman" w:eastAsia="Times New Roman"/>
          <w:sz w:val="22"/>
        </w:rPr>
        <w:t xml:space="preserve">2. dužnik </w:t>
      </w:r>
      <w:r w:rsidRPr="00AB08DA">
        <w:rPr>
          <w:rFonts w:cs="Times New Roman" w:eastAsia="Times New Roman"/>
          <w:sz w:val="22"/>
        </w:rPr>
        <w:t xml:space="preserve">HERMES d. o. o. Pula, Anticova 9, </w:t>
      </w:r>
    </w:p>
    <w:p w:rsidRDefault="00AB08DA" w:rsidP="00AB08DA" w:rsidR="00AB08DA" w:rsidRPr="00AA6E1F">
      <w:pPr>
        <w:rPr>
          <w:rFonts w:cs="Times New Roman" w:eastAsia="Times New Roman"/>
          <w:sz w:val="22"/>
        </w:rPr>
      </w:pPr>
      <w:r>
        <w:rPr>
          <w:rFonts w:cs="Times New Roman" w:eastAsia="Times New Roman"/>
          <w:sz w:val="22"/>
        </w:rPr>
        <w:t xml:space="preserve">3. </w:t>
      </w:r>
      <w:r w:rsidRPr="00AB08DA">
        <w:rPr>
          <w:rFonts w:cs="Times New Roman" w:eastAsia="Times New Roman"/>
          <w:sz w:val="22"/>
        </w:rPr>
        <w:t>osoba ovlaštena za zastupanje dužnika – Sergey Voronin iz Rusije, Moskovska Oblast, Moskva, Himki, Mikro-rajon Novogorsk 93,</w:t>
      </w:r>
      <w:r>
        <w:rPr>
          <w:rFonts w:cs="Times New Roman" w:eastAsia="Times New Roman"/>
          <w:sz w:val="22"/>
        </w:rPr>
        <w:t xml:space="preserve"> po pun. Dražanu Gunjači, Pula, Kandlerova 3/I,</w:t>
      </w:r>
    </w:p>
    <w:p w:rsidRDefault="00AB08DA" w:rsidP="00AB08DA" w:rsidR="00AB08DA" w:rsidRPr="00AA6E1F">
      <w:pPr>
        <w:rPr>
          <w:rFonts w:cs="Times New Roman" w:eastAsia="Times New Roman"/>
          <w:sz w:val="22"/>
        </w:rPr>
      </w:pPr>
      <w:r>
        <w:rPr>
          <w:rFonts w:cs="Times New Roman" w:eastAsia="Times New Roman"/>
          <w:sz w:val="22"/>
        </w:rPr>
        <w:t>4</w:t>
      </w:r>
      <w:r w:rsidRPr="00AA6E1F">
        <w:rPr>
          <w:rFonts w:cs="Times New Roman" w:eastAsia="Times New Roman"/>
          <w:sz w:val="22"/>
        </w:rPr>
        <w:t>.</w:t>
      </w:r>
      <w:r>
        <w:rPr>
          <w:rFonts w:cs="Times New Roman" w:eastAsia="Times New Roman"/>
          <w:sz w:val="22"/>
        </w:rPr>
        <w:t xml:space="preserve"> stečajni upravitelj Ivan Gjurašić, Zagreb, Petrinjska 28,</w:t>
      </w:r>
      <w:r w:rsidRPr="00AA6E1F">
        <w:rPr>
          <w:rFonts w:cs="Times New Roman" w:eastAsia="Times New Roman"/>
          <w:sz w:val="22"/>
        </w:rPr>
        <w:t xml:space="preserve"> </w:t>
      </w:r>
    </w:p>
    <w:p w:rsidRDefault="00AB08DA" w:rsidP="00AB08DA" w:rsidR="00AB08DA" w:rsidRPr="00AA6E1F">
      <w:pPr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5</w:t>
      </w:r>
      <w:r w:rsidRPr="00AA6E1F">
        <w:rPr>
          <w:rFonts w:cs="Times New Roman" w:eastAsia="Times New Roman"/>
          <w:sz w:val="22"/>
          <w:lang w:eastAsia="hr-HR"/>
        </w:rPr>
        <w:t xml:space="preserve">. RH, Ministarstvo financija, Porezna uprava, Područni ured Istra, Primorje, Lika, Ispostava Pazin, Pazin, M. B. Rašana 2/4, </w:t>
      </w:r>
    </w:p>
    <w:p w:rsidRDefault="00AB08DA" w:rsidP="00AB08DA" w:rsidR="00AB08DA" w:rsidRPr="00AA6E1F">
      <w:pPr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6</w:t>
      </w:r>
      <w:r w:rsidRPr="00AA6E1F">
        <w:rPr>
          <w:rFonts w:cs="Times New Roman" w:eastAsia="Times New Roman"/>
          <w:sz w:val="22"/>
          <w:lang w:eastAsia="hr-HR"/>
        </w:rPr>
        <w:t>. Županijsko državno odvjetništvo u Puli – Pola, Pula, Kranjčevićeva 8,</w:t>
      </w:r>
    </w:p>
    <w:p w:rsidRDefault="00AB08DA" w:rsidP="00AB08DA" w:rsidR="00AB08DA" w:rsidRPr="00AA6E1F">
      <w:pPr>
        <w:jc w:val="left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>7</w:t>
      </w:r>
      <w:r w:rsidRPr="00AA6E1F">
        <w:rPr>
          <w:rFonts w:cs="Times New Roman" w:eastAsia="Times New Roman"/>
          <w:sz w:val="22"/>
          <w:lang w:eastAsia="hr-HR"/>
        </w:rPr>
        <w:t>. mrežna stranica e-Oglasna ploča sudova (8 dana).</w:t>
      </w:r>
    </w:p>
    <w:p w:rsidRDefault="00AB08DA" w:rsidP="00AB08DA" w:rsidR="00AB08DA" w:rsidRPr="00AA6E1F">
      <w:pPr>
        <w:rPr>
          <w:rFonts w:cs="Times New Roman" w:eastAsia="Times New Roman"/>
          <w:sz w:val="22"/>
        </w:rPr>
      </w:pPr>
      <w:r>
        <w:rPr>
          <w:sz w:val="22"/>
        </w:rPr>
        <w:t>8</w:t>
      </w:r>
      <w:r w:rsidRPr="00AA6E1F">
        <w:rPr>
          <w:sz w:val="22"/>
        </w:rPr>
        <w:t xml:space="preserve">. </w:t>
      </w:r>
      <w:r w:rsidRPr="00AA6E1F">
        <w:rPr>
          <w:rFonts w:cs="Times New Roman" w:eastAsia="Times New Roman"/>
          <w:sz w:val="22"/>
        </w:rPr>
        <w:t>sudski registar.</w:t>
      </w:r>
    </w:p>
    <w:p w:rsidRDefault="004F5027" w:rsidR="004F5027"/>
    <w:sectPr w:rsidSect="00AB08D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8DA" w:rsidP="00AB08DA" w:rsidR="00AB08DA">
      <w:r>
        <w:separator/>
      </w:r>
    </w:p>
  </w:endnote>
  <w:endnote w:id="0" w:type="continuationSeparator">
    <w:p w:rsidRDefault="00AB08DA" w:rsidP="00AB08DA" w:rsidR="00AB0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8DA" w:rsidP="00AB08DA" w:rsidR="00AB08DA">
      <w:r>
        <w:separator/>
      </w:r>
    </w:p>
  </w:footnote>
  <w:footnote w:id="0" w:type="continuationSeparator">
    <w:p w:rsidRDefault="00AB08DA" w:rsidP="00AB08DA" w:rsidR="00AB0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8DA" w:rsidP="00AB08DA" w:rsidR="00AB08DA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609C5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St-1162/2015-12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8DA" w:rsidP="00AB08DA" w:rsidR="00AB08DA" w:rsidRPr="00562695">
    <w:pPr>
      <w:pStyle w:val="Zaglavlje"/>
      <w:jc w:val="right"/>
      <w:rPr>
        <w:szCs w:val="24"/>
      </w:rPr>
    </w:pPr>
    <w:r>
      <w:rPr>
        <w:szCs w:val="24"/>
      </w:rPr>
      <w:t>4 St-1162/2015-12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616"/>
    <w:rsid w:val="00085616"/>
    <w:rsid w:val="003609C5"/>
    <w:rsid w:val="004F5027"/>
    <w:rsid w:val="00AB08DA"/>
    <w:rsid w:val="00BB5B5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8D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08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8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8D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B0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08D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0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9C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9C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9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9C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8D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08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8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8D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B0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08D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60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9C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9C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9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9C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2016.</izvorni_sadrzaj>
    <derivirana_varijabla naziv="DomainObject.Predmet.DatumRjesavanja_1">22.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St-1162/2015</izvorni_sadrzaj>
    <derivirana_varijabla naziv="DomainObject.Predmet.OznakaBroj_1">St-1162/2015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d.o.o. PULA zastupanog po punomoćniku Odvj. Dražan Gunjača</izvorni_sadrzaj>
    <derivirana_varijabla naziv="DomainObject.Predmet.ProtustrankaFormated_1">  HERMES d.o.o. PULA zastupanog po punomoćniku Odvj. Dražan Gunjača</derivirana_varijabla>
  </DomainObject.Predmet.ProtustrankaFormated>
  <DomainObject.Predmet.ProtustrankaFormatedOIB>
    <izvorni_sadrzaj>  HERMES d.o.o. PULA, OIB 59528341448 zastupanog po punomoćniku Odvj. Dražan Gunjača</izvorni_sadrzaj>
    <derivirana_varijabla naziv="DomainObject.Predmet.ProtustrankaFormatedOIB_1">  HERMES d.o.o. PULA, OIB 59528341448 zastupanog po punomoćniku Odvj. Dražan Gunjača</derivirana_varijabla>
  </DomainObject.Predmet.ProtustrankaFormatedOIB>
  <DomainObject.Predmet.ProtustrankaFormatedWithAdress>
    <izvorni_sadrzaj> HERMES d.o.o. PULA, Anticova 9, 52100 Pula zastupanog po punomoćniku Odvj. Dražan Gunjača</izvorni_sadrzaj>
    <derivirana_varijabla naziv="DomainObject.Predmet.ProtustrankaFormatedWithAdress_1"> HERMES d.o.o. PULA, Anticova 9, 52100 Pula zastupanog po punomoćniku Odvj. Dražan Gunjača</derivirana_varijabla>
  </DomainObject.Predmet.ProtustrankaFormatedWithAdress>
  <DomainObject.Predmet.ProtustrankaFormatedWithAdressOIB>
    <izvorni_sadrzaj> HERMES d.o.o. PULA, OIB 59528341448, Anticova 9, 52100 Pula zastupanog po punomoćniku Odvj. Dražan Gunjača</izvorni_sadrzaj>
    <derivirana_varijabla naziv="DomainObject.Predmet.ProtustrankaFormatedWithAdressOIB_1"> HERMES d.o.o. PULA, OIB 59528341448, Anticova 9, 52100 Pula zastupanog po punomoćniku Odvj. Dražan Gunjača</derivirana_varijabla>
  </DomainObject.Predmet.ProtustrankaFormatedWithAdressOIB>
  <DomainObject.Predmet.ProtustrankaWithAdress>
    <izvorni_sadrzaj>HERMES d.o.o. PULA Anticova 9, 52100 Pula</izvorni_sadrzaj>
    <derivirana_varijabla naziv="DomainObject.Predmet.ProtustrankaWithAdress_1">HERMES d.o.o. PULA Anticova 9, 52100 Pula</derivirana_varijabla>
  </DomainObject.Predmet.ProtustrankaWithAdress>
  <DomainObject.Predmet.ProtustrankaWithAdressOIB>
    <izvorni_sadrzaj>HERMES d.o.o. PULA, OIB 59528341448, Anticova 9, 52100 Pula</izvorni_sadrzaj>
    <derivirana_varijabla naziv="DomainObject.Predmet.ProtustrankaWithAdressOIB_1">HERMES d.o.o. PULA, OIB 59528341448, Anticova 9, 52100 Pula</derivirana_varijabla>
  </DomainObject.Predmet.ProtustrankaWithAdressOIB>
  <DomainObject.Predmet.ProtustrankaNazivFormated>
    <izvorni_sadrzaj>HERMES d.o.o. PULA</izvorni_sadrzaj>
    <derivirana_varijabla naziv="DomainObject.Predmet.ProtustrankaNazivFormated_1">HERMES d.o.o. PULA</derivirana_varijabla>
  </DomainObject.Predmet.ProtustrankaNazivFormated>
  <DomainObject.Predmet.ProtustrankaNazivFormatedOIB>
    <izvorni_sadrzaj>HERMES d.o.o. PULA, OIB 59528341448</izvorni_sadrzaj>
    <derivirana_varijabla naziv="DomainObject.Predmet.ProtustrankaNazivFormatedOIB_1">HERMES d.o.o. PULA, OIB 59528341448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4755.06</izvorni_sadrzaj>
    <derivirana_varijabla naziv="DomainObject.Predmet.TrenutnaVrijednost_1">4755.06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HERMES d.o.o. PULA zastupanog po punomoćniku Odvj. Dražan Gunjača</item>
    </izvorni_sadrzaj>
    <derivirana_varijabla naziv="DomainObject.Predmet.ProtuStrankaListFormated_1">
      <item>HERMES d.o.o. PULA zastupanog po punomoćniku Odvj. Dražan Gunjača</item>
    </derivirana_varijabla>
  </DomainObject.Predmet.ProtuStrankaListFormated>
  <DomainObject.Predmet.ProtuStrankaListFormatedOIB>
    <izvorni_sadrzaj>
      <item>HERMES d.o.o. PULA, OIB 59528341448 zastupanog po punomoćniku Odvj. Dražan Gunjača</item>
    </izvorni_sadrzaj>
    <derivirana_varijabla naziv="DomainObject.Predmet.ProtuStrankaListFormatedOIB_1">
      <item>HERMES d.o.o. PULA, OIB 59528341448 zastupanog po punomoćniku Odvj. Dražan Gunjača</item>
    </derivirana_varijabla>
  </DomainObject.Predmet.ProtuStrankaListFormatedOIB>
  <DomainObject.Predmet.ProtuStrankaListFormatedWithAdress>
    <izvorni_sadrzaj>
      <item>HERMES d.o.o. PULA, Anticova 9, 52100 Pula zastupanog po punomoćniku Odvj. Dražan Gunjača</item>
    </izvorni_sadrzaj>
    <derivirana_varijabla naziv="DomainObject.Predmet.ProtuStrankaListFormatedWithAdress_1">
      <item>HERMES d.o.o. PULA, Anticova 9, 52100 Pula zastupanog po punomoćniku Odvj. Dražan Gunjača</item>
    </derivirana_varijabla>
  </DomainObject.Predmet.ProtuStrankaListFormatedWithAdress>
  <DomainObject.Predmet.ProtuStrankaListFormatedWithAdressOIB>
    <izvorni_sadrzaj>
      <item>HERMES d.o.o. PULA, OIB 59528341448, Anticova 9, 52100 Pula zastupanog po punomoćniku Odvj. Dražan Gunjača</item>
    </izvorni_sadrzaj>
    <derivirana_varijabla naziv="DomainObject.Predmet.ProtuStrankaListFormatedWithAdressOIB_1">
      <item>HERMES d.o.o. PULA, OIB 59528341448, Anticova 9, 52100 Pula zastupanog po punomoćniku Odvj. Dražan Gunjača</item>
    </derivirana_varijabla>
  </DomainObject.Predmet.ProtuStrankaListFormatedWithAdressOIB>
  <DomainObject.Predmet.ProtuStrankaListNazivFormated>
    <izvorni_sadrzaj>
      <item>HERMES d.o.o. PULA</item>
    </izvorni_sadrzaj>
    <derivirana_varijabla naziv="DomainObject.Predmet.ProtuStrankaListNazivFormated_1">
      <item>HERMES d.o.o. PULA</item>
    </derivirana_varijabla>
  </DomainObject.Predmet.ProtuStrankaListNazivFormated>
  <DomainObject.Predmet.ProtuStrankaListNazivFormatedOIB>
    <izvorni_sadrzaj>
      <item>HERMES d.o.o. PULA, OIB 59528341448</item>
    </izvorni_sadrzaj>
    <derivirana_varijabla naziv="DomainObject.Predmet.ProtuStrankaListNazivFormatedOIB_1">
      <item>HERMES d.o.o. PULA, OIB 59528341448</item>
    </derivirana_varijabla>
  </DomainObject.Predmet.ProtuStrankaListNazivFormatedOIB>
  <DomainObject.Predmet.OstaliListFormated>
    <izvorni_sadrzaj>
      <item>Odvj. Dražan Gunjača punomoćnik sudionika u postupku HERMES d.o.o. PULA</item>
    </izvorni_sadrzaj>
    <derivirana_varijabla naziv="DomainObject.Predmet.OstaliListFormated_1">
      <item>Odvj. Dražan Gunjača punomoćnik sudionika u postupku HERMES d.o.o. PULA</item>
    </derivirana_varijabla>
  </DomainObject.Predmet.OstaliListFormated>
  <DomainObject.Predmet.OstaliListFormatedOIB>
    <izvorni_sadrzaj>
      <item>Odvj. Dražan Gunjača punomoćnik sudionika u postupku HERMES d.o.o. PULA</item>
    </izvorni_sadrzaj>
    <derivirana_varijabla naziv="DomainObject.Predmet.OstaliListFormatedOIB_1">
      <item>Odvj. Dražan Gunjača punomoćnik sudionika u postupku HERMES d.o.o. PULA</item>
    </derivirana_varijabla>
  </DomainObject.Predmet.OstaliListFormatedOIB>
  <DomainObject.Predmet.OstaliListFormatedWithAdress>
    <izvorni_sadrzaj>
      <item>Odvj. Dražan Gunjača, Kandlerova 3/I, 52100 Pula punomoćnik sudionika u postupku HERMES d.o.o. PULA</item>
    </izvorni_sadrzaj>
    <derivirana_varijabla naziv="DomainObject.Predmet.OstaliListFormatedWithAdress_1">
      <item>Odvj. Dražan Gunjača, Kandlerova 3/I, 52100 Pula punomoćnik sudionika u postupku HERMES d.o.o. PULA</item>
    </derivirana_varijabla>
  </DomainObject.Predmet.OstaliListFormatedWithAdress>
  <DomainObject.Predmet.OstaliListFormatedWithAdressOIB>
    <izvorni_sadrzaj>
      <item>Odvj. Dražan Gunjača, Kandlerova 3/I, 52100 Pula punomoćnik sudionika u postupku HERMES d.o.o. PULA</item>
    </izvorni_sadrzaj>
    <derivirana_varijabla naziv="DomainObject.Predmet.OstaliListFormatedWithAdressOIB_1">
      <item>Odvj. Dražan Gunjača, Kandlerova 3/I, 52100 Pula punomoćnik sudionika u postupku HERMES d.o.o. PULA</item>
    </derivirana_varijabla>
  </DomainObject.Predmet.OstaliListFormatedWithAdressOIB>
  <DomainObject.Predmet.OstaliListNazivFormated>
    <izvorni_sadrzaj>
      <item>Odvj. Dražan Gunjača</item>
    </izvorni_sadrzaj>
    <derivirana_varijabla naziv="DomainObject.Predmet.OstaliListNazivFormated_1">
      <item>Odvj. Dražan Gunjača</item>
    </derivirana_varijabla>
  </DomainObject.Predmet.OstaliListNazivFormated>
  <DomainObject.Predmet.OstaliListNazivFormatedOIB>
    <izvorni_sadrzaj>
      <item>Odvj. Dražan Gunjača</item>
    </izvorni_sadrzaj>
    <derivirana_varijabla naziv="DomainObject.Predmet.OstaliListNazivFormatedOIB_1">
      <item>Odvj. 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HERMES d.o.o. PULA</izvorni_sadrzaj>
    <derivirana_varijabla naziv="DomainObject.Predmet.ProtustrankaIDrugi_1">HERMES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HERMES d.o.o. PULA, OIB 59528341448, Anticova 9, 52100 Pula</izvorni_sadrzaj>
    <derivirana_varijabla naziv="DomainObject.Predmet.ProtustrankaIDrugiAdressOIB_1">HERMES d.o.o. PULA, OIB 59528341448,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2016.</izvorni_sadrzaj>
    <derivirana_varijabla naziv="DomainObject.Predmet.OdlukaRjesenje.DatumDonosenjaOdluke_1">22.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St-1162/2015-5</izvorni_sadrzaj>
    <derivirana_varijabla naziv="DomainObject.Predmet.OdlukaRjesenje.Oznaka_1">St-1162/2015-5</derivirana_varijabla>
  </DomainObject.Predmet.OdlukaRjesenje.Oznaka>
  <DomainObject.Predmet.SudioniciListNaziv>
    <izvorni_sadrzaj>
      <item>FINANCIJSKA AGENCIJA, RC RIJEKA, PODRUŽNICA PULA, PULA</item>
      <item>HERMES d.o.o. PULA</item>
      <item>Odvj. Dražan Gunjača</item>
    </izvorni_sadrzaj>
    <derivirana_varijabla naziv="DomainObject.Predmet.SudioniciListNaziv_1">
      <item>FINANCIJSKA AGENCIJA, RC RIJEKA, PODRUŽNICA PULA, PULA</item>
      <item>HERMES d.o.o. PULA</item>
      <item>Odvj. Dražan Gunjača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HERMES d.o.o. PULA, OIB 59528341448, Anticova 9,52100 Pula</item>
      <item>Odvj. Dražan Gunjača, Kandlerova 3/I,52100 Pula</item>
    </izvorni_sadrzaj>
    <derivirana_varijabla naziv="DomainObject.Predmet.SudioniciListAdressOIB_1">
      <item>FINANCIJSKA AGENCIJA, RC RIJEKA, PODRUŽNICA PULA, PULA, OIB 85821130368, Giardini 5,52100 Pula</item>
      <item>HERMES d.o.o. PULA, OIB 59528341448, Anticova 9,52100 Pula</item>
      <item>Odvj. 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59528341448</item>
      <item>, OIB null</item>
    </izvorni_sadrzaj>
    <derivirana_varijabla naziv="DomainObject.Predmet.SudioniciListNazivOIB_1">
      <item>, OIB 85821130368</item>
      <item>, OIB 59528341448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858</properties:Words>
  <properties:Characters>4696</properties:Characters>
  <properties:Lines>94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2016-06-23T07:50:00Z</dcterms:created>
  <dc:creator>Mihaela Kaligari</dc:creator>
  <dc:description/>
  <cp:keywords/>
  <cp:lastModifiedBy>Sanja Prodan</cp:lastModifiedBy>
  <cp:lastPrinted>2016-06-28T06:21:00Z</cp:lastPrinted>
  <dcterms:modified xmlns:xsi="http://www.w3.org/2001/XMLSchema-instance" xsi:type="dcterms:W3CDTF">2016-06-28T06:21:00Z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