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5c3b" w14:paraId="ea25c3b" w:rsidRDefault="00AE649C" w:rsidP="00FA5B5E" w:rsidR="00AE649C" w:rsidRPr="00B76F3C">
      <w:pPr>
        <w:pStyle w:val="Naslov3"/>
        <w15:collapsed w:val="false"/>
      </w:pPr>
    </w:p>
    <w:p w:rsidRDefault="0006311A" w:rsidP="0006311A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6311A">
        <w:rPr>
          <w:rFonts w:cs="Times New Roman" w:eastAsia="Times New Roman"/>
          <w:noProof/>
          <w:szCs w:val="20"/>
          <w:lang w:eastAsia="hr-HR"/>
        </w:rPr>
        <w:t xml:space="preserve">  5 St-239/2016-2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6311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6311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noProof/>
          <w:szCs w:val="20"/>
          <w:lang w:eastAsia="hr-HR"/>
        </w:rPr>
        <w:tab/>
      </w:r>
      <w:r w:rsidRPr="0006311A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Republike Hrvatske, Ministarstva financija, Porezne uprave, Područni ured Sjeverna Hrvatska,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d.d. Zagreb, Varšavska 9, OIB: 78427478595, kojeg zastupaju punomoćnici Odvjetničkog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duštva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Župić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&amp; Partneri d.o.o. Zagreb i Privredne banke Zagreb d.d. Zagreb, Radnička cesta 50, OIB: 02535697732, kojeg zastupaju punomoćnici Odvjetničkog društva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Suić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&amp;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Škunca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d.o.o. Zagreb, za otvaranje stečajnog postupka nad dužnikom AZELIJA IT društvo s ograničenom odgovornošću za informatiku, trgovinu i usluge, Bjelovar,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2, MBS: 010053875, OIB: 24917029612, dana 1. travnja 2016.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r i j e š i o   j e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06311A">
        <w:rPr>
          <w:rFonts w:cs="Times New Roman" w:eastAsia="Calibri"/>
        </w:rPr>
        <w:t xml:space="preserve">AZELIJA IT društvo s ograničenom odgovornošću za informatiku, trgovinu i usluge, Bjelovar, </w:t>
      </w:r>
      <w:proofErr w:type="spellStart"/>
      <w:r w:rsidRPr="0006311A">
        <w:rPr>
          <w:rFonts w:cs="Times New Roman" w:eastAsia="Calibri"/>
        </w:rPr>
        <w:t>Preradovićeva</w:t>
      </w:r>
      <w:proofErr w:type="spellEnd"/>
      <w:r w:rsidRPr="0006311A">
        <w:rPr>
          <w:rFonts w:cs="Times New Roman" w:eastAsia="Calibri"/>
        </w:rPr>
        <w:t xml:space="preserve"> 2, MBS: 010053875, OIB: 24917029612.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21. travnja 2016. u 9,00 sati u ovome sudu u Bjelovaru, Šetalište dr.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- predlagatelji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- zakonski zastupnik dužnika Ozren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Smerečinski</w:t>
      </w:r>
      <w:proofErr w:type="spellEnd"/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Obrazloženje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Vjerovnici Republika Hrvatska, Ministarstvo financija, </w:t>
      </w:r>
      <w:r w:rsidRPr="0006311A">
        <w:rPr>
          <w:rFonts w:cs="Times New Roman" w:eastAsia="Times New Roman"/>
          <w:noProof/>
          <w:szCs w:val="20"/>
          <w:lang w:eastAsia="hr-HR"/>
        </w:rPr>
        <w:t xml:space="preserve">Sberbank d.d. Zagreb i Privredna banka Zagreb d.d. Zagreb podnijeli su u skraćenom stečajnom postupku koji je pokrenula FINA, temeljem čl.430. Stečajnog zakona (Narodne novine br. 71/15, dalje: SZ), </w:t>
      </w:r>
      <w:r w:rsidRPr="0006311A">
        <w:rPr>
          <w:rFonts w:cs="Times New Roman" w:eastAsia="Times New Roman"/>
          <w:noProof/>
          <w:szCs w:val="20"/>
          <w:lang w:eastAsia="hr-HR"/>
        </w:rPr>
        <w:lastRenderedPageBreak/>
        <w:t>p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mogli naplatiti potraživanja.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U zahtjevu za provedbu skraćenog stečajnog postupka, koji je podnijela FINA, od 29. listopada 2015., navedeno je da na dan 1. rujna 2015. dužnik u Očevidniku redoslijeda osnova za plaćanje ima evidentirane neizvršene osnove za plaćanje u ukupnom iznosu od 18.235.480,78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 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Vjerovnici su uz prijedloge dostavili isprave (izvadak o stanju računa dužnika kao poreznog obveznika, izvode iz poslovnih knjiga i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zk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. izvatke) iz kojih proizlazi vjerojatnost njihovih tražbina te su, u smislu odredbe čl.109. st.1.-3. SZ-a,  ovlašteni podnijeti prijedlog za otvaranje stečajnog postupka.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predlagatelji, zakonski zastupnik dužnika i Fina.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U Bjelovaru, 1. travnja 2016.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STEČAJNI SUDAC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6311A">
        <w:rPr>
          <w:rFonts w:cs="Times New Roman" w:eastAsia="Times New Roman"/>
          <w:szCs w:val="20"/>
          <w:lang w:eastAsia="hr-HR"/>
        </w:rPr>
        <w:t>Rj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>.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>1. DNA: predlagateljima, poštom i e-oglasnom pločom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               zakonskom zastupniku dužnika uz prijedloge, poštom i e-oglasnom pločom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          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06311A">
        <w:rPr>
          <w:rFonts w:cs="Times New Roman" w:eastAsia="Times New Roman"/>
          <w:szCs w:val="20"/>
          <w:lang w:eastAsia="hr-HR"/>
        </w:rPr>
        <w:t>Sc</w:t>
      </w:r>
      <w:proofErr w:type="spellEnd"/>
      <w:r w:rsidRPr="0006311A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6311A">
        <w:rPr>
          <w:rFonts w:cs="Times New Roman" w:eastAsia="Times New Roman"/>
          <w:szCs w:val="20"/>
          <w:lang w:eastAsia="hr-HR"/>
        </w:rPr>
        <w:t xml:space="preserve">Bj.1.4.2016.      </w:t>
      </w:r>
    </w:p>
    <w:p w:rsidRDefault="0006311A" w:rsidP="0006311A" w:rsidR="0006311A" w:rsidRPr="000631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6311A" w:rsidP="0006311A" w:rsidR="0006311A" w:rsidRPr="0006311A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11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34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St-239/2016-2</izvorni_sadrzaj>
    <derivirana_varijabla naziv="DomainObject.Oznaka_1">St-239/2016-2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Hrvatska; Sberbank d.d. Zagreb, OIB 78427478595; PRIVREDNA BANKA ZAGREB - DIONIČKO DRUŠTVO, OIB 02535697732</izvorni_sadrzaj>
    <derivirana_varijabla naziv="DomainObject.Predmet.StrankaFormatedOIB_1">  RH, Ministarstvo financija, Porezna uprava, Područni ured Sjeverna Hrvatska;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Hrvatska,Sberbank d.d. Zagreb, OIB 78427478595,PRIVREDNA BANKA ZAGREB - DIONIČKO DRUŠTVO, OIB 02535697732</izvorni_sadrzaj>
    <derivirana_varijabla naziv="DomainObject.Predmet.StrankaNazivFormatedOIB_1">RH, Ministarstvo financija, Porezna uprava, Područni ured Sjeverna Hrvatska,Sberbank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St-239/2016-2</izvorni_sadrzaj>
    <derivirana_varijabla naziv="DomainObject.PoslovniBrojDokumenta_1">St-239/2016-2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 i dr.</izvorni_sadrzaj>
    <derivirana_varijabla naziv="DomainObject.Predmet.StrankaIDrugiAdressOIB_1">RH, Ministarstvo financija, Porezna uprava, Područni ured Sjeverna Hrvatska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3AD84-E590-47E5-BC00-A2011256C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2800</properties:Characters>
  <properties:Lines>89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2016-04-01T12:48:00Z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