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03db" w14:paraId="66503db" w:rsidRDefault="007A75CE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</w:t>
      </w:r>
      <w:r w:rsidR="00A3468B">
        <w:rPr>
          <w:szCs w:val="24"/>
        </w:rPr>
        <w:t>2</w:t>
      </w:r>
      <w:r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9B7053">
        <w:rPr>
          <w:szCs w:val="24"/>
        </w:rPr>
        <w:t>257</w:t>
      </w:r>
      <w:r w:rsidR="00316EB4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D261FC">
        <w:rPr>
          <w:szCs w:val="24"/>
        </w:rPr>
        <w:t>15</w:t>
      </w:r>
    </w:p>
    <w:p w:rsidRDefault="007A75CE" w:rsidP="00964C7D" w:rsidR="007A75CE">
      <w:pPr>
        <w:rPr>
          <w:szCs w:val="24"/>
        </w:rPr>
      </w:pPr>
    </w:p>
    <w:p w:rsidRDefault="00D261FC" w:rsidP="00964C7D" w:rsidR="00D261FC">
      <w:pPr>
        <w:rPr>
          <w:szCs w:val="24"/>
        </w:rPr>
      </w:pPr>
    </w:p>
    <w:p w:rsidRDefault="00D261FC" w:rsidP="00964C7D" w:rsidR="00D261FC">
      <w:pPr>
        <w:rPr>
          <w:szCs w:val="24"/>
        </w:rPr>
      </w:pPr>
    </w:p>
    <w:p w:rsidRDefault="00D261FC" w:rsidP="00D261FC" w:rsidR="00D261FC"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1FC" w:rsidP="00D261FC" w:rsidR="00D261FC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D261FC" w:rsidP="00D261FC" w:rsidR="00D261FC">
      <w:r>
        <w:t xml:space="preserve"> TRGOVAČKI SUD U VARAŽDINU</w:t>
      </w:r>
    </w:p>
    <w:p w:rsidRDefault="00D261FC" w:rsidP="00D261FC" w:rsidR="00D261FC">
      <w:pPr>
        <w:ind w:firstLine="720"/>
      </w:pPr>
      <w:r>
        <w:t xml:space="preserve">         B. Radić 2</w:t>
      </w:r>
    </w:p>
    <w:p w:rsidRDefault="00D261FC" w:rsidP="00964C7D" w:rsidR="00D261FC">
      <w:pPr>
        <w:rPr>
          <w:szCs w:val="24"/>
        </w:rPr>
      </w:pPr>
    </w:p>
    <w:p w:rsidRDefault="00D261FC" w:rsidP="00964C7D" w:rsidR="00D261FC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A3468B" w:rsidR="00A3468B">
      <w:pPr>
        <w:jc w:val="both"/>
      </w:pPr>
      <w:r w:rsidRPr="00964C7D">
        <w:rPr>
          <w:szCs w:val="24"/>
        </w:rPr>
        <w:tab/>
      </w:r>
      <w:r w:rsidR="00A3468B">
        <w:t>Trgovački sud u Varaždinu po sutkinji toga suda Meliti Poljanec Bubaš, kao stečajnoj sutkinji u predmetu povodom zahtjeva Financijske agencije Regionalni centar Zagreb, Podružnica Varaždin, Augusta Cesarca 2, Varaždin, za pokretanje skraćenog stečajnog postupka protiv dužnika KLJUČICE d.d., Novi Marof, Varaždinska 3, MBS: 0700</w:t>
      </w:r>
      <w:r w:rsidR="00D261FC">
        <w:t>08873, OIB: 16364356573, dana 15</w:t>
      </w:r>
      <w:r w:rsidR="00A3468B">
        <w:t xml:space="preserve">. </w:t>
      </w:r>
      <w:r w:rsidR="00D261FC">
        <w:t>travnja 2016</w:t>
      </w:r>
      <w:r w:rsidR="00A3468B">
        <w:t xml:space="preserve">. </w:t>
      </w:r>
    </w:p>
    <w:p w:rsidRDefault="000571E3" w:rsidP="000571E3" w:rsidR="000571E3">
      <w:pPr>
        <w:jc w:val="both"/>
      </w:pP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55878" w:rsidR="00B55878">
      <w:pPr>
        <w:jc w:val="both"/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A3468B">
        <w:t>KLJUČICE d.d., Novi Marof, Varaždinska 3, MBS: 070008873, OIB: 16364356573</w:t>
      </w:r>
      <w:r w:rsidR="006C2159">
        <w:t>.</w:t>
      </w:r>
    </w:p>
    <w:p w:rsidRDefault="006C2159" w:rsidP="00B55878" w:rsidR="006C2159">
      <w:pPr>
        <w:jc w:val="both"/>
      </w:pPr>
    </w:p>
    <w:p w:rsidRDefault="007A75CE" w:rsidP="00B55878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86419C" w:rsidR="0086419C" w:rsidRPr="0086419C">
      <w:pPr>
        <w:jc w:val="both"/>
        <w:rPr>
          <w:szCs w:val="24"/>
        </w:rPr>
      </w:pPr>
      <w:r>
        <w:rPr>
          <w:szCs w:val="24"/>
        </w:rPr>
        <w:tab/>
      </w:r>
      <w:r w:rsidR="0086419C" w:rsidRPr="0086419C">
        <w:rPr>
          <w:szCs w:val="24"/>
        </w:rPr>
        <w:t>Predlagatelj je dana 2</w:t>
      </w:r>
      <w:r w:rsidR="00A3468B">
        <w:rPr>
          <w:szCs w:val="24"/>
        </w:rPr>
        <w:t>2</w:t>
      </w:r>
      <w:r w:rsidR="0086419C" w:rsidRPr="0086419C">
        <w:rPr>
          <w:szCs w:val="24"/>
        </w:rPr>
        <w:t xml:space="preserve">. </w:t>
      </w:r>
      <w:r w:rsidR="00A3468B">
        <w:rPr>
          <w:szCs w:val="24"/>
        </w:rPr>
        <w:t>rujna</w:t>
      </w:r>
      <w:r w:rsidR="0086419C" w:rsidRPr="0086419C"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6419C" w:rsidP="0086419C" w:rsidR="0086419C" w:rsidRPr="0086419C">
      <w:pPr>
        <w:jc w:val="both"/>
        <w:rPr>
          <w:szCs w:val="24"/>
        </w:rPr>
      </w:pPr>
    </w:p>
    <w:p w:rsidRDefault="0086419C" w:rsidP="0086419C" w:rsidR="0086419C">
      <w:pPr>
        <w:jc w:val="both"/>
        <w:rPr>
          <w:szCs w:val="24"/>
        </w:rPr>
      </w:pPr>
      <w:r w:rsidRPr="0086419C">
        <w:rPr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</w:t>
      </w:r>
      <w:r>
        <w:rPr>
          <w:szCs w:val="24"/>
        </w:rPr>
        <w:t>, a nakon uvida u Popis blokiranih pravnih osoba koje na dan 1. rujna 2015. imaju 120 i više dana neprekinute blokade koji je predlagatelj obja</w:t>
      </w:r>
      <w:r w:rsidR="00A3468B">
        <w:rPr>
          <w:szCs w:val="24"/>
        </w:rPr>
        <w:t xml:space="preserve">vio na e-oglasnoj ploči, </w:t>
      </w:r>
      <w:r>
        <w:rPr>
          <w:szCs w:val="24"/>
        </w:rPr>
        <w:t xml:space="preserve">donio rješenje o otvaranju i zaključenju skraćenog stečajnog postupka poslovni broj </w:t>
      </w:r>
      <w:r w:rsidR="00A3468B">
        <w:rPr>
          <w:szCs w:val="24"/>
        </w:rPr>
        <w:t>St-257/15-6</w:t>
      </w:r>
      <w:r>
        <w:rPr>
          <w:szCs w:val="24"/>
        </w:rPr>
        <w:t xml:space="preserve"> od </w:t>
      </w:r>
      <w:r w:rsidR="00A3468B">
        <w:rPr>
          <w:szCs w:val="24"/>
        </w:rPr>
        <w:t>12</w:t>
      </w:r>
      <w:r>
        <w:rPr>
          <w:szCs w:val="24"/>
        </w:rPr>
        <w:t xml:space="preserve">. </w:t>
      </w:r>
      <w:r w:rsidR="00A3468B">
        <w:rPr>
          <w:szCs w:val="24"/>
        </w:rPr>
        <w:t>studenoga 2015</w:t>
      </w:r>
      <w:r>
        <w:rPr>
          <w:szCs w:val="24"/>
        </w:rPr>
        <w:t>.</w:t>
      </w:r>
    </w:p>
    <w:p w:rsidRDefault="0086419C" w:rsidP="0086419C" w:rsidR="0086419C">
      <w:pPr>
        <w:jc w:val="both"/>
        <w:rPr>
          <w:szCs w:val="24"/>
        </w:rPr>
      </w:pPr>
    </w:p>
    <w:p w:rsidRDefault="0086419C" w:rsidP="0086419C" w:rsidR="00A3468B">
      <w:pPr>
        <w:jc w:val="both"/>
        <w:rPr>
          <w:szCs w:val="24"/>
        </w:rPr>
      </w:pPr>
      <w:r>
        <w:rPr>
          <w:szCs w:val="24"/>
        </w:rPr>
        <w:tab/>
        <w:t xml:space="preserve">Dana </w:t>
      </w:r>
      <w:r w:rsidR="00A3468B">
        <w:rPr>
          <w:szCs w:val="24"/>
        </w:rPr>
        <w:t>20.</w:t>
      </w:r>
      <w:r w:rsidR="00A3468B" w:rsidRPr="00A3468B">
        <w:rPr>
          <w:szCs w:val="24"/>
        </w:rPr>
        <w:t xml:space="preserve"> </w:t>
      </w:r>
      <w:r w:rsidR="00A3468B">
        <w:rPr>
          <w:szCs w:val="24"/>
        </w:rPr>
        <w:t xml:space="preserve">studenoga 2015. </w:t>
      </w:r>
      <w:r>
        <w:rPr>
          <w:szCs w:val="24"/>
        </w:rPr>
        <w:t xml:space="preserve">dužnik je podnio žalbu protiv navedenog rješenja navodeći da </w:t>
      </w:r>
      <w:r w:rsidR="006F298E">
        <w:rPr>
          <w:szCs w:val="24"/>
        </w:rPr>
        <w:t xml:space="preserve">na dan donošenja pobijanog rješenja nisu postojali uvjeti za otvaranje stečajnog postupka jer </w:t>
      </w:r>
      <w:r w:rsidR="006F298E">
        <w:rPr>
          <w:szCs w:val="24"/>
        </w:rPr>
        <w:lastRenderedPageBreak/>
        <w:t xml:space="preserve">dužnik nije bio u blokadi te je predložio obustavu skraćenog stečajnog postupka. Uz žalbu je priložio </w:t>
      </w:r>
      <w:r w:rsidR="00A3468B">
        <w:t>dopise vjerovnicima odaslane e-poštom, potvrde o provedenom nalogu plaćanja od 26.8.2015., Sporazum s gradom Novim Marofom, od 27.8.2015., očevidnik o redoslijedu plaćanja s obračunatom kamatom od 1.9.2015., izvadak Zagrebačke banke broj 18 od 2.9.2015., izvadak Zagrebačke banke broj 19 od 3.9.2015., očevidnik o redoslijedu plaćanja s obračunatom kamatom od 17.11.2015.</w:t>
      </w:r>
    </w:p>
    <w:p w:rsidRDefault="006F298E" w:rsidP="0086419C" w:rsidR="006F298E">
      <w:pPr>
        <w:jc w:val="both"/>
        <w:rPr>
          <w:szCs w:val="24"/>
        </w:rPr>
      </w:pPr>
    </w:p>
    <w:p w:rsidRDefault="00A3468B" w:rsidP="006F298E" w:rsidR="00A3468B">
      <w:pPr>
        <w:jc w:val="both"/>
        <w:rPr>
          <w:szCs w:val="24"/>
          <w:lang w:eastAsia="en-US"/>
        </w:rPr>
      </w:pPr>
      <w:r>
        <w:rPr>
          <w:szCs w:val="24"/>
        </w:rPr>
        <w:tab/>
      </w:r>
      <w:r w:rsidR="006F298E">
        <w:rPr>
          <w:szCs w:val="24"/>
        </w:rPr>
        <w:t xml:space="preserve">Ovaj sud je dopisom od </w:t>
      </w:r>
      <w:r>
        <w:rPr>
          <w:szCs w:val="24"/>
        </w:rPr>
        <w:t>22. ožujka 2016.</w:t>
      </w:r>
      <w:r w:rsidR="006F298E">
        <w:rPr>
          <w:szCs w:val="24"/>
        </w:rPr>
        <w:t xml:space="preserve"> pozvao predlagatelja da se očituje</w:t>
      </w:r>
      <w:r w:rsidR="006F298E" w:rsidRPr="006F298E">
        <w:rPr>
          <w:szCs w:val="24"/>
          <w:lang w:eastAsia="en-US"/>
        </w:rPr>
        <w:t xml:space="preserve"> </w:t>
      </w:r>
      <w:r>
        <w:rPr>
          <w:szCs w:val="24"/>
          <w:lang w:eastAsia="en-US"/>
        </w:rPr>
        <w:t xml:space="preserve">o tome da li je dužnik bio u blokadi računa na dan podnošenja prijedloga za pokretanje skraćenog stečajnog postupka (23. rujna 2015.), kao i je li bio u blokadi na dan otvaranja skraćenog stečajnog postupka (12. studenoga 2015.).                  </w:t>
      </w:r>
    </w:p>
    <w:p w:rsidRDefault="006F298E" w:rsidP="006F298E" w:rsidR="006F298E">
      <w:pPr>
        <w:jc w:val="both"/>
        <w:rPr>
          <w:szCs w:val="24"/>
        </w:rPr>
      </w:pPr>
      <w:r>
        <w:rPr>
          <w:szCs w:val="24"/>
        </w:rPr>
        <w:tab/>
        <w:t>Predlagatelj</w:t>
      </w:r>
      <w:r w:rsidR="00A3468B">
        <w:rPr>
          <w:szCs w:val="24"/>
        </w:rPr>
        <w:t xml:space="preserve"> je</w:t>
      </w:r>
      <w:r>
        <w:rPr>
          <w:szCs w:val="24"/>
        </w:rPr>
        <w:t xml:space="preserve"> u svom podnesku od </w:t>
      </w:r>
      <w:r w:rsidR="00A3468B">
        <w:rPr>
          <w:szCs w:val="24"/>
        </w:rPr>
        <w:t>7</w:t>
      </w:r>
      <w:r>
        <w:rPr>
          <w:szCs w:val="24"/>
        </w:rPr>
        <w:t xml:space="preserve">. </w:t>
      </w:r>
      <w:r w:rsidR="00A3468B">
        <w:rPr>
          <w:szCs w:val="24"/>
        </w:rPr>
        <w:t>travnja 2016.</w:t>
      </w:r>
      <w:r>
        <w:rPr>
          <w:szCs w:val="24"/>
        </w:rPr>
        <w:t xml:space="preserve"> naveo da</w:t>
      </w:r>
      <w:r w:rsidR="00A3468B">
        <w:rPr>
          <w:szCs w:val="24"/>
        </w:rPr>
        <w:t xml:space="preserve"> na dan podnošenja </w:t>
      </w:r>
      <w:r w:rsidR="00150F81">
        <w:rPr>
          <w:szCs w:val="24"/>
        </w:rPr>
        <w:t>prijedloga te na dan donošenja r</w:t>
      </w:r>
      <w:r w:rsidR="00A3468B">
        <w:rPr>
          <w:szCs w:val="24"/>
        </w:rPr>
        <w:t xml:space="preserve">ješenja o </w:t>
      </w:r>
      <w:r w:rsidR="00150F81">
        <w:rPr>
          <w:szCs w:val="24"/>
        </w:rPr>
        <w:t>o</w:t>
      </w:r>
      <w:r w:rsidR="00A3468B">
        <w:rPr>
          <w:szCs w:val="24"/>
        </w:rPr>
        <w:t>tvaranju i zaključenju skraćenog stečajnog postupka dužnik nije bio u blokadi</w:t>
      </w:r>
      <w:r w:rsidR="00150F81">
        <w:rPr>
          <w:szCs w:val="24"/>
        </w:rPr>
        <w:t>, te da</w:t>
      </w:r>
      <w:r w:rsidR="00A3468B">
        <w:rPr>
          <w:szCs w:val="24"/>
        </w:rPr>
        <w:t xml:space="preserve"> je </w:t>
      </w:r>
      <w:r>
        <w:rPr>
          <w:szCs w:val="24"/>
        </w:rPr>
        <w:t xml:space="preserve">deblokada računa dužnika </w:t>
      </w:r>
      <w:r w:rsidR="00A3468B">
        <w:rPr>
          <w:szCs w:val="24"/>
        </w:rPr>
        <w:t>nastupila</w:t>
      </w:r>
      <w:r>
        <w:rPr>
          <w:szCs w:val="24"/>
        </w:rPr>
        <w:t xml:space="preserve"> dana </w:t>
      </w:r>
      <w:r w:rsidR="00A3468B">
        <w:rPr>
          <w:szCs w:val="24"/>
        </w:rPr>
        <w:t>3</w:t>
      </w:r>
      <w:r>
        <w:rPr>
          <w:szCs w:val="24"/>
        </w:rPr>
        <w:t xml:space="preserve">. </w:t>
      </w:r>
      <w:r w:rsidR="00A3468B">
        <w:rPr>
          <w:szCs w:val="24"/>
        </w:rPr>
        <w:t xml:space="preserve">9. </w:t>
      </w:r>
      <w:r>
        <w:rPr>
          <w:szCs w:val="24"/>
        </w:rPr>
        <w:t>2015.</w:t>
      </w:r>
      <w:r w:rsidR="00A3468B">
        <w:rPr>
          <w:szCs w:val="24"/>
        </w:rPr>
        <w:t xml:space="preserve"> nakon č</w:t>
      </w:r>
      <w:r w:rsidR="00150F81">
        <w:rPr>
          <w:szCs w:val="24"/>
        </w:rPr>
        <w:t xml:space="preserve">ega isti više nije u blokadi. </w:t>
      </w:r>
    </w:p>
    <w:p w:rsidRDefault="00150F81" w:rsidP="006F298E" w:rsidR="00150F81">
      <w:pPr>
        <w:jc w:val="both"/>
        <w:rPr>
          <w:szCs w:val="24"/>
        </w:rPr>
      </w:pPr>
    </w:p>
    <w:p w:rsidRDefault="006F298E" w:rsidP="006F298E" w:rsidR="006F298E">
      <w:pPr>
        <w:jc w:val="both"/>
        <w:rPr>
          <w:szCs w:val="24"/>
        </w:rPr>
      </w:pPr>
      <w:r>
        <w:rPr>
          <w:szCs w:val="24"/>
        </w:rPr>
        <w:tab/>
        <w:t>Slijedom navedenog</w:t>
      </w:r>
      <w:r w:rsidR="00150F81">
        <w:rPr>
          <w:szCs w:val="24"/>
        </w:rPr>
        <w:t xml:space="preserve">, a kako je </w:t>
      </w:r>
      <w:r>
        <w:rPr>
          <w:szCs w:val="24"/>
        </w:rPr>
        <w:t>predlagatelj potvrdio da dužnik nije bio u blokadi na dan podnošenja zahtjeva</w:t>
      </w:r>
      <w:r w:rsidR="00150F81">
        <w:rPr>
          <w:szCs w:val="24"/>
        </w:rPr>
        <w:t xml:space="preserve">, kao niti na dan donošenja rješenja, utvrđeno je </w:t>
      </w:r>
      <w:r>
        <w:rPr>
          <w:szCs w:val="24"/>
        </w:rPr>
        <w:t>da nisu postojale pretpostavke za provedbu skraćenog stečajnog postupka niti na dan podnošenja prijedloga niti na dan donošenja pobijanog rješenja.</w:t>
      </w:r>
    </w:p>
    <w:p w:rsidRDefault="006F298E" w:rsidP="006F298E" w:rsidR="006F298E">
      <w:pPr>
        <w:jc w:val="both"/>
        <w:rPr>
          <w:szCs w:val="24"/>
        </w:rPr>
      </w:pPr>
    </w:p>
    <w:p w:rsidRDefault="006F298E" w:rsidP="006F298E" w:rsidR="00956EAA">
      <w:pPr>
        <w:jc w:val="both"/>
        <w:rPr>
          <w:szCs w:val="24"/>
        </w:rPr>
      </w:pPr>
      <w:r>
        <w:rPr>
          <w:szCs w:val="24"/>
        </w:rPr>
        <w:tab/>
      </w:r>
      <w:r w:rsidR="00956EAA">
        <w:rPr>
          <w:szCs w:val="24"/>
        </w:rPr>
        <w:t>Na</w:t>
      </w:r>
      <w:r w:rsidR="00150F81">
        <w:rPr>
          <w:szCs w:val="24"/>
        </w:rPr>
        <w:t xml:space="preserve"> ovom mjestu valja istaći da je o</w:t>
      </w:r>
      <w:r w:rsidR="00956EAA">
        <w:rPr>
          <w:szCs w:val="24"/>
        </w:rPr>
        <w:t>dred</w:t>
      </w:r>
      <w:r w:rsidR="00150F81">
        <w:rPr>
          <w:szCs w:val="24"/>
        </w:rPr>
        <w:t xml:space="preserve">bom čl. 2. st. 2. SZ-a propisano </w:t>
      </w:r>
      <w:r w:rsidR="00956EAA">
        <w:rPr>
          <w:szCs w:val="24"/>
        </w:rPr>
        <w:t>da je svrha stečajnog postupka skupno namirenje vjerovnika stečajnog dužnika, unovčenjem njegove imovine i podjelom prikupljenih sredstava vjerovnicima.</w:t>
      </w:r>
    </w:p>
    <w:p w:rsidRDefault="00956EAA" w:rsidP="006F298E" w:rsidR="00956EAA">
      <w:pPr>
        <w:jc w:val="both"/>
        <w:rPr>
          <w:szCs w:val="24"/>
        </w:rPr>
      </w:pPr>
    </w:p>
    <w:p w:rsidRDefault="00956EAA" w:rsidP="006F298E" w:rsidR="006F298E" w:rsidRPr="006F298E">
      <w:pPr>
        <w:jc w:val="both"/>
        <w:rPr>
          <w:szCs w:val="24"/>
        </w:rPr>
      </w:pPr>
      <w:r>
        <w:rPr>
          <w:szCs w:val="24"/>
        </w:rPr>
        <w:tab/>
        <w:t>Budući da u konkretnom slučaju vjerovnici nisu prijavili svoje tražbine prema dužniku te da niti u trenutku podnošenja zahtjeva, niti u trenutku donošenja pobijanog rješenja</w:t>
      </w:r>
      <w:r w:rsidRPr="00956EAA">
        <w:rPr>
          <w:szCs w:val="24"/>
        </w:rPr>
        <w:t xml:space="preserve"> </w:t>
      </w:r>
      <w:r>
        <w:rPr>
          <w:szCs w:val="24"/>
        </w:rPr>
        <w:t xml:space="preserve">nisu postojale pretpostavke za provedbu skraćenog stečajnog postupka </w:t>
      </w:r>
      <w:r w:rsidR="006F298E">
        <w:rPr>
          <w:szCs w:val="24"/>
        </w:rPr>
        <w:t xml:space="preserve">primjenom odredbi čl. 428., 431. i 432. SZ-a </w:t>
      </w:r>
      <w:r>
        <w:rPr>
          <w:szCs w:val="24"/>
        </w:rPr>
        <w:t>i analognom primjenom čl. 298. SZ-a odlučeno je kao u izreci ovog rješenja.</w:t>
      </w:r>
    </w:p>
    <w:p w:rsidRDefault="006F298E" w:rsidP="006F298E" w:rsidR="006F298E" w:rsidRPr="006F298E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B55878">
        <w:rPr>
          <w:szCs w:val="24"/>
        </w:rPr>
        <w:t>1</w:t>
      </w:r>
      <w:r w:rsidR="00D261FC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D261FC">
        <w:rPr>
          <w:szCs w:val="24"/>
        </w:rPr>
        <w:t>travnja</w:t>
      </w:r>
      <w:r w:rsidR="00436D90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D261FC">
        <w:rPr>
          <w:szCs w:val="24"/>
        </w:rPr>
        <w:t>Sutkinja</w:t>
      </w:r>
    </w:p>
    <w:p w:rsidRDefault="007A75CE" w:rsidP="008B4725" w:rsidR="009B7053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D261FC">
        <w:rPr>
          <w:szCs w:val="24"/>
        </w:rPr>
        <w:t>Melita Poljanec Bubaš</w:t>
      </w:r>
    </w:p>
    <w:p w:rsidRDefault="008B4725" w:rsidP="008B4725" w:rsidR="008B4725" w:rsidRPr="00964C7D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</w:t>
      </w:r>
    </w:p>
    <w:p w:rsidRDefault="00D261FC" w:rsidP="00964C7D" w:rsidR="00D261FC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D261FC" w:rsidP="00D261FC" w:rsidR="00D261FC">
      <w:pPr>
        <w:rPr>
          <w:szCs w:val="24"/>
        </w:rPr>
      </w:pPr>
      <w:r>
        <w:rPr>
          <w:szCs w:val="24"/>
        </w:rPr>
        <w:t>DNA:</w:t>
      </w:r>
    </w:p>
    <w:p w:rsidRDefault="00D261FC" w:rsidP="00D261FC" w:rsidR="00D261FC">
      <w:pPr>
        <w:numPr>
          <w:ilvl w:val="0"/>
          <w:numId w:val="2"/>
        </w:numPr>
        <w:jc w:val="both"/>
      </w:pPr>
      <w:r>
        <w:t>Predlagatelj Financijska agencija, Regionalni centar Zagreb, Podružnica Varaždin, Augusta Cesarca 2, Varaždin</w:t>
      </w:r>
    </w:p>
    <w:p w:rsidRDefault="00D261FC" w:rsidP="00D261FC" w:rsidR="00D261FC">
      <w:pPr>
        <w:numPr>
          <w:ilvl w:val="0"/>
          <w:numId w:val="2"/>
        </w:numPr>
        <w:jc w:val="both"/>
      </w:pPr>
      <w:r>
        <w:t>Županijsko državno odvjetništvo u Varaždinu, Braće Radića 2</w:t>
      </w:r>
    </w:p>
    <w:p w:rsidRDefault="00D261FC" w:rsidP="00D261FC" w:rsidR="00D261FC">
      <w:pPr>
        <w:numPr>
          <w:ilvl w:val="0"/>
          <w:numId w:val="2"/>
        </w:numPr>
      </w:pPr>
      <w:r>
        <w:rPr>
          <w:szCs w:val="24"/>
        </w:rPr>
        <w:t xml:space="preserve">Dužnik </w:t>
      </w:r>
      <w:r>
        <w:t>KLJUČICE d.d., Novi Marof, Varaždinska 3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lastRenderedPageBreak/>
        <w:t>Direktor dužnika Ferdo Klopotan iz Novog Marofa, Presečno, Presečno 15/A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Ministarstvo financija, Porezna uprava, Područni ured Sjeverna Hrvatska, Ispostava Varaždin, Graberje 1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Stečajni upravitelj Nenad Homar, Koprivnica, Dravska 1              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E-oglasna ploča suda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183" w:rsidP="007A75CE" w:rsidR="004E6183">
      <w:r>
        <w:separator/>
      </w:r>
    </w:p>
  </w:endnote>
  <w:endnote w:id="0" w:type="continuationSeparator">
    <w:p w:rsidRDefault="004E6183" w:rsidP="007A75CE" w:rsidR="004E6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183" w:rsidP="007A75CE" w:rsidR="004E6183">
      <w:r>
        <w:separator/>
      </w:r>
    </w:p>
  </w:footnote>
  <w:footnote w:id="0" w:type="continuationSeparator">
    <w:p w:rsidRDefault="004E6183" w:rsidP="007A75CE" w:rsidR="004E6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B4725">
      <w:rPr>
        <w:noProof/>
      </w:rPr>
      <w:t>3</w:t>
    </w:r>
    <w:r>
      <w:fldChar w:fldCharType="end"/>
    </w:r>
  </w:p>
  <w:p w:rsidRDefault="009B7053" w:rsidP="009B7053" w:rsidR="00D261FC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</w:t>
    </w:r>
    <w:r w:rsidRPr="00964C7D">
      <w:rPr>
        <w:szCs w:val="24"/>
      </w:rPr>
      <w:t xml:space="preserve"> </w:t>
    </w:r>
    <w:r>
      <w:rPr>
        <w:szCs w:val="24"/>
      </w:rPr>
      <w:t>St-257/15-15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13CF898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22719"/>
    <w:rsid w:val="000571E3"/>
    <w:rsid w:val="00064E14"/>
    <w:rsid w:val="000B15A6"/>
    <w:rsid w:val="000C0AEF"/>
    <w:rsid w:val="000E1119"/>
    <w:rsid w:val="00107CA2"/>
    <w:rsid w:val="00122E85"/>
    <w:rsid w:val="0014661B"/>
    <w:rsid w:val="00150F81"/>
    <w:rsid w:val="001C692E"/>
    <w:rsid w:val="001D1BDF"/>
    <w:rsid w:val="00216ADB"/>
    <w:rsid w:val="00255595"/>
    <w:rsid w:val="0028687B"/>
    <w:rsid w:val="002A6059"/>
    <w:rsid w:val="002B3F68"/>
    <w:rsid w:val="002C7776"/>
    <w:rsid w:val="002D7EFD"/>
    <w:rsid w:val="00316EB4"/>
    <w:rsid w:val="003B5155"/>
    <w:rsid w:val="003E2AE0"/>
    <w:rsid w:val="00436D90"/>
    <w:rsid w:val="00447AD0"/>
    <w:rsid w:val="00467EEF"/>
    <w:rsid w:val="0048398C"/>
    <w:rsid w:val="0049000D"/>
    <w:rsid w:val="00497129"/>
    <w:rsid w:val="004A1245"/>
    <w:rsid w:val="004C1E71"/>
    <w:rsid w:val="004D0940"/>
    <w:rsid w:val="004E6183"/>
    <w:rsid w:val="00525276"/>
    <w:rsid w:val="00531356"/>
    <w:rsid w:val="00550447"/>
    <w:rsid w:val="00581316"/>
    <w:rsid w:val="005B2BAA"/>
    <w:rsid w:val="005B3761"/>
    <w:rsid w:val="005B616A"/>
    <w:rsid w:val="00603A25"/>
    <w:rsid w:val="0063224D"/>
    <w:rsid w:val="006523AF"/>
    <w:rsid w:val="0068190F"/>
    <w:rsid w:val="00693CD2"/>
    <w:rsid w:val="006C1AAA"/>
    <w:rsid w:val="006C2159"/>
    <w:rsid w:val="006F25A8"/>
    <w:rsid w:val="006F298E"/>
    <w:rsid w:val="00703409"/>
    <w:rsid w:val="0071301C"/>
    <w:rsid w:val="00735822"/>
    <w:rsid w:val="00741660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30F43"/>
    <w:rsid w:val="008354B4"/>
    <w:rsid w:val="00836343"/>
    <w:rsid w:val="0086419C"/>
    <w:rsid w:val="00875A8F"/>
    <w:rsid w:val="0088484A"/>
    <w:rsid w:val="008A024C"/>
    <w:rsid w:val="008A49F0"/>
    <w:rsid w:val="008B4725"/>
    <w:rsid w:val="008F0FEA"/>
    <w:rsid w:val="00907951"/>
    <w:rsid w:val="00933038"/>
    <w:rsid w:val="00936688"/>
    <w:rsid w:val="00940790"/>
    <w:rsid w:val="00943931"/>
    <w:rsid w:val="009463BE"/>
    <w:rsid w:val="00956EAA"/>
    <w:rsid w:val="00962A57"/>
    <w:rsid w:val="00963C9F"/>
    <w:rsid w:val="00964C7D"/>
    <w:rsid w:val="00965CA8"/>
    <w:rsid w:val="00976596"/>
    <w:rsid w:val="009B7053"/>
    <w:rsid w:val="009D0C5B"/>
    <w:rsid w:val="009D3AB2"/>
    <w:rsid w:val="009E6198"/>
    <w:rsid w:val="009F3F15"/>
    <w:rsid w:val="00A31AD4"/>
    <w:rsid w:val="00A3468B"/>
    <w:rsid w:val="00A53268"/>
    <w:rsid w:val="00A71C37"/>
    <w:rsid w:val="00AD4B1F"/>
    <w:rsid w:val="00AE3548"/>
    <w:rsid w:val="00B15AEB"/>
    <w:rsid w:val="00B22C67"/>
    <w:rsid w:val="00B34567"/>
    <w:rsid w:val="00B55878"/>
    <w:rsid w:val="00B72D09"/>
    <w:rsid w:val="00B8373D"/>
    <w:rsid w:val="00BA41CD"/>
    <w:rsid w:val="00BB5DDF"/>
    <w:rsid w:val="00BC7FA7"/>
    <w:rsid w:val="00BD014D"/>
    <w:rsid w:val="00BF5CAE"/>
    <w:rsid w:val="00BF6F8E"/>
    <w:rsid w:val="00C56F89"/>
    <w:rsid w:val="00C7158A"/>
    <w:rsid w:val="00C80BBE"/>
    <w:rsid w:val="00C83918"/>
    <w:rsid w:val="00C84A03"/>
    <w:rsid w:val="00CA719C"/>
    <w:rsid w:val="00CB6ECB"/>
    <w:rsid w:val="00CD1E55"/>
    <w:rsid w:val="00CD5109"/>
    <w:rsid w:val="00CE3446"/>
    <w:rsid w:val="00CF63B6"/>
    <w:rsid w:val="00D0242F"/>
    <w:rsid w:val="00D261FC"/>
    <w:rsid w:val="00D27008"/>
    <w:rsid w:val="00D45D7E"/>
    <w:rsid w:val="00D508D6"/>
    <w:rsid w:val="00D65D0F"/>
    <w:rsid w:val="00D7256A"/>
    <w:rsid w:val="00D81282"/>
    <w:rsid w:val="00DB4EB7"/>
    <w:rsid w:val="00DF4B3F"/>
    <w:rsid w:val="00DF57F8"/>
    <w:rsid w:val="00E07C5D"/>
    <w:rsid w:val="00E472B5"/>
    <w:rsid w:val="00EA5D61"/>
    <w:rsid w:val="00EB07FC"/>
    <w:rsid w:val="00ED11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7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72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7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7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7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72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7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7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2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9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St-257/2015-15</izvorni_sadrzaj>
    <derivirana_varijabla naziv="DomainObject.Oznaka_1">St-257/2015-15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2015.</izvorni_sadrzaj>
    <derivirana_varijabla naziv="DomainObject.Predmet.DatumRjesavanja_1">12.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St-257/2015</izvorni_sadrzaj>
    <derivirana_varijabla naziv="DomainObject.Predmet.OznakaBroj_1">St-257/2015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KLJUČICE dioničko društvo za ugostiteljstvo i trgovinu</izvorni_sadrzaj>
    <derivirana_varijabla naziv="DomainObject.Predmet.ProtustrankaFormated_1">  KLJUČICE dioničko društvo za ugostiteljstvo i trgovinu</derivirana_varijabla>
  </DomainObject.Predmet.ProtustrankaFormated>
  <DomainObject.Predmet.ProtustrankaFormatedOIB>
    <izvorni_sadrzaj>  KLJUČICE dioničko društvo za ugostiteljstvo i trgovinu, OIB 16364356573</izvorni_sadrzaj>
    <derivirana_varijabla naziv="DomainObject.Predmet.ProtustrankaFormatedOIB_1">  KLJUČICE dioničko društvo za ugostiteljstvo i trgovinu, OIB 16364356573</derivirana_varijabla>
  </DomainObject.Predmet.ProtustrankaFormatedOIB>
  <DomainObject.Predmet.ProtustrankaFormatedWithAdress>
    <izvorni_sadrzaj> KLJUČICE dioničko društvo za ugostiteljstvo i trgovinu, Varaždinska 3, 42220 Novi Marof</izvorni_sadrzaj>
    <derivirana_varijabla naziv="DomainObject.Predmet.ProtustrankaFormatedWithAdress_1"> KLJUČICE dioničko društvo za ugostiteljstvo i trgovinu, Varaždinska 3, 42220 Novi Marof</derivirana_varijabla>
  </DomainObject.Predmet.ProtustrankaFormatedWithAdress>
  <DomainObject.Predmet.ProtustrankaFormatedWithAdressOIB>
    <izvorni_sadrzaj> KLJUČICE dioničko društvo za ugostiteljstvo i trgovinu, OIB 16364356573, Varaždinska 3, 42220 Novi Marof</izvorni_sadrzaj>
    <derivirana_varijabla naziv="DomainObject.Predmet.ProtustrankaFormatedWithAdressOIB_1"> KLJUČICE dioničko društvo za ugostiteljstvo i trgovinu, OIB 16364356573, Varaždinska 3, 42220 Novi Marof</derivirana_varijabla>
  </DomainObject.Predmet.ProtustrankaFormatedWithAdressOIB>
  <DomainObject.Predmet.ProtustrankaWithAdress>
    <izvorni_sadrzaj>KLJUČICE dioničko društvo za ugostiteljstvo i trgovinu Varaždinska 3, 42220 Novi Marof</izvorni_sadrzaj>
    <derivirana_varijabla naziv="DomainObject.Predmet.ProtustrankaWithAdress_1">KLJUČICE dioničko društvo za ugostiteljstvo i trgovinu Varaždinska 3, 42220 Novi Marof</derivirana_varijabla>
  </DomainObject.Predmet.ProtustrankaWithAdress>
  <DomainObject.Predmet.ProtustrankaWithAdressOIB>
    <izvorni_sadrzaj>KLJUČICE dioničko društvo za ugostiteljstvo i trgovinu, OIB 16364356573, Varaždinska 3, 42220 Novi Marof</izvorni_sadrzaj>
    <derivirana_varijabla naziv="DomainObject.Predmet.ProtustrankaWithAdressOIB_1">KLJUČICE dioničko društvo za ugostiteljstvo i trgovinu, OIB 16364356573, Varaždinska 3, 42220 Novi Marof</derivirana_varijabla>
  </DomainObject.Predmet.ProtustrankaWithAdressOIB>
  <DomainObject.Predmet.ProtustrankaNazivFormated>
    <izvorni_sadrzaj>KLJUČICE dioničko društvo za ugostiteljstvo i trgovinu</izvorni_sadrzaj>
    <derivirana_varijabla naziv="DomainObject.Predmet.ProtustrankaNazivFormated_1">KLJUČICE dioničko društvo za ugostiteljstvo i trgovinu</derivirana_varijabla>
  </DomainObject.Predmet.ProtustrankaNazivFormated>
  <DomainObject.Predmet.ProtustrankaNazivFormatedOIB>
    <izvorni_sadrzaj>KLJUČICE dioničko društvo za ugostiteljstvo i trgovinu, OIB 16364356573</izvorni_sadrzaj>
    <derivirana_varijabla naziv="DomainObject.Predmet.ProtustrankaNazivFormatedOIB_1">KLJUČICE dioničko društvo za ugostiteljstvo i trgovinu, OIB 16364356573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 2, 42000 Varaždin</izvorni_sadrzaj>
    <derivirana_varijabla naziv="DomainObject.Predmet.StrankaFormatedWithAdress_1"> Financijska agencija, Regionalni centar Zagreb, Podružnica Varaždin, A. Cesarca  2, 42000 Varaždin</derivirana_varijabla>
  </DomainObject.Predmet.StrankaFormatedWithAdress>
  <DomainObject.Predmet.StrankaFormatedWithAdressOIB>
    <izvorni_sadrzaj> Financijska agencija, Regionalni centar Zagreb, Podružnica Varaždin, A. Cesarca  2, 42000 Varaždin</izvorni_sadrzaj>
    <derivirana_varijabla naziv="DomainObject.Predmet.StrankaFormatedWithAdressOIB_1"> Financijska agencija, Regionalni centar Zagreb, Podružnica Varaždin, A. Cesarca  2, 42000 Varaždin</derivirana_varijabla>
  </DomainObject.Predmet.StrankaFormatedWithAdressOIB>
  <DomainObject.Predmet.StrankaWithAdress>
    <izvorni_sadrzaj>Financijska agencija, Regionalni centar Zagreb, Podružnica Varaždin A. Cesarca  2,42000 Varaždin</izvorni_sadrzaj>
    <derivirana_varijabla naziv="DomainObject.Predmet.StrankaWithAdress_1">Financijska agencija, Regionalni centar Zagreb, Podružnica Varaždin A. Cesarca  2,42000 Varaždin</derivirana_varijabla>
  </DomainObject.Predmet.StrankaWithAdress>
  <DomainObject.Predmet.StrankaWithAdressOIB>
    <izvorni_sadrzaj>Financijska agencija, Regionalni centar Zagreb, Podružnica Varaždin, A. Cesarca  2,42000 Varaždin</izvorni_sadrzaj>
    <derivirana_varijabla naziv="DomainObject.Predmet.StrankaWithAdressOIB_1">Financijska agencija, Regionalni centar Zagreb, Podružnica Varaždin, A. Cesarca 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12019.00</izvorni_sadrzaj>
    <derivirana_varijabla naziv="DomainObject.Predmet.TrenutnaVrijednost_1">12019.00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 2, 42000 Varaždin</item>
    </izvorni_sadrzaj>
    <derivirana_varijabla naziv="DomainObject.Predmet.StrankaListFormatedWithAdress_1">
      <item>Financijska agencija, Regionalni centar Zagreb, Podružnica Varaždin, A. Cesarca 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 2, 42000 Varaždin</item>
    </izvorni_sadrzaj>
    <derivirana_varijabla naziv="DomainObject.Predmet.StrankaListFormatedWithAdressOIB_1">
      <item>Financijska agencija, Regionalni centar Zagreb, Podružnica Varaždin, A. Cesarca 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KLJUČICE dioničko društvo za ugostiteljstvo i trgovinu</item>
    </izvorni_sadrzaj>
    <derivirana_varijabla naziv="DomainObject.Predmet.ProtuStrankaListFormated_1">
      <item>KLJUČICE dioničko društvo za ugostiteljstvo i trgovinu</item>
    </derivirana_varijabla>
  </DomainObject.Predmet.ProtuStrankaListFormated>
  <DomainObject.Predmet.ProtuStrankaListFormatedOIB>
    <izvorni_sadrzaj>
      <item>KLJUČICE dioničko društvo za ugostiteljstvo i trgovinu, OIB 16364356573</item>
    </izvorni_sadrzaj>
    <derivirana_varijabla naziv="DomainObject.Predmet.ProtuStrankaListFormatedOIB_1">
      <item>KLJUČICE dioničko društvo za ugostiteljstvo i trgovinu, OIB 16364356573</item>
    </derivirana_varijabla>
  </DomainObject.Predmet.ProtuStrankaListFormatedOIB>
  <DomainObject.Predmet.ProtuStrankaListFormatedWithAdress>
    <izvorni_sadrzaj>
      <item>KLJUČICE dioničko društvo za ugostiteljstvo i trgovinu, Varaždinska 3, 42220 Novi Marof</item>
    </izvorni_sadrzaj>
    <derivirana_varijabla naziv="DomainObject.Predmet.ProtuStrankaListFormatedWithAdress_1">
      <item>KLJUČICE dioničko društvo za ugostiteljstvo i trgovinu, Varaždinska 3, 42220 Novi Marof</item>
    </derivirana_varijabla>
  </DomainObject.Predmet.ProtuStrankaListFormatedWithAdress>
  <DomainObject.Predmet.ProtuStrankaListFormatedWithAdressOIB>
    <izvorni_sadrzaj>
      <item>KLJUČICE dioničko društvo za ugostiteljstvo i trgovinu, OIB 16364356573, Varaždinska 3, 42220 Novi Marof</item>
    </izvorni_sadrzaj>
    <derivirana_varijabla naziv="DomainObject.Predmet.ProtuStrankaListFormatedWithAdressOIB_1">
      <item>KLJUČICE dioničko društvo za ugostiteljstvo i trgovinu, OIB 16364356573, Varaždinska 3, 42220 Novi Marof</item>
    </derivirana_varijabla>
  </DomainObject.Predmet.ProtuStrankaListFormatedWithAdressOIB>
  <DomainObject.Predmet.ProtuStrankaListNazivFormated>
    <izvorni_sadrzaj>
      <item>KLJUČICE dioničko društvo za ugostiteljstvo i trgovinu</item>
    </izvorni_sadrzaj>
    <derivirana_varijabla naziv="DomainObject.Predmet.ProtuStrankaListNazivFormated_1">
      <item>KLJUČICE dioničko društvo za ugostiteljstvo i trgovinu</item>
    </derivirana_varijabla>
  </DomainObject.Predmet.ProtuStrankaListNazivFormated>
  <DomainObject.Predmet.ProtuStrankaListNazivFormatedOIB>
    <izvorni_sadrzaj>
      <item>KLJUČICE dioničko društvo za ugostiteljstvo i trgovinu, OIB 16364356573</item>
    </izvorni_sadrzaj>
    <derivirana_varijabla naziv="DomainObject.Predmet.ProtuStrankaListNazivFormatedOIB_1">
      <item>KLJUČICE dioničko društvo za ugostiteljstvo i trgovinu, OIB 16364356573</item>
    </derivirana_varijabla>
  </DomainObject.Predmet.ProtuStrankaListNazivFormatedOIB>
  <DomainObject.Predmet.OstaliListFormated>
    <izvorni_sadrzaj>
      <item>Sudski registar</item>
      <item>e-Oglasna ploča</item>
      <item>Nenad Homar</item>
      <item>Visoki trgovački sud RH</item>
      <item>TRGONOM d.o.o. za trgovinu i usluge</item>
    </izvorni_sadrzaj>
    <derivirana_varijabla naziv="DomainObject.Predmet.OstaliListFormated_1">
      <item>Sudski registar</item>
      <item>e-Oglasna ploča</item>
      <item>Nenad Homar</item>
      <item>Visoki trgovački sud RH</item>
      <item>TRGONOM d.o.o. za trgovinu i usluge</item>
    </derivirana_varijabla>
  </DomainObject.Predmet.OstaliListFormated>
  <DomainObject.Predmet.OstaliListFormatedOIB>
    <izvorni_sadrzaj>
      <item>Sudski registar</item>
      <item>e-Oglasna ploča</item>
      <item>Nenad Homar, OIB 11719729882</item>
      <item>Visoki trgovački sud RH</item>
      <item>TRGONOM d.o.o. za trgovinu i usluge, OIB 39229576154</item>
    </izvorni_sadrzaj>
    <derivirana_varijabla naziv="DomainObject.Predmet.OstaliListFormatedOIB_1">
      <item>Sudski registar</item>
      <item>e-Oglasna ploča</item>
      <item>Nenad Homar, OIB 11719729882</item>
      <item>Visoki trgovački sud RH</item>
      <item>TRGONOM d.o.o. za trgovinu i usluge, OIB 39229576154</item>
    </derivirana_varijabla>
  </DomainObject.Predmet.OstaliListFormatedOIB>
  <DomainObject.Predmet.OstaliListFormatedWithAdress>
    <izvorni_sadrzaj>
      <item>Sudski registar</item>
      <item>e-Oglasna ploča</item>
      <item>Nenad Homar, Dravska Ulica 1, 48000 Koprivnica</item>
      <item>Visoki trgovački sud RH, Berislavićeva 11, 10000 Zagreb</item>
      <item>TRGONOM d.o.o. za trgovinu i usluge, Varaždinska 13, 42220 Novi Marof</item>
    </izvorni_sadrzaj>
    <derivirana_varijabla naziv="DomainObject.Predmet.OstaliListFormatedWithAdress_1">
      <item>Sudski registar</item>
      <item>e-Oglasna ploča</item>
      <item>Nenad Homar, Dravska Ulica 1, 48000 Koprivnica</item>
      <item>Visoki trgovački sud RH, Berislavićeva 11, 10000 Zagreb</item>
      <item>TRGONOM d.o.o. za trgovinu i usluge, Varaždinska 13, 42220 Novi Marof</item>
    </derivirana_varijabla>
  </DomainObject.Predmet.OstaliListFormatedWithAdress>
  <DomainObject.Predmet.OstaliListFormatedWithAdressOIB>
    <izvorni_sadrzaj>
      <item>Sudski registar</item>
      <item>e-Oglasna ploča</item>
      <item>Nenad Homar, OIB 11719729882, Dravska Ulica 1, 48000 Koprivnica</item>
      <item>Visoki trgovački sud RH, Berislavićeva 11, 10000 Zagreb</item>
      <item>TRGONOM d.o.o. za trgovinu i usluge, OIB 39229576154, Varaždinska 13, 42220 Novi Marof</item>
    </izvorni_sadrzaj>
    <derivirana_varijabla naziv="DomainObject.Predmet.OstaliListFormatedWithAdressOIB_1">
      <item>Sudski registar</item>
      <item>e-Oglasna ploča</item>
      <item>Nenad Homar, OIB 11719729882, Dravska Ulica 1, 48000 Koprivnica</item>
      <item>Visoki trgovački sud RH, Berislavićeva 11, 10000 Zagreb</item>
      <item>TRGONOM d.o.o. za trgovinu i usluge, OIB 39229576154, Varaždinska 13, 42220 Novi Marof</item>
    </derivirana_varijabla>
  </DomainObject.Predmet.OstaliListFormatedWithAdressOIB>
  <DomainObject.Predmet.OstaliListNazivFormated>
    <izvorni_sadrzaj>
      <item>Sudski registar</item>
      <item>e-Oglasna ploča</item>
      <item>Nenad Homar</item>
      <item>Visoki trgovački sud RH</item>
      <item>TRGONOM d.o.o. za trgovinu i usluge</item>
    </izvorni_sadrzaj>
    <derivirana_varijabla naziv="DomainObject.Predmet.OstaliListNazivFormated_1">
      <item>Sudski registar</item>
      <item>e-Oglasna ploča</item>
      <item>Nenad Homar</item>
      <item>Visoki trgovački sud RH</item>
      <item>TRGONOM d.o.o. za trgovinu i usluge</item>
    </derivirana_varijabla>
  </DomainObject.Predmet.OstaliListNazivFormated>
  <DomainObject.Predmet.OstaliListNazivFormatedOIB>
    <izvorni_sadrzaj>
      <item>Sudski registar</item>
      <item>e-Oglasna ploča</item>
      <item>Nenad Homar, OIB 11719729882</item>
      <item>Visoki trgovački sud RH</item>
      <item>TRGONOM d.o.o. za trgovinu i usluge, OIB 39229576154</item>
    </izvorni_sadrzaj>
    <derivirana_varijabla naziv="DomainObject.Predmet.OstaliListNazivFormatedOIB_1">
      <item>Sudski registar</item>
      <item>e-Oglasna ploča</item>
      <item>Nenad Homar, OIB 11719729882</item>
      <item>Visoki trgovački sud RH</item>
      <item>TRGONOM d.o.o. za trgovinu i usluge, OIB 39229576154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St-257/2015-15</izvorni_sadrzaj>
    <derivirana_varijabla naziv="DomainObject.PoslovniBrojDokumenta_1">St-257/2015-15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KLJUČICE dioničko društvo za ugostiteljstvo i trgovinu</izvorni_sadrzaj>
    <derivirana_varijabla naziv="DomainObject.Predmet.ProtustrankaIDrugi_1">KLJUČICE dioničko društvo za ugostiteljstvo i trgovinu</derivirana_varijabla>
  </DomainObject.Predmet.ProtustrankaIDrugi>
  <DomainObject.Predmet.StrankaIDrugiAdressOIB>
    <izvorni_sadrzaj>Financijska agencija, Regionalni centar Zagreb, Podružnica Varaždin, A. Cesarca  2, 42000 Varaždin</izvorni_sadrzaj>
    <derivirana_varijabla naziv="DomainObject.Predmet.StrankaIDrugiAdressOIB_1">Financijska agencija, Regionalni centar Zagreb, Podružnica Varaždin, A. Cesarca  2, 42000 Varaždin</derivirana_varijabla>
  </DomainObject.Predmet.StrankaIDrugiAdressOIB>
  <DomainObject.Predmet.ProtustrankaIDrugiAdressOIB>
    <izvorni_sadrzaj>KLJUČICE dioničko društvo za ugostiteljstvo i trgovinu, OIB 16364356573, Varaždinska 3, 42220 Novi Marof</izvorni_sadrzaj>
    <derivirana_varijabla naziv="DomainObject.Predmet.ProtustrankaIDrugiAdressOIB_1">KLJUČICE dioničko društvo za ugostiteljstvo i trgovinu, OIB 16364356573, Varaždinska 3,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studenog 2015.</izvorni_sadrzaj>
    <derivirana_varijabla naziv="DomainObject.Predmet.OdlukaRjesenje.DatumDonosenjaOdluke_1">12.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St-257/2015-6</izvorni_sadrzaj>
    <derivirana_varijabla naziv="DomainObject.Predmet.OdlukaRjesenje.Oznaka_1">St-257/2015-6</derivirana_varijabla>
  </DomainObject.Predmet.OdlukaRjesenje.Oznaka>
  <DomainObject.Predmet.SudioniciListNaziv>
    <izvorni_sadrzaj>
      <item>Financijska agencija, Regionalni centar Zagreb, Podružnica Varaždin</item>
      <item>KLJUČICE dioničko društvo za ugostiteljstvo i trgovinu</item>
      <item>Sudski registar</item>
      <item>e-Oglasna ploča</item>
      <item>Nenad Homar</item>
      <item>Visoki trgovački sud RH</item>
      <item>TRGONOM d.o.o. za trgovinu i usluge</item>
    </izvorni_sadrzaj>
    <derivirana_varijabla naziv="DomainObject.Predmet.SudioniciListNaziv_1">
      <item>Financijska agencija, Regionalni centar Zagreb, Podružnica Varaždin</item>
      <item>KLJUČICE dioničko društvo za ugostiteljstvo i trgovinu</item>
      <item>Sudski registar</item>
      <item>e-Oglasna ploča</item>
      <item>Nenad Homar</item>
      <item>Visoki trgovački sud RH</item>
      <item>TRGONOM d.o.o. za trgovinu i usluge</item>
    </derivirana_varijabla>
  </DomainObject.Predmet.SudioniciListNaziv>
  <DomainObject.Predmet.SudioniciListAdressOIB>
    <izvorni_sadrzaj>
      <item>Financijska agencija, Regionalni centar Zagreb, Podružnica Varaždin, A. Cesarca  2,42000 Varaždin</item>
      <item>KLJUČICE dioničko društvo za ugostiteljstvo i trgovinu, OIB 16364356573, Varaždinska 3,42220 Novi Marof</item>
      <item>Sudski registar</item>
      <item>e-Oglasna ploča</item>
      <item>Nenad Homar, OIB 11719729882, Dravska Ulica 1,48000 Koprivnica</item>
      <item>Visoki trgovački sud RH, Berislavićeva 11,10000 Zagreb</item>
      <item>TRGONOM d.o.o. za trgovinu i usluge, OIB 39229576154, Varaždinska 13,42220 Novi Marof</item>
    </izvorni_sadrzaj>
    <derivirana_varijabla naziv="DomainObject.Predmet.SudioniciListAdressOIB_1">
      <item>Financijska agencija, Regionalni centar Zagreb, Podružnica Varaždin, A. Cesarca  2,42000 Varaždin</item>
      <item>KLJUČICE dioničko društvo za ugostiteljstvo i trgovinu, OIB 16364356573, Varaždinska 3,42220 Novi Marof</item>
      <item>Sudski registar</item>
      <item>e-Oglasna ploča</item>
      <item>Nenad Homar, OIB 11719729882, Dravska Ulica 1,48000 Koprivnica</item>
      <item>Visoki trgovački sud RH, Berislavićeva 11,10000 Zagreb</item>
      <item>TRGONOM d.o.o. za trgovinu i usluge, OIB 39229576154, Varaždinska 13,42220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16364356573</item>
      <item>, OIB null</item>
      <item>, OIB null</item>
      <item>, OIB 11719729882</item>
      <item>, OIB null</item>
      <item>, OIB 39229576154</item>
    </izvorni_sadrzaj>
    <derivirana_varijabla naziv="DomainObject.Predmet.SudioniciListNazivOIB_1">
      <item>, OIB null</item>
      <item>, OIB 16364356573</item>
      <item>, OIB null</item>
      <item>, OIB null</item>
      <item>, OIB 11719729882</item>
      <item>, OIB null</item>
      <item>, OIB 39229576154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352BE-0E65-4608-B052-E8B2D1602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4235</properties:Characters>
  <properties:Lines>102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2016-04-14T12:56:00Z</dcterms:created>
  <dc:creator>Ljubica Makovec</dc:creator>
  <cp:lastModifiedBy>Marko Makaj</cp:lastModifiedBy>
  <cp:lastPrinted>2016-04-15T07:05:00Z</cp:lastPrinted>
  <dcterms:modified xmlns:xsi="http://www.w3.org/2001/XMLSchema-instance" xsi:type="dcterms:W3CDTF">2016-04-15T07:09:00Z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St-257/2015-15 / Odluka - Rješenje - obustava postupka</vt:lpwstr>
  </prop:property>
  <prop:property name="CC_coloring" pid="5" fmtid="{D5CDD505-2E9C-101B-9397-08002B2CF9AE}">
    <vt:bool>false</vt:bool>
  </prop:property>
</prop:Properties>
</file>