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9caa" w14:paraId="1cd9caa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D12FF">
        <w:rPr>
          <w:rFonts w:hAnsi="Times New Roman" w:ascii="Times New Roman"/>
          <w:szCs w:val="24"/>
          <w:lang w:val="hr-HR"/>
        </w:rPr>
        <w:t>t-32</w:t>
      </w:r>
      <w:r w:rsidR="007F796B">
        <w:rPr>
          <w:rFonts w:hAnsi="Times New Roman" w:ascii="Times New Roman"/>
          <w:szCs w:val="24"/>
          <w:lang w:val="hr-HR"/>
        </w:rPr>
        <w:t>32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4C2E76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4C2E76" w:rsidRPr="004C2E76">
        <w:rPr>
          <w:rFonts w:hAnsi="Times New Roman" w:ascii="Times New Roman"/>
          <w:szCs w:val="24"/>
        </w:rPr>
        <w:t>OIB: 31857593904</w:t>
      </w:r>
      <w:r w:rsidR="006517B1" w:rsidRPr="004C2E76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4C2E76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4C2E76" w:rsidRPr="004C2E76">
        <w:rPr>
          <w:rFonts w:hAnsi="Times New Roman" w:ascii="Times New Roman"/>
          <w:szCs w:val="24"/>
        </w:rPr>
        <w:t>OIB: 31857593904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4C2E76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4C2E76" w:rsidRPr="004C2E76">
        <w:rPr>
          <w:rFonts w:hAnsi="Times New Roman" w:ascii="Times New Roman"/>
          <w:szCs w:val="24"/>
        </w:rPr>
        <w:t>OIB: 31857593904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4C2E76">
        <w:rPr>
          <w:rFonts w:hAnsi="Times New Roman" w:ascii="Times New Roman"/>
          <w:szCs w:val="24"/>
        </w:rPr>
        <w:t xml:space="preserve">1566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 xml:space="preserve">S obzirom na to da podnositelj zahtjeva vodi Očevidnik redoslijeda osnova za plaćanje, sud je prihvatio prijeviteljeve </w:t>
      </w:r>
      <w:r w:rsidRPr="00281027">
        <w:rPr>
          <w:rFonts w:hAnsi="Times New Roman" w:ascii="Times New Roman"/>
          <w:szCs w:val="24"/>
        </w:rPr>
        <w:lastRenderedPageBreak/>
        <w:t>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CA2941">
        <w:rPr>
          <w:rFonts w:hAnsi="Times New Roman" w:ascii="Times New Roman"/>
          <w:szCs w:val="24"/>
        </w:rPr>
        <w:t>30</w:t>
      </w:r>
      <w:r w:rsidR="00F83603">
        <w:rPr>
          <w:rFonts w:hAnsi="Times New Roman" w:ascii="Times New Roman"/>
          <w:szCs w:val="24"/>
        </w:rPr>
        <w:t>.</w:t>
      </w:r>
      <w:r w:rsidR="00CA2941">
        <w:rPr>
          <w:rFonts w:hAnsi="Times New Roman" w:ascii="Times New Roman"/>
          <w:szCs w:val="24"/>
        </w:rPr>
        <w:t>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0A50CE" w:rsidRPr="000A50C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BD12FF">
      <w:rPr>
        <w:rFonts w:hAnsi="Times New Roman" w:ascii="Times New Roman"/>
        <w:szCs w:val="24"/>
      </w:rPr>
      <w:t>St-32</w:t>
    </w:r>
    <w:r w:rsidR="007F796B">
      <w:rPr>
        <w:rFonts w:hAnsi="Times New Roman" w:ascii="Times New Roman"/>
        <w:szCs w:val="24"/>
      </w:rPr>
      <w:t>32/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50CE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C2E76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750"/>
    <w:rsid w:val="00F1309F"/>
    <w:rsid w:val="00F149A4"/>
    <w:rsid w:val="00F16120"/>
    <w:rsid w:val="00F2280A"/>
    <w:rsid w:val="00F2613A"/>
    <w:rsid w:val="00F34093"/>
    <w:rsid w:val="00F510F2"/>
    <w:rsid w:val="00F526D0"/>
    <w:rsid w:val="00F62A72"/>
    <w:rsid w:val="00F83603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0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0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St-3232/2015</izvorni_sadrzaj>
    <derivirana_varijabla naziv="DomainObject.Predmet.OznakaBroj_1">St-3232/2015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Health Consulting d.o.o. za savjetovanje i usluge u likvidaciji</izvorni_sadrzaj>
    <derivirana_varijabla naziv="DomainObject.Predmet.ProtustrankaFormated_1">  Global Health Consulting d.o.o. za savjetovanje i usluge u likvidaciji</derivirana_varijabla>
  </DomainObject.Predmet.ProtustrankaFormated>
  <DomainObject.Predmet.ProtustrankaFormatedOIB>
    <izvorni_sadrzaj>  Global Health Consulting d.o.o. za savjetovanje i usluge u likvidaciji, OIB 31857593904</izvorni_sadrzaj>
    <derivirana_varijabla naziv="DomainObject.Predmet.ProtustrankaFormatedOIB_1">  Global Health Consulting d.o.o. za savjetovanje i usluge u likvidaciji, OIB 31857593904</derivirana_varijabla>
  </DomainObject.Predmet.ProtustrankaFormatedOIB>
  <DomainObject.Predmet.ProtustrankaFormatedWithAdress>
    <izvorni_sadrzaj> Global Health Consulting d.o.o. za savjetovanje i usluge u likvidaciji, Boškovićeva 26, 10000 Zagreb</izvorni_sadrzaj>
    <derivirana_varijabla naziv="DomainObject.Predmet.ProtustrankaFormatedWithAdress_1"> Global Health Consulting d.o.o. za savjetovanje i usluge u likvidaciji, Boškovićeva 26, 10000 Zagreb</derivirana_varijabla>
  </DomainObject.Predmet.ProtustrankaFormatedWithAdress>
  <DomainObject.Predmet.ProtustrankaFormatedWithAdressOIB>
    <izvorni_sadrzaj> Global Health Consulting d.o.o. za savjetovanje i usluge u likvidaciji, OIB 31857593904, Boškovićeva 26, 10000 Zagreb</izvorni_sadrzaj>
    <derivirana_varijabla naziv="DomainObject.Predmet.ProtustrankaFormatedWithAdressOIB_1"> Global Health Consulting d.o.o. za savjetovanje i usluge u likvidaciji, OIB 31857593904, Boškovićeva 26, 10000 Zagreb</derivirana_varijabla>
  </DomainObject.Predmet.ProtustrankaFormatedWithAdressOIB>
  <DomainObject.Predmet.ProtustrankaWithAdress>
    <izvorni_sadrzaj>Global Health Consulting d.o.o. za savjetovanje i usluge u likvidaciji Boškovićeva 26, 10000 Zagreb</izvorni_sadrzaj>
    <derivirana_varijabla naziv="DomainObject.Predmet.ProtustrankaWithAdress_1">Global Health Consulting d.o.o. za savjetovanje i usluge u likvidaciji Boškovićeva 26, 10000 Zagreb</derivirana_varijabla>
  </DomainObject.Predmet.ProtustrankaWithAdress>
  <DomainObject.Predmet.ProtustrankaWithAdressOIB>
    <izvorni_sadrzaj>Global Health Consulting d.o.o. za savjetovanje i usluge u likvidaciji, OIB 31857593904, Boškovićeva 26, 10000 Zagreb</izvorni_sadrzaj>
    <derivirana_varijabla naziv="DomainObject.Predmet.ProtustrankaWithAdressOIB_1">Global Health Consulting d.o.o. za savjetovanje i usluge u likvidaciji, OIB 31857593904, Boškovićeva 26, 10000 Zagreb</derivirana_varijabla>
  </DomainObject.Predmet.ProtustrankaWithAdressOIB>
  <DomainObject.Predmet.ProtustrankaNazivFormated>
    <izvorni_sadrzaj>Global Health Consulting d.o.o. za savjetovanje i usluge u likvidaciji</izvorni_sadrzaj>
    <derivirana_varijabla naziv="DomainObject.Predmet.ProtustrankaNazivFormated_1">Global Health Consulting d.o.o. za savjetovanje i usluge u likvidaciji</derivirana_varijabla>
  </DomainObject.Predmet.ProtustrankaNazivFormated>
  <DomainObject.Predmet.ProtustrankaNazivFormatedOIB>
    <izvorni_sadrzaj>Global Health Consulting d.o.o. za savjetovanje i usluge u likvidaciji, OIB 31857593904</izvorni_sadrzaj>
    <derivirana_varijabla naziv="DomainObject.Predmet.ProtustrankaNazivFormatedOIB_1">Global Health Consulting d.o.o. za savjetovanje i usluge u likvidaciji, OIB 31857593904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Health Consulting d.o.o. za savjetovanje i usluge u likvidaciji</item>
    </izvorni_sadrzaj>
    <derivirana_varijabla naziv="DomainObject.Predmet.ProtuStrankaListFormated_1">
      <item>Global Health Consulting d.o.o. za savjetovanje i usluge u likvidaciji</item>
    </derivirana_varijabla>
  </DomainObject.Predmet.ProtuStrankaListFormated>
  <DomainObject.Predmet.ProtuStrankaListFormatedOIB>
    <izvorni_sadrzaj>
      <item>Global Health Consulting d.o.o. za savjetovanje i usluge u likvidaciji, OIB 31857593904</item>
    </izvorni_sadrzaj>
    <derivirana_varijabla naziv="DomainObject.Predmet.ProtuStrankaListFormatedOIB_1">
      <item>Global Health Consulting d.o.o. za savjetovanje i usluge u likvidaciji, OIB 31857593904</item>
    </derivirana_varijabla>
  </DomainObject.Predmet.ProtuStrankaListFormatedOIB>
  <DomainObject.Predmet.ProtuStrankaListFormatedWithAdress>
    <izvorni_sadrzaj>
      <item>Global Health Consulting d.o.o. za savjetovanje i usluge u likvidaciji, Boškovićeva 26, 10000 Zagreb</item>
    </izvorni_sadrzaj>
    <derivirana_varijabla naziv="DomainObject.Predmet.ProtuStrankaListFormatedWithAdress_1">
      <item>Global Health Consulting d.o.o. za savjetovanje i usluge u likvidaciji, Boškovićeva 26, 10000 Zagreb</item>
    </derivirana_varijabla>
  </DomainObject.Predmet.ProtuStrankaListFormatedWithAdress>
  <DomainObject.Predmet.ProtuStrankaListFormatedWithAdressOIB>
    <izvorni_sadrzaj>
      <item>Global Health Consulting d.o.o. za savjetovanje i usluge u likvidaciji, OIB 31857593904, Boškovićeva 26, 10000 Zagreb</item>
    </izvorni_sadrzaj>
    <derivirana_varijabla naziv="DomainObject.Predmet.ProtuStrankaListFormatedWithAdressOIB_1">
      <item>Global Health Consulting d.o.o. za savjetovanje i usluge u likvidaciji, OIB 31857593904, Boškovićeva 26, 10000 Zagreb</item>
    </derivirana_varijabla>
  </DomainObject.Predmet.ProtuStrankaListFormatedWithAdressOIB>
  <DomainObject.Predmet.ProtuStrankaListNazivFormated>
    <izvorni_sadrzaj>
      <item>Global Health Consulting d.o.o. za savjetovanje i usluge u likvidaciji</item>
    </izvorni_sadrzaj>
    <derivirana_varijabla naziv="DomainObject.Predmet.ProtuStrankaListNazivFormated_1">
      <item>Global Health Consulting d.o.o. za savjetovanje i usluge u likvidaciji</item>
    </derivirana_varijabla>
  </DomainObject.Predmet.ProtuStrankaListNazivFormated>
  <DomainObject.Predmet.ProtuStrankaListNazivFormatedOIB>
    <izvorni_sadrzaj>
      <item>Global Health Consulting d.o.o. za savjetovanje i usluge u likvidaciji, OIB 31857593904</item>
    </izvorni_sadrzaj>
    <derivirana_varijabla naziv="DomainObject.Predmet.ProtuStrankaListNazivFormatedOIB_1">
      <item>Global Health Consulting d.o.o. za savjetovanje i usluge u likvidaciji, OIB 31857593904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Health Consulting d.o.o. za savjetovanje i usluge u likvidaciji</izvorni_sadrzaj>
    <derivirana_varijabla naziv="DomainObject.Predmet.ProtustrankaIDrugi_1">Global Health Consulting d.o.o. za savjetovanje i usluge u likvidaciji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Global Health Consulting d.o.o. za savjetovanje i usluge u likvidaciji, OIB 31857593904, Boškovićeva 26, 10000 Zagreb</izvorni_sadrzaj>
    <derivirana_varijabla naziv="DomainObject.Predmet.ProtustrankaIDrugiAdressOIB_1">Global Health Consulting d.o.o. za savjetovanje i usluge u likvidaciji, OIB 31857593904,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Health Consulting d.o.o. za savjetovanje i usluge u likvidaciji</item>
      <item>FINA Regionalni centar Zagreb</item>
    </izvorni_sadrzaj>
    <derivirana_varijabla naziv="DomainObject.Predmet.SudioniciListNaziv_1">
      <item>Global Health Consulting d.o.o. za savjetovanje i usluge u likvidaciji</item>
      <item>FINA Regionalni centar Zagreb</item>
    </derivirana_varijabla>
  </DomainObject.Predmet.SudioniciListNaziv>
  <DomainObject.Predmet.SudioniciListAdressOIB>
    <izvorni_sadrzaj>
      <item>Global Health Consulting d.o.o. za savjetovanje i usluge u likvidaciji, OIB 31857593904, Boškovićeva 26,10000 Zagreb</item>
      <item>FINA Regionalni centar Zagreb, OIB 85821130368, Trg svibanjskih žrtava  1995.,10000 Zagreb</item>
    </izvorni_sadrzaj>
    <derivirana_varijabla naziv="DomainObject.Predmet.SudioniciListAdressOIB_1">
      <item>Global Health Consulting d.o.o. za savjetovanje i usluge u likvidaciji, OIB 31857593904, Boškovićeva 26,10000 Zagreb</item>
      <item>FINA Regionalni centar Zagreb, OIB 85821130368, Trg svibanjskih žrtava  1995.,10000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31857593904</item>
      <item>, OIB 85821130368</item>
    </izvorni_sadrzaj>
    <derivirana_varijabla naziv="DomainObject.Predmet.SudioniciListNazivOIB_1">
      <item>, OIB 31857593904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C3400-1A5E-41FB-8877-49DB8352B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2568</properties:Characters>
  <properties:Lines>73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2016-01-07T10:03:00Z</dcterms:created>
  <dc:creator>Sudsko vijeæe</dc:creator>
  <cp:lastModifiedBy>Nevenka Furić</cp:lastModifiedBy>
  <cp:lastPrinted>2016-01-07T10:06:00Z</cp:lastPrinted>
  <dcterms:modified xmlns:xsi="http://www.w3.org/2001/XMLSchema-instance" xsi:type="dcterms:W3CDTF">2016-01-07T10:07:00Z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