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f9f8" w14:paraId="9fef9f8" w:rsidRDefault="00AE649C" w:rsidP="004F27AE" w:rsidR="00AE649C" w:rsidRPr="00B76F3C">
      <w:pPr>
        <w:pStyle w:val="NormaleSPIS"/>
        <w15:collapsed w:val="false"/>
      </w:pPr>
    </w:p>
    <w:p w:rsidRDefault="00ED203C" w:rsidP="004F27AE" w:rsidR="00ED203C">
      <w:pPr>
        <w:pStyle w:val="NormaleSPIS"/>
      </w:pPr>
    </w:p>
    <w:p w:rsidRDefault="00AB4602" w:rsidP="004F27AE" w:rsidR="00AE649C" w:rsidRPr="00B76F3C">
      <w:pPr>
        <w:pStyle w:val="NormaleSPIS"/>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D203C" w:rsidP="00ED203C" w:rsidR="00ED203C" w:rsidRPr="00ED203C">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ED203C">
        <w:rPr>
          <w:rFonts w:cs="Times New Roman" w:eastAsia="Times New Roman"/>
          <w:noProof/>
          <w:szCs w:val="20"/>
          <w:lang w:eastAsia="hr-HR"/>
        </w:rPr>
        <w:t xml:space="preserve">         5. St-1114/2016-15</w:t>
      </w:r>
    </w:p>
    <w:p w:rsidRDefault="00ED203C" w:rsidP="00ED203C" w:rsidR="00ED203C" w:rsidRPr="00ED203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D203C" w:rsidP="00ED203C" w:rsidR="00ED203C" w:rsidRPr="00ED203C">
      <w:pPr>
        <w:overflowPunct w:val="false"/>
        <w:autoSpaceDE w:val="false"/>
        <w:autoSpaceDN w:val="false"/>
        <w:adjustRightInd w:val="false"/>
        <w:spacing w:after="0"/>
        <w:outlineLvl w:val="0"/>
        <w:rPr>
          <w:rFonts w:cs="Times New Roman" w:eastAsia="Times New Roman"/>
          <w:noProof/>
          <w:szCs w:val="20"/>
          <w:lang w:eastAsia="hr-HR"/>
        </w:rPr>
      </w:pPr>
    </w:p>
    <w:p w:rsidRDefault="00ED203C" w:rsidP="00ED203C" w:rsidR="00ED203C" w:rsidRPr="00ED203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D203C" w:rsidP="00ED203C" w:rsidR="00ED203C" w:rsidRPr="00ED203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D203C" w:rsidP="00ED203C" w:rsidR="00ED203C" w:rsidRPr="00ED203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D203C" w:rsidP="00ED203C" w:rsidR="00ED203C" w:rsidRPr="00ED203C">
      <w:pPr>
        <w:overflowPunct w:val="false"/>
        <w:autoSpaceDE w:val="false"/>
        <w:autoSpaceDN w:val="false"/>
        <w:adjustRightInd w:val="false"/>
        <w:spacing w:after="0"/>
        <w:jc w:val="center"/>
        <w:outlineLvl w:val="0"/>
        <w:rPr>
          <w:rFonts w:cs="Times New Roman" w:eastAsia="Times New Roman"/>
          <w:noProof/>
          <w:szCs w:val="20"/>
          <w:lang w:eastAsia="hr-HR"/>
        </w:rPr>
      </w:pPr>
      <w:r w:rsidRPr="00ED203C">
        <w:rPr>
          <w:rFonts w:cs="Times New Roman" w:eastAsia="Times New Roman"/>
          <w:noProof/>
          <w:szCs w:val="20"/>
          <w:lang w:eastAsia="hr-HR"/>
        </w:rPr>
        <w:t>R E P U B L I K A  H R V A T S K A</w:t>
      </w:r>
    </w:p>
    <w:p w:rsidRDefault="00ED203C" w:rsidP="00ED203C" w:rsidR="00ED203C" w:rsidRPr="00ED203C">
      <w:pPr>
        <w:overflowPunct w:val="false"/>
        <w:autoSpaceDE w:val="false"/>
        <w:autoSpaceDN w:val="false"/>
        <w:adjustRightInd w:val="false"/>
        <w:spacing w:after="0"/>
        <w:rPr>
          <w:rFonts w:cs="Times New Roman" w:eastAsia="Times New Roman"/>
          <w:noProof/>
          <w:szCs w:val="20"/>
          <w:lang w:eastAsia="hr-HR"/>
        </w:rPr>
      </w:pPr>
    </w:p>
    <w:p w:rsidRDefault="00ED203C" w:rsidP="00ED203C" w:rsidR="00ED203C" w:rsidRPr="00ED203C">
      <w:pPr>
        <w:overflowPunct w:val="false"/>
        <w:autoSpaceDE w:val="false"/>
        <w:autoSpaceDN w:val="false"/>
        <w:adjustRightInd w:val="false"/>
        <w:spacing w:after="0"/>
        <w:jc w:val="center"/>
        <w:outlineLvl w:val="0"/>
        <w:rPr>
          <w:rFonts w:cs="Times New Roman" w:eastAsia="Times New Roman"/>
          <w:noProof/>
          <w:szCs w:val="20"/>
          <w:lang w:eastAsia="hr-HR"/>
        </w:rPr>
      </w:pPr>
      <w:r w:rsidRPr="00ED203C">
        <w:rPr>
          <w:rFonts w:cs="Times New Roman" w:eastAsia="Times New Roman"/>
          <w:noProof/>
          <w:szCs w:val="20"/>
          <w:lang w:eastAsia="hr-HR"/>
        </w:rPr>
        <w:t>R J E Š E N J E</w:t>
      </w:r>
    </w:p>
    <w:p w:rsidRDefault="00ED203C" w:rsidP="00ED203C" w:rsidR="00ED203C" w:rsidRPr="00ED203C">
      <w:pPr>
        <w:overflowPunct w:val="false"/>
        <w:autoSpaceDE w:val="false"/>
        <w:autoSpaceDN w:val="false"/>
        <w:adjustRightInd w:val="false"/>
        <w:spacing w:after="0"/>
        <w:jc w:val="center"/>
        <w:rPr>
          <w:rFonts w:cs="Times New Roman" w:eastAsia="Times New Roman"/>
          <w:b/>
          <w:noProof/>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noProof/>
          <w:szCs w:val="20"/>
          <w:lang w:eastAsia="hr-HR"/>
        </w:rPr>
      </w:pPr>
      <w:r w:rsidRPr="00ED203C">
        <w:rPr>
          <w:rFonts w:cs="Times New Roman" w:eastAsia="Times New Roman"/>
          <w:noProof/>
          <w:szCs w:val="20"/>
          <w:lang w:eastAsia="hr-HR"/>
        </w:rPr>
        <w:t xml:space="preserve">TRGOVAČKI SUD U BJELOVARU, po stečajnom sucu Mariji Petrina Kubica, </w:t>
      </w:r>
      <w:r w:rsidRPr="00ED203C">
        <w:rPr>
          <w:rFonts w:cs="Times New Roman" w:eastAsia="Times New Roman"/>
          <w:szCs w:val="20"/>
          <w:lang w:eastAsia="hr-HR"/>
        </w:rPr>
        <w:t xml:space="preserve">povodom prijedloga Financijske agencije, OIB: 85821130368, RC ZAGREB, Podružnica Karlovac, Karlovac, Ul. Pavla Vitezovića 1, Republike Hrvatske, Ministarstvo financija, Porezna uprava, Područni ured Središnja Hrvatska, i Privredne banke Zagreb d.d. Zagreb, Radnička cesta 50, OIB: 12535697732, kojeg zastupaju punomoćnici odvjetnici iz Odvjetničkog društva Leko i Partneri iz Zagreba, za otvaranje stečajnog postupka nad dužnikom SONAX-VBZ d.o.o. za proizvodnju, trgovinu i ugostiteljstvo, Ogulin, Vladimira Nazora 15, MBS: 020002392, OIB: 24308466102, 24. travnja 2017.  </w:t>
      </w:r>
    </w:p>
    <w:p w:rsidRDefault="00ED203C" w:rsidP="00ED203C" w:rsidR="00ED203C" w:rsidRPr="00ED203C">
      <w:pPr>
        <w:overflowPunct w:val="false"/>
        <w:autoSpaceDE w:val="false"/>
        <w:autoSpaceDN w:val="false"/>
        <w:adjustRightInd w:val="false"/>
        <w:spacing w:after="0"/>
        <w:rPr>
          <w:rFonts w:cs="Times New Roman" w:eastAsia="Times New Roman"/>
          <w:noProof/>
          <w:szCs w:val="20"/>
          <w:lang w:eastAsia="hr-HR"/>
        </w:rPr>
      </w:pPr>
    </w:p>
    <w:p w:rsidRDefault="00ED203C" w:rsidP="00ED203C" w:rsidR="00ED203C" w:rsidRPr="00ED203C">
      <w:pPr>
        <w:overflowPunct w:val="false"/>
        <w:autoSpaceDE w:val="false"/>
        <w:autoSpaceDN w:val="false"/>
        <w:adjustRightInd w:val="false"/>
        <w:spacing w:after="0"/>
        <w:jc w:val="center"/>
        <w:rPr>
          <w:rFonts w:cs="Times New Roman" w:eastAsia="Times New Roman"/>
          <w:szCs w:val="20"/>
          <w:lang w:eastAsia="hr-HR"/>
        </w:rPr>
      </w:pPr>
      <w:r w:rsidRPr="00ED203C">
        <w:rPr>
          <w:rFonts w:cs="Times New Roman" w:eastAsia="Times New Roman"/>
          <w:szCs w:val="20"/>
          <w:lang w:eastAsia="hr-HR"/>
        </w:rPr>
        <w:t>r i j e š i o   j e</w:t>
      </w:r>
    </w:p>
    <w:p w:rsidRDefault="00ED203C" w:rsidP="00ED203C" w:rsidR="00ED203C" w:rsidRPr="00ED203C">
      <w:pPr>
        <w:overflowPunct w:val="false"/>
        <w:autoSpaceDE w:val="false"/>
        <w:autoSpaceDN w:val="false"/>
        <w:adjustRightInd w:val="false"/>
        <w:spacing w:after="0"/>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I. Otvara se stečajni postupak nad dužnikom SONAX-VBZ d.o.o. za proizvodnju, trgovinu i ugostiteljstvo, Ogulin, Vladimira Nazora 15, MBS: 020002392, OIB: 24308466102.</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b/>
          <w:szCs w:val="20"/>
          <w:lang w:eastAsia="hr-HR"/>
        </w:rPr>
      </w:pPr>
      <w:r w:rsidRPr="00ED203C">
        <w:rPr>
          <w:rFonts w:cs="Times New Roman" w:eastAsia="Times New Roman"/>
          <w:szCs w:val="20"/>
          <w:lang w:eastAsia="hr-HR"/>
        </w:rPr>
        <w:t xml:space="preserve">II. Za stečajnog upravitelja imenuje se IVO ŽIŽA, dipl. ekonomist iz Ludbrega, Vinogradi </w:t>
      </w:r>
      <w:proofErr w:type="spellStart"/>
      <w:r w:rsidRPr="00ED203C">
        <w:rPr>
          <w:rFonts w:cs="Times New Roman" w:eastAsia="Times New Roman"/>
          <w:szCs w:val="20"/>
          <w:lang w:eastAsia="hr-HR"/>
        </w:rPr>
        <w:t>Ludbreški</w:t>
      </w:r>
      <w:proofErr w:type="spellEnd"/>
      <w:r w:rsidRPr="00ED203C">
        <w:rPr>
          <w:rFonts w:cs="Times New Roman" w:eastAsia="Times New Roman"/>
          <w:szCs w:val="20"/>
          <w:lang w:eastAsia="hr-HR"/>
        </w:rPr>
        <w:t xml:space="preserve"> 53, OIB: 08163835361.</w:t>
      </w:r>
    </w:p>
    <w:p w:rsidRDefault="00ED203C" w:rsidP="00ED203C" w:rsidR="00ED203C" w:rsidRPr="00ED203C">
      <w:pPr>
        <w:overflowPunct w:val="false"/>
        <w:autoSpaceDE w:val="false"/>
        <w:autoSpaceDN w:val="false"/>
        <w:adjustRightInd w:val="false"/>
        <w:spacing w:after="0"/>
        <w:ind w:firstLine="851"/>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III. Stečajni postupak otvoren je </w:t>
      </w:r>
      <w:r w:rsidRPr="00ED203C">
        <w:rPr>
          <w:rFonts w:cs="Times New Roman" w:eastAsia="Times New Roman"/>
          <w:b/>
          <w:szCs w:val="20"/>
          <w:lang w:eastAsia="hr-HR"/>
        </w:rPr>
        <w:t>24. travnja</w:t>
      </w:r>
      <w:r w:rsidRPr="00ED203C">
        <w:rPr>
          <w:rFonts w:cs="Times New Roman" w:eastAsia="Times New Roman"/>
          <w:szCs w:val="20"/>
          <w:lang w:eastAsia="hr-HR"/>
        </w:rPr>
        <w:t xml:space="preserve"> </w:t>
      </w:r>
      <w:r w:rsidRPr="00ED203C">
        <w:rPr>
          <w:rFonts w:cs="Times New Roman" w:eastAsia="Times New Roman"/>
          <w:b/>
          <w:szCs w:val="20"/>
          <w:lang w:eastAsia="hr-HR"/>
        </w:rPr>
        <w:t>2017. u 14,00 sat</w:t>
      </w:r>
      <w:r w:rsidRPr="00ED203C">
        <w:rPr>
          <w:rFonts w:cs="Times New Roman" w:eastAsia="Times New Roman"/>
          <w:szCs w:val="20"/>
          <w:lang w:eastAsia="hr-HR"/>
        </w:rPr>
        <w:t>i, kada je ovo rješenje objavljeno na e-oglasnoj ploči ovoga suda.</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b/>
          <w:szCs w:val="20"/>
          <w:lang w:eastAsia="hr-HR"/>
        </w:rPr>
      </w:pPr>
      <w:r w:rsidRPr="00ED203C">
        <w:rPr>
          <w:rFonts w:cs="Times New Roman" w:eastAsia="Times New Roman"/>
          <w:szCs w:val="20"/>
          <w:lang w:eastAsia="hr-HR"/>
        </w:rPr>
        <w:t xml:space="preserve">IV. Pozivaju se vjerovnici viših isplatnih redova da u </w:t>
      </w:r>
      <w:r w:rsidRPr="00ED203C">
        <w:rPr>
          <w:rFonts w:cs="Times New Roman" w:eastAsia="Times New Roman"/>
          <w:b/>
          <w:szCs w:val="20"/>
          <w:lang w:eastAsia="hr-HR"/>
        </w:rPr>
        <w:t>roku od 60 dana</w:t>
      </w:r>
      <w:r w:rsidRPr="00ED203C">
        <w:rPr>
          <w:rFonts w:cs="Times New Roman" w:eastAsia="Times New Roman"/>
          <w:szCs w:val="20"/>
          <w:lang w:eastAsia="hr-HR"/>
        </w:rPr>
        <w:t xml:space="preserve"> od objave ovog rješenja na e-oglasnoj ploči ovoga suda prijave svoje tražbine stečajnom upravitelju Ivi Žiža </w:t>
      </w:r>
      <w:r w:rsidRPr="00ED203C">
        <w:rPr>
          <w:rFonts w:cs="Times New Roman" w:eastAsia="Times New Roman"/>
          <w:b/>
          <w:szCs w:val="20"/>
          <w:lang w:eastAsia="hr-HR"/>
        </w:rPr>
        <w:t xml:space="preserve">na adresu Ludbreg, Vinogradi </w:t>
      </w:r>
      <w:proofErr w:type="spellStart"/>
      <w:r w:rsidRPr="00ED203C">
        <w:rPr>
          <w:rFonts w:cs="Times New Roman" w:eastAsia="Times New Roman"/>
          <w:b/>
          <w:szCs w:val="20"/>
          <w:lang w:eastAsia="hr-HR"/>
        </w:rPr>
        <w:t>Ludbreški</w:t>
      </w:r>
      <w:proofErr w:type="spellEnd"/>
      <w:r w:rsidRPr="00ED203C">
        <w:rPr>
          <w:rFonts w:cs="Times New Roman" w:eastAsia="Times New Roman"/>
          <w:b/>
          <w:szCs w:val="20"/>
          <w:lang w:eastAsia="hr-HR"/>
        </w:rPr>
        <w:t xml:space="preserve"> 53</w:t>
      </w:r>
      <w:r w:rsidRPr="00ED203C">
        <w:rPr>
          <w:rFonts w:cs="Times New Roman" w:eastAsia="Times New Roman"/>
          <w:szCs w:val="20"/>
          <w:lang w:eastAsia="hr-HR"/>
        </w:rPr>
        <w:t>.</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b/>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Prijava se podnosi na </w:t>
      </w:r>
      <w:r w:rsidRPr="00ED203C">
        <w:rPr>
          <w:rFonts w:cs="Times New Roman" w:eastAsia="Times New Roman"/>
          <w:b/>
          <w:szCs w:val="20"/>
          <w:lang w:eastAsia="hr-HR"/>
        </w:rPr>
        <w:t>propisanom obrascu, u dva primjerka</w:t>
      </w:r>
      <w:r w:rsidRPr="00ED203C">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Vjerovnici su </w:t>
      </w:r>
      <w:r w:rsidRPr="00ED203C">
        <w:rPr>
          <w:rFonts w:cs="Times New Roman" w:eastAsia="Times New Roman"/>
          <w:b/>
          <w:szCs w:val="20"/>
          <w:lang w:eastAsia="hr-HR"/>
        </w:rPr>
        <w:t>dužni platiti sudsku pristojbu</w:t>
      </w:r>
      <w:r w:rsidRPr="00ED203C">
        <w:rPr>
          <w:rFonts w:cs="Times New Roman" w:eastAsia="Times New Roman"/>
          <w:szCs w:val="20"/>
          <w:lang w:eastAsia="hr-HR"/>
        </w:rPr>
        <w:t xml:space="preserve"> za prijavljenu tražbinu na račun prihoda državnog proračuna Republike Hrvatske </w:t>
      </w:r>
      <w:r w:rsidRPr="00ED203C">
        <w:rPr>
          <w:rFonts w:cs="Times New Roman" w:eastAsia="Times New Roman"/>
          <w:noProof/>
          <w:szCs w:val="20"/>
          <w:lang w:eastAsia="hr-HR"/>
        </w:rPr>
        <w:t>IBAN: HR1210010051863000160, model HR64 5045-3515-111416, uz oznaku svrhe plaćanja: sudska pristojba za prijavu tražbine u St-</w:t>
      </w:r>
      <w:r w:rsidRPr="00ED203C">
        <w:rPr>
          <w:rFonts w:cs="Times New Roman" w:eastAsia="Times New Roman"/>
          <w:noProof/>
          <w:szCs w:val="20"/>
          <w:lang w:eastAsia="hr-HR"/>
        </w:rPr>
        <w:lastRenderedPageBreak/>
        <w:t xml:space="preserve">1114/2016, </w:t>
      </w:r>
      <w:r w:rsidRPr="00ED203C">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Prijavu tražbine podnesenu nakon isteka roka za prijavljivanje sud će odbaciti.</w:t>
      </w:r>
    </w:p>
    <w:p w:rsidRDefault="00ED203C" w:rsidP="00ED203C" w:rsidR="00ED203C" w:rsidRPr="00ED203C">
      <w:pPr>
        <w:overflowPunct w:val="false"/>
        <w:autoSpaceDE w:val="false"/>
        <w:autoSpaceDN w:val="false"/>
        <w:adjustRightInd w:val="false"/>
        <w:spacing w:after="0"/>
        <w:ind w:firstLine="851"/>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V. Pozivaju se </w:t>
      </w:r>
      <w:proofErr w:type="spellStart"/>
      <w:r w:rsidRPr="00ED203C">
        <w:rPr>
          <w:rFonts w:cs="Times New Roman" w:eastAsia="Times New Roman"/>
          <w:szCs w:val="20"/>
          <w:lang w:eastAsia="hr-HR"/>
        </w:rPr>
        <w:t>razlučni</w:t>
      </w:r>
      <w:proofErr w:type="spellEnd"/>
      <w:r w:rsidRPr="00ED203C">
        <w:rPr>
          <w:rFonts w:cs="Times New Roman" w:eastAsia="Times New Roman"/>
          <w:szCs w:val="20"/>
          <w:lang w:eastAsia="hr-HR"/>
        </w:rPr>
        <w:t xml:space="preserve"> vjerovnici da u </w:t>
      </w:r>
      <w:r w:rsidRPr="00ED203C">
        <w:rPr>
          <w:rFonts w:cs="Times New Roman" w:eastAsia="Times New Roman"/>
          <w:b/>
          <w:szCs w:val="20"/>
          <w:lang w:eastAsia="hr-HR"/>
        </w:rPr>
        <w:t>roku od 60 dana</w:t>
      </w:r>
      <w:r w:rsidRPr="00ED203C">
        <w:rPr>
          <w:rFonts w:cs="Times New Roman" w:eastAsia="Times New Roman"/>
          <w:szCs w:val="20"/>
          <w:lang w:eastAsia="hr-HR"/>
        </w:rPr>
        <w:t xml:space="preserve"> od objave ovog rješenja na e-oglasnoj ploči ovoga suda obavijeste stečajnog upravitelja</w:t>
      </w:r>
      <w:r w:rsidRPr="00ED203C">
        <w:rPr>
          <w:rFonts w:cs="Times New Roman" w:eastAsia="Times New Roman"/>
          <w:b/>
          <w:szCs w:val="20"/>
          <w:lang w:eastAsia="hr-HR"/>
        </w:rPr>
        <w:t xml:space="preserve"> Ivu Žiža na adresu</w:t>
      </w:r>
      <w:r w:rsidRPr="00ED203C">
        <w:rPr>
          <w:rFonts w:cs="Times New Roman" w:eastAsia="Times New Roman"/>
          <w:szCs w:val="20"/>
          <w:lang w:eastAsia="hr-HR"/>
        </w:rPr>
        <w:t xml:space="preserve"> </w:t>
      </w:r>
      <w:r w:rsidRPr="00ED203C">
        <w:rPr>
          <w:rFonts w:cs="Times New Roman" w:eastAsia="Times New Roman"/>
          <w:b/>
          <w:szCs w:val="20"/>
          <w:lang w:eastAsia="hr-HR"/>
        </w:rPr>
        <w:t xml:space="preserve">Ludbreg, Vinogradi </w:t>
      </w:r>
      <w:proofErr w:type="spellStart"/>
      <w:r w:rsidRPr="00ED203C">
        <w:rPr>
          <w:rFonts w:cs="Times New Roman" w:eastAsia="Times New Roman"/>
          <w:b/>
          <w:szCs w:val="20"/>
          <w:lang w:eastAsia="hr-HR"/>
        </w:rPr>
        <w:t>Ludbreški</w:t>
      </w:r>
      <w:proofErr w:type="spellEnd"/>
      <w:r w:rsidRPr="00ED203C">
        <w:rPr>
          <w:rFonts w:cs="Times New Roman" w:eastAsia="Times New Roman"/>
          <w:b/>
          <w:szCs w:val="20"/>
          <w:lang w:eastAsia="hr-HR"/>
        </w:rPr>
        <w:t xml:space="preserve"> 53, </w:t>
      </w:r>
      <w:r w:rsidRPr="00ED203C">
        <w:rPr>
          <w:rFonts w:cs="Times New Roman" w:eastAsia="Times New Roman"/>
          <w:szCs w:val="20"/>
          <w:lang w:eastAsia="hr-HR"/>
        </w:rPr>
        <w:t xml:space="preserve">o svom </w:t>
      </w:r>
      <w:proofErr w:type="spellStart"/>
      <w:r w:rsidRPr="00ED203C">
        <w:rPr>
          <w:rFonts w:cs="Times New Roman" w:eastAsia="Times New Roman"/>
          <w:szCs w:val="20"/>
          <w:lang w:eastAsia="hr-HR"/>
        </w:rPr>
        <w:t>razlučnom</w:t>
      </w:r>
      <w:proofErr w:type="spellEnd"/>
      <w:r w:rsidRPr="00ED203C">
        <w:rPr>
          <w:rFonts w:cs="Times New Roman" w:eastAsia="Times New Roman"/>
          <w:szCs w:val="20"/>
          <w:lang w:eastAsia="hr-HR"/>
        </w:rPr>
        <w:t xml:space="preserve"> pravu, pravnoj osnovi </w:t>
      </w:r>
      <w:proofErr w:type="spellStart"/>
      <w:r w:rsidRPr="00ED203C">
        <w:rPr>
          <w:rFonts w:cs="Times New Roman" w:eastAsia="Times New Roman"/>
          <w:szCs w:val="20"/>
          <w:lang w:eastAsia="hr-HR"/>
        </w:rPr>
        <w:t>razlučnog</w:t>
      </w:r>
      <w:proofErr w:type="spellEnd"/>
      <w:r w:rsidRPr="00ED203C">
        <w:rPr>
          <w:rFonts w:cs="Times New Roman" w:eastAsia="Times New Roman"/>
          <w:szCs w:val="20"/>
          <w:lang w:eastAsia="hr-HR"/>
        </w:rPr>
        <w:t xml:space="preserve"> prava i dijelu imovine stečajnog dužnika na koji se odnosi njihovo </w:t>
      </w:r>
      <w:proofErr w:type="spellStart"/>
      <w:r w:rsidRPr="00ED203C">
        <w:rPr>
          <w:rFonts w:cs="Times New Roman" w:eastAsia="Times New Roman"/>
          <w:szCs w:val="20"/>
          <w:lang w:eastAsia="hr-HR"/>
        </w:rPr>
        <w:t>razlučno</w:t>
      </w:r>
      <w:proofErr w:type="spellEnd"/>
      <w:r w:rsidRPr="00ED203C">
        <w:rPr>
          <w:rFonts w:cs="Times New Roman" w:eastAsia="Times New Roman"/>
          <w:szCs w:val="20"/>
          <w:lang w:eastAsia="hr-HR"/>
        </w:rPr>
        <w:t xml:space="preserve"> pravo.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Ako </w:t>
      </w:r>
      <w:proofErr w:type="spellStart"/>
      <w:r w:rsidRPr="00ED203C">
        <w:rPr>
          <w:rFonts w:cs="Times New Roman" w:eastAsia="Times New Roman"/>
          <w:szCs w:val="20"/>
          <w:lang w:eastAsia="hr-HR"/>
        </w:rPr>
        <w:t>razlučni</w:t>
      </w:r>
      <w:proofErr w:type="spellEnd"/>
      <w:r w:rsidRPr="00ED203C">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ED203C">
        <w:rPr>
          <w:rFonts w:cs="Times New Roman" w:eastAsia="Times New Roman"/>
          <w:szCs w:val="20"/>
          <w:lang w:eastAsia="hr-HR"/>
        </w:rPr>
        <w:t>razlučno</w:t>
      </w:r>
      <w:proofErr w:type="spellEnd"/>
      <w:r w:rsidRPr="00ED203C">
        <w:rPr>
          <w:rFonts w:cs="Times New Roman" w:eastAsia="Times New Roman"/>
          <w:szCs w:val="20"/>
          <w:lang w:eastAsia="hr-HR"/>
        </w:rPr>
        <w:t xml:space="preserve"> pravo i iznos do kojeg njihova tražbina predvidivo neće biti pokrivena tim </w:t>
      </w:r>
      <w:proofErr w:type="spellStart"/>
      <w:r w:rsidRPr="00ED203C">
        <w:rPr>
          <w:rFonts w:cs="Times New Roman" w:eastAsia="Times New Roman"/>
          <w:szCs w:val="20"/>
          <w:lang w:eastAsia="hr-HR"/>
        </w:rPr>
        <w:t>razlučnim</w:t>
      </w:r>
      <w:proofErr w:type="spellEnd"/>
      <w:r w:rsidRPr="00ED203C">
        <w:rPr>
          <w:rFonts w:cs="Times New Roman" w:eastAsia="Times New Roman"/>
          <w:szCs w:val="20"/>
          <w:lang w:eastAsia="hr-HR"/>
        </w:rPr>
        <w:t xml:space="preserve"> pravom.</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VI. Pozivaju se izlučni vjerovnici da u </w:t>
      </w:r>
      <w:r w:rsidRPr="00ED203C">
        <w:rPr>
          <w:rFonts w:cs="Times New Roman" w:eastAsia="Times New Roman"/>
          <w:b/>
          <w:szCs w:val="20"/>
          <w:lang w:eastAsia="hr-HR"/>
        </w:rPr>
        <w:t>roku od 60 dana</w:t>
      </w:r>
      <w:r w:rsidRPr="00ED203C">
        <w:rPr>
          <w:rFonts w:cs="Times New Roman" w:eastAsia="Times New Roman"/>
          <w:szCs w:val="20"/>
          <w:lang w:eastAsia="hr-HR"/>
        </w:rPr>
        <w:t xml:space="preserve"> od objave ovog rješenja na e-oglasnoj ploči ovoga suda obavijeste stečajnog upravitelja </w:t>
      </w:r>
      <w:r w:rsidRPr="00ED203C">
        <w:rPr>
          <w:rFonts w:cs="Times New Roman" w:eastAsia="Times New Roman"/>
          <w:b/>
          <w:szCs w:val="20"/>
          <w:lang w:eastAsia="hr-HR"/>
        </w:rPr>
        <w:t>Ivu Žiža na adresu</w:t>
      </w:r>
      <w:r w:rsidRPr="00ED203C">
        <w:rPr>
          <w:rFonts w:cs="Times New Roman" w:eastAsia="Times New Roman"/>
          <w:szCs w:val="20"/>
          <w:lang w:eastAsia="hr-HR"/>
        </w:rPr>
        <w:t xml:space="preserve"> </w:t>
      </w:r>
      <w:r w:rsidRPr="00ED203C">
        <w:rPr>
          <w:rFonts w:cs="Times New Roman" w:eastAsia="Times New Roman"/>
          <w:b/>
          <w:szCs w:val="20"/>
          <w:lang w:eastAsia="hr-HR"/>
        </w:rPr>
        <w:t xml:space="preserve">Ludbreg, Vinogradi </w:t>
      </w:r>
      <w:proofErr w:type="spellStart"/>
      <w:r w:rsidRPr="00ED203C">
        <w:rPr>
          <w:rFonts w:cs="Times New Roman" w:eastAsia="Times New Roman"/>
          <w:b/>
          <w:szCs w:val="20"/>
          <w:lang w:eastAsia="hr-HR"/>
        </w:rPr>
        <w:t>Ludbreški</w:t>
      </w:r>
      <w:proofErr w:type="spellEnd"/>
      <w:r w:rsidRPr="00ED203C">
        <w:rPr>
          <w:rFonts w:cs="Times New Roman" w:eastAsia="Times New Roman"/>
          <w:b/>
          <w:szCs w:val="20"/>
          <w:lang w:eastAsia="hr-HR"/>
        </w:rPr>
        <w:t xml:space="preserve"> 53, </w:t>
      </w:r>
      <w:r w:rsidRPr="00ED203C">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VII. Pozivaju se dužnici stečajnog dužnika da svoje obveze bez odgode ispunjavaju stečajnom upravitelju za stečajnog dužnika.</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IX. Ročište vjerovnika na kojem će se ispitati prijavljene tražbine (ispitno ročište) saziva se za dan </w:t>
      </w:r>
      <w:r w:rsidRPr="00ED203C">
        <w:rPr>
          <w:rFonts w:cs="Times New Roman" w:eastAsia="Times New Roman"/>
          <w:b/>
          <w:szCs w:val="20"/>
          <w:lang w:eastAsia="hr-HR"/>
        </w:rPr>
        <w:t>19. srpnja 2017. u 9,30 sati</w:t>
      </w:r>
      <w:r w:rsidRPr="00ED203C">
        <w:rPr>
          <w:rFonts w:cs="Times New Roman" w:eastAsia="Times New Roman"/>
          <w:szCs w:val="20"/>
          <w:lang w:eastAsia="hr-HR"/>
        </w:rPr>
        <w:t xml:space="preserve"> u ovome sudu, sudnica br. 1.</w:t>
      </w:r>
    </w:p>
    <w:p w:rsidRDefault="00ED203C" w:rsidP="00ED203C" w:rsidR="00ED203C" w:rsidRPr="00ED203C">
      <w:pPr>
        <w:overflowPunct w:val="false"/>
        <w:autoSpaceDE w:val="false"/>
        <w:autoSpaceDN w:val="false"/>
        <w:adjustRightInd w:val="false"/>
        <w:spacing w:after="0"/>
        <w:ind w:firstLine="851"/>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ED203C">
        <w:rPr>
          <w:rFonts w:cs="Times New Roman" w:eastAsia="Times New Roman"/>
          <w:b/>
          <w:szCs w:val="20"/>
          <w:lang w:eastAsia="hr-HR"/>
        </w:rPr>
        <w:t>isti dan i na istom mjestu u 10,00 sati.</w:t>
      </w:r>
    </w:p>
    <w:p w:rsidRDefault="00ED203C" w:rsidP="00ED203C" w:rsidR="00ED203C" w:rsidRPr="00ED203C">
      <w:pPr>
        <w:overflowPunct w:val="false"/>
        <w:autoSpaceDE w:val="false"/>
        <w:autoSpaceDN w:val="false"/>
        <w:adjustRightInd w:val="false"/>
        <w:spacing w:after="0"/>
        <w:jc w:val="center"/>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jc w:val="center"/>
        <w:rPr>
          <w:rFonts w:cs="Times New Roman" w:eastAsia="Times New Roman"/>
          <w:szCs w:val="20"/>
          <w:lang w:eastAsia="hr-HR"/>
        </w:rPr>
      </w:pPr>
      <w:r w:rsidRPr="00ED203C">
        <w:rPr>
          <w:rFonts w:cs="Times New Roman" w:eastAsia="Times New Roman"/>
          <w:szCs w:val="20"/>
          <w:lang w:eastAsia="hr-HR"/>
        </w:rPr>
        <w:t>Obrazloženje</w:t>
      </w:r>
    </w:p>
    <w:p w:rsidRDefault="00ED203C" w:rsidP="00ED203C" w:rsidR="00ED203C" w:rsidRPr="00ED203C">
      <w:pPr>
        <w:overflowPunct w:val="false"/>
        <w:autoSpaceDE w:val="false"/>
        <w:autoSpaceDN w:val="false"/>
        <w:adjustRightInd w:val="false"/>
        <w:spacing w:after="0"/>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noProof/>
          <w:szCs w:val="20"/>
          <w:lang w:eastAsia="hr-HR"/>
        </w:rPr>
      </w:pPr>
      <w:r w:rsidRPr="00ED203C">
        <w:rPr>
          <w:rFonts w:cs="Times New Roman" w:eastAsia="Times New Roman"/>
          <w:noProof/>
          <w:szCs w:val="20"/>
          <w:lang w:eastAsia="hr-HR"/>
        </w:rPr>
        <w:t xml:space="preserve">Financijska agencija je, na temelju čl.444. st.2. SZ, 11. ožujka 2016. podnijela prijedlog za otvaranje stečajnog postupka nad dužnikom </w:t>
      </w:r>
      <w:r w:rsidRPr="00ED203C">
        <w:rPr>
          <w:rFonts w:cs="Times New Roman" w:eastAsia="Times New Roman"/>
          <w:szCs w:val="20"/>
          <w:lang w:eastAsia="hr-HR"/>
        </w:rPr>
        <w:t xml:space="preserve">SONAX-VBZ d.o.o. za proizvodnju, trgovinu i ugostiteljstvo, Ogulin. U prijedlogu navodi da na dan 1. rujna 2015. dužnik u Očevidniku redoslijeda osnova za plaćanje ima evidentirane neizvršene osnove za plaćanje u neprekinutom razdoblju od 2091 dan, u ukupnom iznosu od 1.710.105,39 kn, u koji iznos je uračunata kamata i naknada Financijske agencije za provedbu ovrhe na novčanim sredstvima. Prema podacima koje je FINI dostavio Hrvatski zavod za mirovinsko osiguranje </w:t>
      </w:r>
      <w:r w:rsidRPr="00ED203C">
        <w:rPr>
          <w:rFonts w:cs="Times New Roman" w:eastAsia="Times New Roman"/>
          <w:noProof/>
          <w:szCs w:val="20"/>
          <w:lang w:eastAsia="hr-HR"/>
        </w:rPr>
        <w:t>dužnik ima jednog zaposlenog.</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Sukladno čl.444. st.1. SZ-a Financijska agencija je bila dužna podnijeti prijedlog za otvaranje stečajnog postupka budući da je dužnik u Očevidniku neizvršenih osnova za plaćanje na dan 1. rujna 2015. imao evidentirane neizvršene osnove za plaćanje u neprekinutom razdoblju od 2091 dan i jednog zaposlenog.</w:t>
      </w:r>
    </w:p>
    <w:p w:rsidRDefault="00ED203C" w:rsidP="00ED203C" w:rsidR="00ED203C" w:rsidRPr="00ED203C">
      <w:pPr>
        <w:overflowPunct w:val="false"/>
        <w:autoSpaceDE w:val="false"/>
        <w:autoSpaceDN w:val="false"/>
        <w:adjustRightInd w:val="false"/>
        <w:spacing w:after="0"/>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lastRenderedPageBreak/>
        <w:t>Rješenjem od 9. prosinca 2016. pokrenut je postupak radi utvrđivanja uvjeta za otvaranje stečajnog postupka nad dužnikom i sazvano je ročište radi izjašnjenja o prijedlogu i rasprave o uvjetima za otvaranje stečajnog postupka za 11. siječnja 2017.</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Osoba ovlaštena za zastupanje dužnika po zakonu Maja Božičević nije pristupila na ročište 11. siječnja 2017. Prije ročišta, u podnesku od 23. prosinca 2016., navela je da od 30. srpnja 2016. više nije zaposlenik dužnika te da sve poslove zastupanja obavlja prokurist.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Rješenjem od 18. siječnja 2017. sud je sazvao novo ročište radi izjašnjenja o prijedlogu i raspravi o uvjetima za otvaranje stečajnog postupka za dan 16. veljače 2017., na koje su pozvani predlagatelj FINA i prokurist tuženika Nada </w:t>
      </w:r>
      <w:proofErr w:type="spellStart"/>
      <w:r w:rsidRPr="00ED203C">
        <w:rPr>
          <w:rFonts w:cs="Times New Roman" w:eastAsia="Times New Roman"/>
          <w:szCs w:val="20"/>
          <w:lang w:eastAsia="hr-HR"/>
        </w:rPr>
        <w:t>Žagrović</w:t>
      </w:r>
      <w:proofErr w:type="spellEnd"/>
      <w:r w:rsidRPr="00ED203C">
        <w:rPr>
          <w:rFonts w:cs="Times New Roman" w:eastAsia="Times New Roman"/>
          <w:szCs w:val="20"/>
          <w:lang w:eastAsia="hr-HR"/>
        </w:rPr>
        <w:t xml:space="preserve">.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Prije ročišta zakazanog za 16. veljače 2017. na spis je zaprimljena obavijest da je prokurist dužnika Nada </w:t>
      </w:r>
      <w:proofErr w:type="spellStart"/>
      <w:r w:rsidRPr="00ED203C">
        <w:rPr>
          <w:rFonts w:cs="Times New Roman" w:eastAsia="Times New Roman"/>
          <w:szCs w:val="20"/>
          <w:lang w:eastAsia="hr-HR"/>
        </w:rPr>
        <w:t>Žagrović</w:t>
      </w:r>
      <w:proofErr w:type="spellEnd"/>
      <w:r w:rsidRPr="00ED203C">
        <w:rPr>
          <w:rFonts w:cs="Times New Roman" w:eastAsia="Times New Roman"/>
          <w:szCs w:val="20"/>
          <w:lang w:eastAsia="hr-HR"/>
        </w:rPr>
        <w:t xml:space="preserve"> preminula 24. siječnja 2017., a što proizlazi i iz uvida u priloženi smrtni list (list 20).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Kako iz podataka koji su javno dostupni nije proizlazilo da dužnik raspolaže imovinom koja bi bila dovoljna za namirenje troškova prethodnog i stečajnog postupka sud je, sukladno odredbi čl.132. st.1. SZ-a, rješenjem od 31. ožujka 2017. </w:t>
      </w:r>
      <w:r w:rsidRPr="00ED203C">
        <w:rPr>
          <w:rFonts w:cs="Times New Roman" w:eastAsia="Times New Roman"/>
          <w:noProof/>
          <w:szCs w:val="20"/>
          <w:lang w:eastAsia="hr-HR"/>
        </w:rPr>
        <w:t xml:space="preserve">pozvao </w:t>
      </w:r>
      <w:r w:rsidRPr="00ED203C">
        <w:rPr>
          <w:rFonts w:cs="Times New Roman" w:eastAsia="Times New Roman"/>
          <w:szCs w:val="20"/>
          <w:lang w:eastAsia="hr-HR"/>
        </w:rPr>
        <w:t>osobe koje imaju interes za provedbom stečajnog postupka da u roku od 15 dana uplate predujam za namirenje troškova stečajnog postupka u iznosu od 15.000,00 kn, uz upozorenje da će, ukoliko predujam ne bude plaćen u roku od 15 dana, donijeti rješenje o otvaranju i zaključenju stečajnog postupka nad dužnikom.</w:t>
      </w:r>
    </w:p>
    <w:p w:rsidRDefault="00ED203C" w:rsidP="00ED203C" w:rsidR="00ED203C" w:rsidRPr="00ED203C">
      <w:pPr>
        <w:overflowPunct w:val="false"/>
        <w:autoSpaceDE w:val="false"/>
        <w:autoSpaceDN w:val="false"/>
        <w:adjustRightInd w:val="false"/>
        <w:spacing w:after="0"/>
        <w:jc w:val="both"/>
        <w:rPr>
          <w:rFonts w:cs="Times New Roman" w:eastAsia="Times New Roman"/>
          <w:noProof/>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Vjerovnik Privredna banka Zagreb d.d. uplatila je 5. travnja 2017. 15.000,00 kn i 20. travnja 2017. podnijela prijedlog za otvaranje stečajnog postupka nad dužnikom navodeći da prema dužniku ima potraživanje u iznosu od 2.542.089,32 kn, a dužnik je nesposoban za plaćanje.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 xml:space="preserve">Prijedlog za otvaranje stečajnog postupka podnijela je 19. travnja 2017. i Republika Hrvatska, Ministarstvo financija, Porezna uprava, Područni ured Središnja Hrvatska, kao vjerovnik. Navodi da dužnik ima imovinu – nekretnine upisane u </w:t>
      </w:r>
      <w:proofErr w:type="spellStart"/>
      <w:r w:rsidRPr="00ED203C">
        <w:rPr>
          <w:rFonts w:cs="Times New Roman" w:eastAsia="Times New Roman"/>
          <w:szCs w:val="20"/>
          <w:lang w:eastAsia="hr-HR"/>
        </w:rPr>
        <w:t>zk.ul</w:t>
      </w:r>
      <w:proofErr w:type="spellEnd"/>
      <w:r w:rsidRPr="00ED203C">
        <w:rPr>
          <w:rFonts w:cs="Times New Roman" w:eastAsia="Times New Roman"/>
          <w:szCs w:val="20"/>
          <w:lang w:eastAsia="hr-HR"/>
        </w:rPr>
        <w:t xml:space="preserve">. 1578 i </w:t>
      </w:r>
      <w:proofErr w:type="spellStart"/>
      <w:r w:rsidRPr="00ED203C">
        <w:rPr>
          <w:rFonts w:cs="Times New Roman" w:eastAsia="Times New Roman"/>
          <w:szCs w:val="20"/>
          <w:lang w:eastAsia="hr-HR"/>
        </w:rPr>
        <w:t>zk.ul</w:t>
      </w:r>
      <w:proofErr w:type="spellEnd"/>
      <w:r w:rsidRPr="00ED203C">
        <w:rPr>
          <w:rFonts w:cs="Times New Roman" w:eastAsia="Times New Roman"/>
          <w:szCs w:val="20"/>
          <w:lang w:eastAsia="hr-HR"/>
        </w:rPr>
        <w:t>. 6844 k.o. Ogulin.</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Sukladno čl.444. st.2. SZ-a Financijska agencija je bila dužna podnijeti prijedlog za otvaranje stečajnog postupka budući da je dužnik u Očevidniku neizvršenih osnova za plaćanje na dan 1. rujna 2015. imao evidentirane neizvršene osnove za plaćanje u neprekinutom razdoblju od 120 dana i jednog zaposlenog.</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Podneskom od 24. siječnja 2017. FINA je obavijestila sud da su podaci o danima i iznosima neizvršenih osnova za plaćanje na dan 8. ožujka 2016. istovjetni podacima u Očevidniku redoslijeda osnova za plaćanje, a dužnik je na dan 1. rujna 2015. u Očevidniku redoslijeda osnova za plaćanje imao evidentirane neizvršene osnove za plaćanje u neprekinutom razdoblju od 2091 dan, u ukupnom iznosu od 1.710.105,39 kn.</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t>Na temelju podataka FINE o blokadi računa dužnika sud ocjenjuje da je ispunjen stečajni razlog nesposobnosti za plaćanje iz čl.6. SZ-a. Stoga je sud, temeljem odredbe čl.116. SZ-a, bez daljnjeg provođenja prethodnog postupka, donio rješenje o otvaranju stečajnog postupka, koje sukladno čl.129., 130. i 131. SZ-a, sadrži navedeno u izreci.</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r w:rsidRPr="00ED203C">
        <w:rPr>
          <w:rFonts w:cs="Times New Roman" w:eastAsia="Times New Roman"/>
          <w:szCs w:val="20"/>
          <w:lang w:eastAsia="hr-HR"/>
        </w:rPr>
        <w:lastRenderedPageBreak/>
        <w:t xml:space="preserve">Stečajni upravitelj je imenovan sukladno odredbi čl.84. st.2. SZ-a, s liste A stečajnih upravitelja za područje nadležnosti ovog suda. </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ind w:firstLine="851"/>
        <w:rPr>
          <w:rFonts w:cs="Times New Roman" w:eastAsia="Times New Roman"/>
          <w:szCs w:val="20"/>
          <w:lang w:eastAsia="hr-HR"/>
        </w:rPr>
      </w:pPr>
      <w:r w:rsidRPr="00ED203C">
        <w:rPr>
          <w:rFonts w:cs="Times New Roman" w:eastAsia="Times New Roman"/>
          <w:szCs w:val="20"/>
          <w:lang w:eastAsia="hr-HR"/>
        </w:rPr>
        <w:t>Slijedom navedenog riješeno je kao u izreci.</w:t>
      </w:r>
    </w:p>
    <w:p w:rsidRDefault="00ED203C" w:rsidP="00ED203C" w:rsidR="00ED203C" w:rsidRPr="00ED203C">
      <w:pPr>
        <w:overflowPunct w:val="false"/>
        <w:autoSpaceDE w:val="false"/>
        <w:autoSpaceDN w:val="false"/>
        <w:adjustRightInd w:val="false"/>
        <w:spacing w:after="0"/>
        <w:ind w:firstLine="851"/>
        <w:jc w:val="both"/>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jc w:val="center"/>
        <w:rPr>
          <w:rFonts w:cs="Times New Roman" w:eastAsia="Times New Roman"/>
          <w:szCs w:val="20"/>
          <w:lang w:eastAsia="hr-HR"/>
        </w:rPr>
      </w:pPr>
      <w:r w:rsidRPr="00ED203C">
        <w:rPr>
          <w:rFonts w:cs="Times New Roman" w:eastAsia="Times New Roman"/>
          <w:szCs w:val="20"/>
          <w:lang w:eastAsia="hr-HR"/>
        </w:rPr>
        <w:t>U Bjelovaru, 24. travnja 2017.</w:t>
      </w:r>
    </w:p>
    <w:p w:rsidRDefault="00ED203C" w:rsidP="00ED203C" w:rsidR="00ED203C" w:rsidRPr="00ED203C">
      <w:pPr>
        <w:overflowPunct w:val="false"/>
        <w:autoSpaceDE w:val="false"/>
        <w:autoSpaceDN w:val="false"/>
        <w:adjustRightInd w:val="false"/>
        <w:spacing w:after="0"/>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rPr>
          <w:rFonts w:cs="Times New Roman" w:eastAsia="Times New Roman"/>
          <w:szCs w:val="20"/>
          <w:lang w:eastAsia="hr-HR"/>
        </w:rPr>
      </w:pPr>
      <w:r w:rsidRPr="00ED203C">
        <w:rPr>
          <w:rFonts w:cs="Times New Roman" w:eastAsia="Times New Roman"/>
          <w:szCs w:val="20"/>
          <w:lang w:eastAsia="hr-HR"/>
        </w:rPr>
        <w:t xml:space="preserve">                                                                                          STEČAJNI SUDAC</w:t>
      </w:r>
    </w:p>
    <w:p w:rsidRDefault="00ED203C" w:rsidP="00ED203C" w:rsidR="00ED203C" w:rsidRPr="00ED203C">
      <w:pPr>
        <w:overflowPunct w:val="false"/>
        <w:autoSpaceDE w:val="false"/>
        <w:autoSpaceDN w:val="false"/>
        <w:adjustRightInd w:val="false"/>
        <w:spacing w:after="0"/>
        <w:rPr>
          <w:rFonts w:cs="Times New Roman" w:eastAsia="Times New Roman"/>
          <w:szCs w:val="20"/>
          <w:lang w:eastAsia="hr-HR"/>
        </w:rPr>
      </w:pPr>
      <w:r w:rsidRPr="00ED203C">
        <w:rPr>
          <w:rFonts w:cs="Times New Roman" w:eastAsia="Times New Roman"/>
          <w:szCs w:val="20"/>
          <w:lang w:eastAsia="hr-HR"/>
        </w:rPr>
        <w:t xml:space="preserve">                                                                                  MARIJA PETRINA KUBICA v.r.</w:t>
      </w:r>
    </w:p>
    <w:p w:rsidRDefault="00ED203C" w:rsidP="00ED203C" w:rsidR="00ED203C" w:rsidRPr="00ED203C">
      <w:pPr>
        <w:overflowPunct w:val="false"/>
        <w:autoSpaceDE w:val="false"/>
        <w:autoSpaceDN w:val="false"/>
        <w:adjustRightInd w:val="false"/>
        <w:spacing w:after="0"/>
        <w:rPr>
          <w:rFonts w:cs="Times New Roman" w:eastAsia="Times New Roman"/>
          <w:szCs w:val="20"/>
          <w:lang w:eastAsia="hr-HR"/>
        </w:rPr>
      </w:pPr>
    </w:p>
    <w:p w:rsidRDefault="00ED203C" w:rsidP="00ED203C" w:rsidR="00ED203C" w:rsidRPr="00ED203C">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ED203C">
        <w:rPr>
          <w:rFonts w:cs="Times New Roman" w:eastAsia="Times New Roman"/>
          <w:noProof/>
          <w:szCs w:val="20"/>
          <w:lang w:eastAsia="hr-HR"/>
        </w:rPr>
        <w:t>Za točnost otpravka-</w:t>
      </w:r>
    </w:p>
    <w:p w:rsidRDefault="00ED203C" w:rsidP="00ED203C" w:rsidR="00ED203C" w:rsidRPr="00ED203C">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ED203C">
        <w:rPr>
          <w:rFonts w:cs="Times New Roman" w:eastAsia="Times New Roman"/>
          <w:noProof/>
          <w:szCs w:val="20"/>
          <w:lang w:eastAsia="hr-HR"/>
        </w:rPr>
        <w:t>ovlašteni službenik</w:t>
      </w:r>
    </w:p>
    <w:p w:rsidRDefault="00ED203C" w:rsidP="00ED203C" w:rsidR="00ED203C" w:rsidRPr="00ED203C">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ED203C">
        <w:rPr>
          <w:rFonts w:cs="Times New Roman" w:eastAsia="Times New Roman"/>
          <w:noProof/>
          <w:szCs w:val="20"/>
          <w:lang w:eastAsia="hr-HR"/>
        </w:rPr>
        <w:t xml:space="preserve">     Željka Vitez</w:t>
      </w:r>
    </w:p>
    <w:p w:rsidRDefault="00ED203C" w:rsidP="00ED203C" w:rsidR="00ED203C" w:rsidRPr="00ED203C">
      <w:pPr>
        <w:overflowPunct w:val="false"/>
        <w:autoSpaceDE w:val="false"/>
        <w:autoSpaceDN w:val="false"/>
        <w:adjustRightInd w:val="false"/>
        <w:spacing w:after="0"/>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rPr>
          <w:rFonts w:cs="Times New Roman" w:eastAsia="Times New Roman"/>
          <w:szCs w:val="20"/>
          <w:lang w:eastAsia="hr-HR"/>
        </w:rPr>
      </w:pPr>
    </w:p>
    <w:p w:rsidRDefault="00ED203C" w:rsidP="00ED203C" w:rsidR="00ED203C" w:rsidRPr="00ED203C">
      <w:pPr>
        <w:overflowPunct w:val="false"/>
        <w:autoSpaceDE w:val="false"/>
        <w:autoSpaceDN w:val="false"/>
        <w:adjustRightInd w:val="false"/>
        <w:spacing w:after="0"/>
        <w:jc w:val="both"/>
        <w:rPr>
          <w:rFonts w:cs="Times New Roman" w:eastAsia="Times New Roman"/>
          <w:szCs w:val="20"/>
          <w:lang w:eastAsia="hr-HR"/>
        </w:rPr>
      </w:pPr>
      <w:r w:rsidRPr="00ED203C">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ED203C" w:rsidP="00ED203C" w:rsidR="00ED203C" w:rsidRPr="00ED203C">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03C"/>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91549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St-1114/2016-15</izvorni_sadrzaj>
    <derivirana_varijabla naziv="DomainObject.Oznaka_1">St-1114/2016-15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St-1114/2016</izvorni_sadrzaj>
    <derivirana_varijabla naziv="DomainObject.Predmet.OznakaBroj_1">St-1114/2016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SONAX-VBZ d.o.o. zastupanog po punomoćniku Maja Božičević; Nada Žagrović</izvorni_sadrzaj>
    <derivirana_varijabla naziv="DomainObject.Predmet.ProtustrankaFormated_1">  SONAX-VBZ d.o.o. zastupanog po punomoćniku Maja Božičević; Nada Žagrović</derivirana_varijabla>
  </DomainObject.Predmet.ProtustrankaFormated>
  <DomainObject.Predmet.ProtustrankaFormatedOIB>
    <izvorni_sadrzaj>  SONAX-VBZ d.o.o., OIB 24308466102 zastupanog po punomoćniku Maja Božičević; Nada Žagrović</izvorni_sadrzaj>
    <derivirana_varijabla naziv="DomainObject.Predmet.ProtustrankaFormatedOIB_1">  SONAX-VBZ d.o.o., OIB 24308466102 zastupanog po punomoćniku Maja Božičević; Nada Žagrović</derivirana_varijabla>
  </DomainObject.Predmet.ProtustrankaFormatedOIB>
  <DomainObject.Predmet.ProtustrankaFormatedWithAdress>
    <izvorni_sadrzaj> SONAX-VBZ d.o.o., Vladimira Nazora 15, 47300 Ogulin zastupanog po punomoćniku Maja Božičević; Nada Žagrović</izvorni_sadrzaj>
    <derivirana_varijabla naziv="DomainObject.Predmet.ProtustrankaFormatedWithAdress_1"> SONAX-VBZ d.o.o., Vladimira Nazora 15, 47300 Ogulin zastupanog po punomoćniku Maja Božičević; Nada Žagrović</derivirana_varijabla>
  </DomainObject.Predmet.ProtustrankaFormatedWithAdress>
  <DomainObject.Predmet.ProtustrankaFormatedWithAdressOIB>
    <izvorni_sadrzaj> SONAX-VBZ d.o.o., OIB 24308466102, Vladimira Nazora 15, 47300 Ogulin zastupanog po punomoćniku Maja Božičević; Nada Žagrović</izvorni_sadrzaj>
    <derivirana_varijabla naziv="DomainObject.Predmet.ProtustrankaFormatedWithAdressOIB_1"> SONAX-VBZ d.o.o., OIB 24308466102, Vladimira Nazora 15, 47300 Ogulin zastupanog po punomoćniku Maja Božičević; Nada Žagrović</derivirana_varijabla>
  </DomainObject.Predmet.ProtustrankaFormatedWithAdressOIB>
  <DomainObject.Predmet.ProtustrankaWithAdress>
    <izvorni_sadrzaj>SONAX-VBZ d.o.o. Vladimira Nazora 15, 47300 Ogulin</izvorni_sadrzaj>
    <derivirana_varijabla naziv="DomainObject.Predmet.ProtustrankaWithAdress_1">SONAX-VBZ d.o.o. Vladimira Nazora 15, 47300 Ogulin</derivirana_varijabla>
  </DomainObject.Predmet.ProtustrankaWithAdress>
  <DomainObject.Predmet.ProtustrankaWithAdressOIB>
    <izvorni_sadrzaj>SONAX-VBZ d.o.o., OIB 24308466102, Vladimira Nazora 15, 47300 Ogulin</izvorni_sadrzaj>
    <derivirana_varijabla naziv="DomainObject.Predmet.ProtustrankaWithAdressOIB_1">SONAX-VBZ d.o.o., OIB 24308466102, Vladimira Nazora 15, 47300 Ogulin</derivirana_varijabla>
  </DomainObject.Predmet.ProtustrankaWithAdressOIB>
  <DomainObject.Predmet.ProtustrankaNazivFormated>
    <izvorni_sadrzaj>SONAX-VBZ d.o.o.</izvorni_sadrzaj>
    <derivirana_varijabla naziv="DomainObject.Predmet.ProtustrankaNazivFormated_1">SONAX-VBZ d.o.o.</derivirana_varijabla>
  </DomainObject.Predmet.ProtustrankaNazivFormated>
  <DomainObject.Predmet.ProtustrankaNazivFormatedOIB>
    <izvorni_sadrzaj>SONAX-VBZ d.o.o., OIB 24308466102</izvorni_sadrzaj>
    <derivirana_varijabla naziv="DomainObject.Predmet.ProtustrankaNazivFormatedOIB_1">SONAX-VBZ d.o.o., OIB 24308466102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REPUBLIKA HRVATSKA, Ministarstvo financija, Porezna uprava, Područni ured Središnja Hrvatska zastupanog po punomoćniku Županijsko državno odvjetništvo u Bjelovaru; PRIVREDNA BANKA ZAGREB - DIONIČKO DRUŠTVO zastupanog po punomoćniku ODVJETNIČKO DRUŠTVO LEKO I PARTNERI</izvorni_sadrzaj>
    <derivirana_varijabla naziv="DomainObject.Predmet.StrankaFormated_1">  FINA  regionalni centar Zagreb, podružnica Karlovac; REPUBLIKA HRVATSKA, Ministarstvo financija, Porezna uprava, Područni ured Središnja Hrvatska zastupanog po punomoćniku Županijsko državno odvjetništvo u Bjelovaru; PRIVREDNA BANKA ZAGREB - DIONIČKO DRUŠTVO zastupanog po punomoćniku ODVJETNIČKO DRUŠTVO LEKO I PARTNERI</derivirana_varijabla>
  </DomainObject.Predmet.StrankaFormated>
  <DomainObject.Predmet.StrankaFormatedOIB>
    <izvorni_sadrzaj>  FINA  regionalni centar Zagreb, podružnica Karlovac, OIB 85821130368; REPUBLIKA HRVATSKA, Ministarstvo financija, Porezna uprava, Područni ured Središnja Hrvatska, OIB 52634238587 zastupanog po punomoćniku Županijsko državno odvjetništvo u Bjelovaru; PRIVREDNA BANKA ZAGREB - DIONIČKO DRUŠTVO, OIB 02535697732 zastupanog po punomoćniku ODVJETNIČKO DRUŠTVO LEKO I PARTNERI</izvorni_sadrzaj>
    <derivirana_varijabla naziv="DomainObject.Predmet.StrankaFormatedOIB_1">  FINA  regionalni centar Zagreb, podružnica Karlovac, OIB 85821130368; REPUBLIKA HRVATSKA, Ministarstvo financija, Porezna uprava, Područni ured Središnja Hrvatska, OIB 52634238587 zastupanog po punomoćniku Županijsko državno odvjetništvo u Bjelovaru; PRIVREDNA BANKA ZAGREB - DIONIČKO DRUŠTVO, OIB 02535697732 zastupanog po punomoćniku ODVJETNIČKO DRUŠTVO LEKO I PARTNERI</derivirana_varijabla>
  </DomainObject.Predmet.StrankaFormatedOIB>
  <DomainObject.Predmet.StrankaFormatedWithAdress>
    <izvorni_sadrzaj> FINA  regionalni centar Zagreb, podružnica Karlovac, Vitezovićeva 1, 47000 Karlovac; REPUBLIKA HRVATSKA, Ministarstvo financija, Porezna uprava, Područni ured Središnja Hrvatska zastupanog po punomoćniku Županijsko državno odvjetništvo u Bjelovaru; PRIVREDNA BANKA ZAGREB - DIONIČKO DRUŠTVO, Radnička cesta 50, 10000 Zagreb zastupanog po punomoćniku ODVJETNIČKO DRUŠTVO LEKO I PARTNERI</izvorni_sadrzaj>
    <derivirana_varijabla naziv="DomainObject.Predmet.StrankaFormatedWithAdress_1"> FINA  regionalni centar Zagreb, podružnica Karlovac, Vitezovićeva 1, 47000 Karlovac; REPUBLIKA HRVATSKA, Ministarstvo financija, Porezna uprava, Područni ured Središnja Hrvatska zastupanog po punomoćniku Županijsko državno odvjetništvo u Bjelovaru; PRIVREDNA BANKA ZAGREB - DIONIČKO DRUŠTVO, Radnička cesta 50, 10000 Zagreb zastupanog po punomoćniku ODVJETNIČKO DRUŠTVO LEKO I PARTNERI</derivirana_varijabla>
  </DomainObject.Predmet.StrankaFormatedWithAdress>
  <DomainObject.Predmet.StrankaFormatedWithAdressOIB>
    <izvorni_sadrzaj>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 PRIVREDNA BANKA ZAGREB - DIONIČKO DRUŠTVO, OIB 02535697732, Radnička cesta 50, 10000 Zagreb zastupanog po punomoćniku ODVJETNIČKO DRUŠTVO LEKO I PARTNERI</izvorni_sadrzaj>
    <derivirana_varijabla naziv="DomainObject.Predmet.StrankaFormatedWithAdressOIB_1">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 PRIVREDNA BANKA ZAGREB - DIONIČKO DRUŠTVO, OIB 02535697732, Radnička cesta 50, 10000 Zagreb zastupanog po punomoćniku ODVJETNIČKO DRUŠTVO LEKO I PARTNERI</derivirana_varijabla>
  </DomainObject.Predmet.StrankaFormatedWithAdressOIB>
  <DomainObject.Predmet.StrankaWithAdress>
    <izvorni_sadrzaj>FINA  regionalni centar Zagreb, podružnica Karlovac Vitezovićeva 1,47000 Karlovac,REPUBLIKA HRVATSKA, Ministarstvo financija, Porezna uprava, Područni ured Središnja Hrvatska ,PRIVREDNA BANKA ZAGREB - DIONIČKO DRUŠTVO Radnička cesta 50,10000 Zagreb</izvorni_sadrzaj>
    <derivirana_varijabla naziv="DomainObject.Predmet.StrankaWithAdress_1">FINA  regionalni centar Zagreb, podružnica Karlovac Vitezovićeva 1,47000 Karlovac,REPUBLIKA HRVATSKA, Ministarstvo financija, Porezna uprava, Područni ured Središnja Hrvatska ,PRIVREDNA BANKA ZAGREB - DIONIČKO DRUŠTVO Radnička cesta 50,10000 Zagreb</derivirana_varijabla>
  </DomainObject.Predmet.StrankaWithAdress>
  <DomainObject.Predmet.StrankaWithAdressOIB>
    <izvorni_sadrzaj>FINA  regionalni centar Zagreb, podružnica Karlovac, OIB 85821130368, Vitezovićeva 1,47000 Karlovac,REPUBLIKA HRVATSKA, Ministarstvo financija, Porezna uprava, Područni ured Središnja Hrvatska, OIB 52634238587,PRIVREDNA BANKA ZAGREB - DIONIČKO DRUŠTVO, OIB 02535697732, Radnička cesta 50,10000 Zagreb</izvorni_sadrzaj>
    <derivirana_varijabla naziv="DomainObject.Predmet.StrankaWithAdressOIB_1">FINA  regionalni centar Zagreb, podružnica Karlovac, OIB 85821130368, Vitezovićeva 1,47000 Karlovac,REPUBLIKA HRVATSKA, Ministarstvo financija, Porezna uprava, Područni ured Središnja Hrvatska, OIB 52634238587,PRIVREDNA BANKA ZAGREB - DIONIČKO DRUŠTVO, OIB 02535697732, Radnička cesta 50,10000 Zagreb</derivirana_varijabla>
  </DomainObject.Predmet.StrankaWithAdressOIB>
  <DomainObject.Predmet.StrankaNazivFormated>
    <izvorni_sadrzaj>FINA  regionalni centar Zagreb, podružnica Karlovac,REPUBLIKA HRVATSKA, Ministarstvo financija, Porezna uprava, Područni ured Središnja Hrvatska,PRIVREDNA BANKA ZAGREB - DIONIČKO DRUŠTVO</izvorni_sadrzaj>
    <derivirana_varijabla naziv="DomainObject.Predmet.StrankaNazivFormated_1">FINA  regionalni centar Zagreb, podružnica Karlovac,REPUBLIKA HRVATSKA, Ministarstvo financija, Porezna uprava, Područni ured Središnja Hrvatska,PRIVREDNA BANKA ZAGREB - DIONIČKO DRUŠTVO</derivirana_varijabla>
  </DomainObject.Predmet.StrankaNazivFormated>
  <DomainObject.Predmet.StrankaNazivFormatedOIB>
    <izvorni_sadrzaj>FINA  regionalni centar Zagreb, podružnica Karlovac, OIB 85821130368,REPUBLIKA HRVATSKA, Ministarstvo financija, Porezna uprava, Područni ured Središnja Hrvatska, OIB 52634238587,PRIVREDNA BANKA ZAGREB - DIONIČKO DRUŠTVO, OIB 02535697732</izvorni_sadrzaj>
    <derivirana_varijabla naziv="DomainObject.Predmet.StrankaNazivFormatedOIB_1">FINA  regionalni centar Zagreb, podružnica Karlovac, OIB 85821130368,REPUBLIKA HRVATSKA, Ministarstvo financija, Porezna uprava, Područni ured Središnja Hrvatska, OIB 52634238587,PRIVREDNA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tem>REPUBLIKA HRVATSKA, Ministarstvo financija, Porezna uprava, Područni ured Središnja Hrvatska zastupanog po punomoćniku Županijsko državno odvjetništvo u Bjelovaru</item>
      <item>PRIVREDNA BANKA ZAGREB - DIONIČKO DRUŠTVO zastupanog po punomoćniku ODVJETNIČKO DRUŠTVO LEKO I PARTNERI</item>
    </izvorni_sadrzaj>
    <derivirana_varijabla naziv="DomainObject.Predmet.StrankaListFormated_1">
      <item>FINA  regionalni centar Zagreb, podružnica Karlovac</item>
      <item>REPUBLIKA HRVATSKA, Ministarstvo financija, Porezna uprava, Područni ured Središnja Hrvatska zastupanog po punomoćniku Županijsko državno odvjetništvo u Bjelovaru</item>
      <item>PRIVREDNA BANKA ZAGREB - DIONIČKO DRUŠTVO zastupanog po punomoćniku ODVJETNIČKO DRUŠTVO LEKO I PARTNERI</item>
    </derivirana_varijabla>
  </DomainObject.Predmet.StrankaListFormated>
  <DomainObject.Predmet.StrankaListFormatedOIB>
    <izvorni_sadrzaj>
      <item>FINA  regionalni centar Zagreb, podružnica Karlovac, OIB 85821130368</item>
      <item>REPUBLIKA HRVATSKA, Ministarstvo financija, Porezna uprava, Područni ured Središnja Hrvatska, OIB 52634238587 zastupanog po punomoćniku Županijsko državno odvjetništvo u Bjelovaru</item>
      <item>PRIVREDNA BANKA ZAGREB - DIONIČKO DRUŠTVO, OIB 02535697732 zastupanog po punomoćniku ODVJETNIČKO DRUŠTVO LEKO I PARTNERI</item>
    </izvorni_sadrzaj>
    <derivirana_varijabla naziv="DomainObject.Predmet.StrankaListFormatedOIB_1">
      <item>FINA  regionalni centar Zagreb, podružnica Karlovac, OIB 85821130368</item>
      <item>REPUBLIKA HRVATSKA, Ministarstvo financija, Porezna uprava, Područni ured Središnja Hrvatska, OIB 52634238587 zastupanog po punomoćniku Županijsko državno odvjetništvo u Bjelovaru</item>
      <item>PRIVREDNA BANKA ZAGREB - DIONIČKO DRUŠTVO, OIB 02535697732 zastupanog po punomoćniku ODVJETNIČKO DRUŠTVO LEKO I PARTNERI</item>
    </derivirana_varijabla>
  </DomainObject.Predmet.StrankaListFormatedOIB>
  <DomainObject.Predmet.StrankaListFormatedWithAdress>
    <izvorni_sadrzaj>
      <item>FINA  regionalni centar Zagreb, podružnica Karlovac, Vitezovićeva 1, 47000 Karlovac</item>
      <item>REPUBLIKA HRVATSKA, Ministarstvo financija, Porezna uprava, Područni ured Središnja Hrvatska zastupanog po punomoćniku Županijsko državno odvjetništvo u Bjelovaru</item>
      <item>PRIVREDNA BANKA ZAGREB - DIONIČKO DRUŠTVO, Radnička cesta 50, 10000 Zagreb zastupanog po punomoćniku ODVJETNIČKO DRUŠTVO LEKO I PARTNERI</item>
    </izvorni_sadrzaj>
    <derivirana_varijabla naziv="DomainObject.Predmet.StrankaListFormatedWithAdress_1">
      <item>FINA  regionalni centar Zagreb, podružnica Karlovac, Vitezovićeva 1, 47000 Karlovac</item>
      <item>REPUBLIKA HRVATSKA, Ministarstvo financija, Porezna uprava, Područni ured Središnja Hrvatska zastupanog po punomoćniku Županijsko državno odvjetništvo u Bjelovaru</item>
      <item>PRIVREDNA BANKA ZAGREB - DIONIČKO DRUŠTVO, Radnička cesta 50, 10000 Zagreb zastupanog po punomoćniku ODVJETNIČKO DRUŠTVO LEKO I PARTNERI</item>
    </derivirana_varijabla>
  </DomainObject.Predmet.StrankaListFormatedWithAdress>
  <DomainObject.Predmet.StrankaListFormatedWithAdressOIB>
    <izvorni_sadrzaj>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item>PRIVREDNA BANKA ZAGREB - DIONIČKO DRUŠTVO, OIB 02535697732, Radnička cesta 50, 10000 Zagreb zastupanog po punomoćniku ODVJETNIČKO DRUŠTVO LEKO I PARTNERI</item>
    </izvorni_sadrzaj>
    <derivirana_varijabla naziv="DomainObject.Predmet.StrankaListFormatedWithAdressOIB_1">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item>PRIVREDNA BANKA ZAGREB - DIONIČKO DRUŠTVO, OIB 02535697732, Radnička cesta 50, 10000 Zagreb zastupanog po punomoćniku ODVJETNIČKO DRUŠTVO LEKO I PARTNERI</item>
    </derivirana_varijabla>
  </DomainObject.Predmet.StrankaListFormatedWithAdressOIB>
  <DomainObject.Predmet.StrankaListNazivFormated>
    <izvorni_sadrzaj>
      <item>FINA  regionalni centar Zagreb, podružnica Karlovac</item>
      <item>REPUBLIKA HRVATSKA, Ministarstvo financija, Porezna uprava, Područni ured Središnja Hrvatska</item>
      <item>PRIVREDNA BANKA ZAGREB - DIONIČKO DRUŠTVO</item>
    </izvorni_sadrzaj>
    <derivirana_varijabla naziv="DomainObject.Predmet.StrankaListNazivFormated_1">
      <item>FINA  regionalni centar Zagreb, podružnica Karlovac</item>
      <item>REPUBLIKA HRVATSKA, Ministarstvo financija, Porezna uprava, Područni ured Središnja Hrvatska</item>
      <item>PRIVREDNA BANKA ZAGREB - DIONIČKO DRUŠTVO</item>
    </derivirana_varijabla>
  </DomainObject.Predmet.StrankaListNazivFormated>
  <DomainObject.Predmet.StrankaListNazivFormatedOIB>
    <izvorni_sadrzaj>
      <item>FINA  regionalni centar Zagreb, podružnica Karlovac, OIB 85821130368</item>
      <item>REPUBLIKA HRVATSKA, Ministarstvo financija, Porezna uprava, Područni ured Središnja Hrvatska, OIB 52634238587</item>
      <item>PRIVREDNA BANKA ZAGREB - DIONIČKO DRUŠTVO, OIB 02535697732</item>
    </izvorni_sadrzaj>
    <derivirana_varijabla naziv="DomainObject.Predmet.StrankaListNazivFormatedOIB_1">
      <item>FINA  regionalni centar Zagreb, podružnica Karlovac, OIB 85821130368</item>
      <item>REPUBLIKA HRVATSKA, Ministarstvo financija, Porezna uprava, Područni ured Središnja Hrvatska, OIB 52634238587</item>
      <item>PRIVREDNA BANKA ZAGREB - DIONIČKO DRUŠTVO, OIB 02535697732</item>
    </derivirana_varijabla>
  </DomainObject.Predmet.StrankaListNazivFormatedOIB>
  <DomainObject.Predmet.ProtuStrankaListFormated>
    <izvorni_sadrzaj>
      <item>SONAX-VBZ d.o.o. zastupanog po punomoćniku Maja Božičević; Nada Žagrović</item>
    </izvorni_sadrzaj>
    <derivirana_varijabla naziv="DomainObject.Predmet.ProtuStrankaListFormated_1">
      <item>SONAX-VBZ d.o.o. zastupanog po punomoćniku Maja Božičević; Nada Žagrović</item>
    </derivirana_varijabla>
  </DomainObject.Predmet.ProtuStrankaListFormated>
  <DomainObject.Predmet.ProtuStrankaListFormatedOIB>
    <izvorni_sadrzaj>
      <item>SONAX-VBZ d.o.o., OIB 24308466102 zastupanog po punomoćniku Maja Božičević; Nada Žagrović</item>
    </izvorni_sadrzaj>
    <derivirana_varijabla naziv="DomainObject.Predmet.ProtuStrankaListFormatedOIB_1">
      <item>SONAX-VBZ d.o.o., OIB 24308466102 zastupanog po punomoćniku Maja Božičević; Nada Žagrović</item>
    </derivirana_varijabla>
  </DomainObject.Predmet.ProtuStrankaListFormatedOIB>
  <DomainObject.Predmet.ProtuStrankaListFormatedWithAdress>
    <izvorni_sadrzaj>
      <item>SONAX-VBZ d.o.o., Vladimira Nazora 15, 47300 Ogulin zastupanog po punomoćniku Maja Božičević; Nada Žagrović</item>
    </izvorni_sadrzaj>
    <derivirana_varijabla naziv="DomainObject.Predmet.ProtuStrankaListFormatedWithAdress_1">
      <item>SONAX-VBZ d.o.o., Vladimira Nazora 15, 47300 Ogulin zastupanog po punomoćniku Maja Božičević; Nada Žagrović</item>
    </derivirana_varijabla>
  </DomainObject.Predmet.ProtuStrankaListFormatedWithAdress>
  <DomainObject.Predmet.ProtuStrankaListFormatedWithAdressOIB>
    <izvorni_sadrzaj>
      <item>SONAX-VBZ d.o.o., OIB 24308466102, Vladimira Nazora 15, 47300 Ogulin zastupanog po punomoćniku Maja Božičević; Nada Žagrović</item>
    </izvorni_sadrzaj>
    <derivirana_varijabla naziv="DomainObject.Predmet.ProtuStrankaListFormatedWithAdressOIB_1">
      <item>SONAX-VBZ d.o.o., OIB 24308466102, Vladimira Nazora 15, 47300 Ogulin zastupanog po punomoćniku Maja Božičević; Nada Žagrović</item>
    </derivirana_varijabla>
  </DomainObject.Predmet.ProtuStrankaListFormatedWithAdressOIB>
  <DomainObject.Predmet.ProtuStrankaListNazivFormated>
    <izvorni_sadrzaj>
      <item>SONAX-VBZ d.o.o.</item>
    </izvorni_sadrzaj>
    <derivirana_varijabla naziv="DomainObject.Predmet.ProtuStrankaListNazivFormated_1">
      <item>SONAX-VBZ d.o.o.</item>
    </derivirana_varijabla>
  </DomainObject.Predmet.ProtuStrankaListNazivFormated>
  <DomainObject.Predmet.ProtuStrankaListNazivFormatedOIB>
    <izvorni_sadrzaj>
      <item>SONAX-VBZ d.o.o., OIB 24308466102</item>
    </izvorni_sadrzaj>
    <derivirana_varijabla naziv="DomainObject.Predmet.ProtuStrankaListNazivFormatedOIB_1">
      <item>SONAX-VBZ d.o.o., OIB 24308466102</item>
    </derivirana_varijabla>
  </DomainObject.Predmet.ProtuStrankaListNazivFormatedOIB>
  <DomainObject.Predmet.OstaliListFormated>
    <izvorni_sadrzaj>
      <item>Maja Božičević punomoćnik sudionika u postupku SONAX-VBZ d.o.o.</item>
      <item>Nada Žagrović punomoćnik sudionika u postupku SONAX-VBZ d.o.o.</item>
      <item>Županijsko državno odvjetništvo u Bjelovaru punomoćnik sudionika u postupku REPUBLIKA HRVATSKA, Ministarstvo financija, Porezna uprava, Područni ured Središnja Hrvatska</item>
      <item>ODVJETNIČKO DRUŠTVO LEKO I PARTNERI punomoćnik sudionika u postupku PRIVREDNA BANKA ZAGREB - DIONIČKO DRUŠTVO</item>
    </izvorni_sadrzaj>
    <derivirana_varijabla naziv="DomainObject.Predmet.OstaliListFormated_1">
      <item>Maja Božičević punomoćnik sudionika u postupku SONAX-VBZ d.o.o.</item>
      <item>Nada Žagrović punomoćnik sudionika u postupku SONAX-VBZ d.o.o.</item>
      <item>Županijsko državno odvjetništvo u Bjelovaru punomoćnik sudionika u postupku REPUBLIKA HRVATSKA, Ministarstvo financija, Porezna uprava, Područni ured Središnja Hrvatska</item>
      <item>ODVJETNIČKO DRUŠTVO LEKO I PARTNERI punomoćnik sudionika u postupku PRIVREDNA BANKA ZAGREB - DIONIČKO DRUŠTVO</item>
    </derivirana_varijabla>
  </DomainObject.Predmet.OstaliListFormated>
  <DomainObject.Predmet.OstaliListFormatedOIB>
    <izvorni_sadrzaj>
      <item>Maja Božičević, OIB 47273129753 punomoćnik sudionika u postupku SONAX-VBZ d.o.o.</item>
      <item>Nada Žagrović, OIB 66661483633 punomoćnik sudionika u postupku SONAX-VBZ d.o.o.</item>
      <item>Županijsko državno odvjetništvo u Bjelovaru punomoćnik sudionika u postupku REPUBLIKA HRVATSKA, Ministarstvo financija, Porezna uprava, Područni ured Središnja Hrvatska</item>
      <item>ODVJETNIČKO DRUŠTVO LEKO I PARTNERI punomoćnik sudionika u postupku PRIVREDNA BANKA ZAGREB - DIONIČKO DRUŠTVO</item>
    </izvorni_sadrzaj>
    <derivirana_varijabla naziv="DomainObject.Predmet.OstaliListFormatedOIB_1">
      <item>Maja Božičević, OIB 47273129753 punomoćnik sudionika u postupku SONAX-VBZ d.o.o.</item>
      <item>Nada Žagrović, OIB 66661483633 punomoćnik sudionika u postupku SONAX-VBZ d.o.o.</item>
      <item>Županijsko državno odvjetništvo u Bjelovaru punomoćnik sudionika u postupku REPUBLIKA HRVATSKA, Ministarstvo financija, Porezna uprava, Područni ured Središnja Hrvatska</item>
      <item>ODVJETNIČKO DRUŠTVO LEKO I PARTNERI punomoćnik sudionika u postupku PRIVREDNA BANKA ZAGREB - DIONIČKO DRUŠTVO</item>
    </derivirana_varijabla>
  </DomainObject.Predmet.OstaliListFormatedOIB>
  <DomainObject.Predmet.OstaliListFormatedWithAdress>
    <izvorni_sadrzaj>
      <item>Maja Božičević, Sv. Jakov 3, 47300 Ogulin punomoćnik sudionika u postupku SONAX-VBZ d.o.o.</item>
      <item>Nada Žagrović, Sv. Jakov 12, 47300 Ogulin punomoćnik sudionika u postupku SONAX-VBZ d.o.o.</item>
      <item>Županijsko državno odvjetništvo u Bjelovaru punomoćnik sudionika u postupku REPUBLIKA HRVATSKA, Ministarstvo financija, Porezna uprava, Područni ured Središnja Hrvatska</item>
      <item>ODVJETNIČKO DRUŠTVO LEKO I PARTNERI, Domagojeva 18, 10000 Zagreb punomoćnik sudionika u postupku PRIVREDNA BANKA ZAGREB - DIONIČKO DRUŠTVO</item>
    </izvorni_sadrzaj>
    <derivirana_varijabla naziv="DomainObject.Predmet.OstaliListFormatedWithAdress_1">
      <item>Maja Božičević, Sv. Jakov 3, 47300 Ogulin punomoćnik sudionika u postupku SONAX-VBZ d.o.o.</item>
      <item>Nada Žagrović, Sv. Jakov 12, 47300 Ogulin punomoćnik sudionika u postupku SONAX-VBZ d.o.o.</item>
      <item>Županijsko državno odvjetništvo u Bjelovaru punomoćnik sudionika u postupku REPUBLIKA HRVATSKA, Ministarstvo financija, Porezna uprava, Područni ured Središnja Hrvatska</item>
      <item>ODVJETNIČKO DRUŠTVO LEKO I PARTNERI, Domagojeva 18, 10000 Zagreb punomoćnik sudionika u postupku PRIVREDNA BANKA ZAGREB - DIONIČKO DRUŠTVO</item>
    </derivirana_varijabla>
  </DomainObject.Predmet.OstaliListFormatedWithAdress>
  <DomainObject.Predmet.OstaliListFormatedWithAdressOIB>
    <izvorni_sadrzaj>
      <item>Maja Božičević, OIB 47273129753, Sv. Jakov 3, 47300 Ogulin punomoćnik sudionika u postupku SONAX-VBZ d.o.o.</item>
      <item>Nada Žagrović, OIB 66661483633, Sv. Jakov 12, 47300 Ogulin punomoćnik sudionika u postupku SONAX-VBZ d.o.o.</item>
      <item>Županijsko državno odvjetništvo u Bjelovaru punomoćnik sudionika u postupku REPUBLIKA HRVATSKA, Ministarstvo financija, Porezna uprava, Područni ured Središnja Hrvatska</item>
      <item>ODVJETNIČKO DRUŠTVO LEKO I PARTNERI, Domagojeva 18, 10000 Zagreb punomoćnik sudionika u postupku PRIVREDNA BANKA ZAGREB - DIONIČKO DRUŠTVO</item>
    </izvorni_sadrzaj>
    <derivirana_varijabla naziv="DomainObject.Predmet.OstaliListFormatedWithAdressOIB_1">
      <item>Maja Božičević, OIB 47273129753, Sv. Jakov 3, 47300 Ogulin punomoćnik sudionika u postupku SONAX-VBZ d.o.o.</item>
      <item>Nada Žagrović, OIB 66661483633, Sv. Jakov 12, 47300 Ogulin punomoćnik sudionika u postupku SONAX-VBZ d.o.o.</item>
      <item>Županijsko državno odvjetništvo u Bjelovaru punomoćnik sudionika u postupku REPUBLIKA HRVATSKA, Ministarstvo financija, Porezna uprava, Područni ured Središnja Hrvatska</item>
      <item>ODVJETNIČKO DRUŠTVO LEKO I PARTNERI, Domagojeva 18, 10000 Zagreb punomoćnik sudionika u postupku PRIVREDNA BANKA ZAGREB - DIONIČKO DRUŠTVO</item>
    </derivirana_varijabla>
  </DomainObject.Predmet.OstaliListFormatedWithAdressOIB>
  <DomainObject.Predmet.OstaliListNazivFormated>
    <izvorni_sadrzaj>
      <item>Maja Božičević</item>
      <item>Nada Žagrović</item>
      <item>Županijsko državno odvjetništvo u Bjelovaru</item>
      <item>ODVJETNIČKO DRUŠTVO LEKO I PARTNERI</item>
    </izvorni_sadrzaj>
    <derivirana_varijabla naziv="DomainObject.Predmet.OstaliListNazivFormated_1">
      <item>Maja Božičević</item>
      <item>Nada Žagrović</item>
      <item>Županijsko državno odvjetništvo u Bjelovaru</item>
      <item>ODVJETNIČKO DRUŠTVO LEKO I PARTNERI</item>
    </derivirana_varijabla>
  </DomainObject.Predmet.OstaliListNazivFormated>
  <DomainObject.Predmet.OstaliListNazivFormatedOIB>
    <izvorni_sadrzaj>
      <item>Maja Božičević, OIB 47273129753</item>
      <item>Nada Žagrović, OIB 66661483633</item>
      <item>Županijsko državno odvjetništvo u Bjelovaru</item>
      <item>ODVJETNIČKO DRUŠTVO LEKO I PARTNERI</item>
    </izvorni_sadrzaj>
    <derivirana_varijabla naziv="DomainObject.Predmet.OstaliListNazivFormatedOIB_1">
      <item>Maja Božičević, OIB 47273129753</item>
      <item>Nada Žagrović, OIB 66661483633</item>
      <item>Županijsko državno odvjetništvo u Bjelovaru</item>
      <item>ODVJETNIČKO DRUŠTVO LEKO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St-1114/2016-15</izvorni_sadrzaj>
    <derivirana_varijabla naziv="DomainObject.PoslovniBrojDokumenta_1">St-1114/2016-15</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SONAX-VBZ d.o.o.</izvorni_sadrzaj>
    <derivirana_varijabla naziv="DomainObject.Predmet.ProtustrankaIDrugi_1">SONAX-VBZ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SONAX-VBZ d.o.o., OIB 24308466102, Vladimira Nazora 15, 47300 Ogulin</izvorni_sadrzaj>
    <derivirana_varijabla naziv="DomainObject.Predmet.ProtustrankaIDrugiAdressOIB_1">SONAX-VBZ d.o.o., OIB 24308466102, Vladimira Nazora 15,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SONAX-VBZ d.o.o.</item>
      <item>FINA  regionalni centar Zagreb, podružnica Karlovac</item>
      <item>Maja Božičević</item>
      <item>Nada Žagrović</item>
      <item>REPUBLIKA HRVATSKA, Ministarstvo financija, Porezna uprava, Područni ured Središnja Hrvatska</item>
      <item>Županijsko državno odvjetništvo u Bjelovaru</item>
      <item>PRIVREDNA BANKA ZAGREB - DIONIČKO DRUŠTVO</item>
      <item>ODVJETNIČKO DRUŠTVO LEKO I PARTNERI</item>
    </izvorni_sadrzaj>
    <derivirana_varijabla naziv="DomainObject.Predmet.SudioniciListNaziv_1">
      <item>SONAX-VBZ d.o.o.</item>
      <item>FINA  regionalni centar Zagreb, podružnica Karlovac</item>
      <item>Maja Božičević</item>
      <item>Nada Žagrović</item>
      <item>REPUBLIKA HRVATSKA, Ministarstvo financija, Porezna uprava, Područni ured Središnja Hrvatska</item>
      <item>Županijsko državno odvjetništvo u Bjelovaru</item>
      <item>PRIVREDNA BANKA ZAGREB - DIONIČKO DRUŠTVO</item>
      <item>ODVJETNIČKO DRUŠTVO LEKO I PARTNERI</item>
    </derivirana_varijabla>
  </DomainObject.Predmet.SudioniciListNaziv>
  <DomainObject.Predmet.SudioniciListAdressOIB>
    <izvorni_sadrzaj>
      <item>SONAX-VBZ d.o.o., OIB 24308466102, Vladimira Nazora 15,47300 Ogulin</item>
      <item>FINA  regionalni centar Zagreb, podružnica Karlovac, OIB 85821130368, Vitezovićeva 1,47000 Karlovac</item>
      <item>Maja Božičević, OIB 47273129753, Sv. Jakov 3,47300 Ogulin</item>
      <item>Nada Žagrović, OIB 66661483633, Sv. Jakov 12,47300 Ogulin</item>
      <item>REPUBLIKA HRVATSKA, Ministarstvo financija, Porezna uprava, Područni ured Središnja Hrvatska, OIB 52634238587</item>
      <item>Županijsko državno odvjetništvo u Bjelovaru</item>
      <item>PRIVREDNA BANKA ZAGREB - DIONIČKO DRUŠTVO, OIB 02535697732, Radnička cesta 50,10000 Zagreb</item>
      <item>ODVJETNIČKO DRUŠTVO LEKO I PARTNERI, Domagojeva 18,10000 Zagreb</item>
    </izvorni_sadrzaj>
    <derivirana_varijabla naziv="DomainObject.Predmet.SudioniciListAdressOIB_1">
      <item>SONAX-VBZ d.o.o., OIB 24308466102, Vladimira Nazora 15,47300 Ogulin</item>
      <item>FINA  regionalni centar Zagreb, podružnica Karlovac, OIB 85821130368, Vitezovićeva 1,47000 Karlovac</item>
      <item>Maja Božičević, OIB 47273129753, Sv. Jakov 3,47300 Ogulin</item>
      <item>Nada Žagrović, OIB 66661483633, Sv. Jakov 12,47300 Ogulin</item>
      <item>REPUBLIKA HRVATSKA, Ministarstvo financija, Porezna uprava, Područni ured Središnja Hrvatska, OIB 52634238587</item>
      <item>Županijsko državno odvjetništvo u Bjelovaru</item>
      <item>PRIVREDNA BANKA ZAGREB - DIONIČKO DRUŠTVO, OIB 02535697732, Radnička cesta 50,10000 Zagreb</item>
      <item>ODVJETNIČKO DRUŠTVO LEKO I PARTNERI, Domagojeva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9E774B-C8A1-4765-AF6C-AB4E8EA87F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1349</properties:Words>
  <properties:Characters>7537</properties:Characters>
  <properties:Lines>166</properties:Lines>
  <properties:Paragraphs>41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2017-04-24T11:50:00Z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St-1114/2016-15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