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13a6" w14:paraId="22413a6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BA3D69">
        <w:rPr>
          <w:color w:val="000000"/>
        </w:rPr>
        <w:t>29. prosinca</w:t>
      </w:r>
      <w:r w:rsidRPr="00211807">
        <w:rPr>
          <w:color w:val="000000"/>
        </w:rPr>
        <w:t xml:space="preserve"> 201</w:t>
      </w:r>
      <w:r w:rsidR="00E61179">
        <w:rPr>
          <w:color w:val="000000"/>
        </w:rPr>
        <w:t>6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7F1E0A" w:rsidRPr="00211807">
        <w:rPr>
          <w:color w:val="000000"/>
        </w:rPr>
        <w:t xml:space="preserve">imovinom </w:t>
      </w:r>
      <w:r w:rsidRPr="00211807">
        <w:rPr>
          <w:color w:val="000000"/>
        </w:rPr>
        <w:t>stečajn</w:t>
      </w:r>
      <w:r w:rsidR="007F1E0A" w:rsidRPr="00211807">
        <w:rPr>
          <w:color w:val="000000"/>
        </w:rPr>
        <w:t>og dužnika</w:t>
      </w:r>
    </w:p>
    <w:p w:rsidRDefault="00CB4336" w:rsidP="00252666" w:rsidR="00252666">
      <w:pPr>
        <w:jc w:val="center"/>
        <w:rPr>
          <w:rFonts w:eastAsia="Calibri"/>
        </w:rPr>
      </w:pPr>
      <w:r w:rsidRPr="005A0A02">
        <w:rPr>
          <w:rFonts w:eastAsia="Calibri"/>
        </w:rPr>
        <w:t>FINGRA d.o.o.</w:t>
      </w:r>
      <w:r>
        <w:rPr>
          <w:rFonts w:eastAsia="Calibri"/>
        </w:rPr>
        <w:t xml:space="preserve"> u stečaju</w:t>
      </w:r>
      <w:r w:rsidRPr="005A0A02">
        <w:rPr>
          <w:rFonts w:eastAsia="Calibri"/>
        </w:rPr>
        <w:t>, Strmec Remetinečki, Strmec Remetinečki 4, OIB: 04267212815</w:t>
      </w:r>
    </w:p>
    <w:p w:rsidRDefault="00CB4336" w:rsidP="00252666" w:rsidR="00CB4336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BA3D69">
        <w:rPr>
          <w:color w:val="000000"/>
        </w:rPr>
        <w:t xml:space="preserve">12,15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4413C1" w:rsidP="004413C1" w:rsidR="004413C1" w:rsidRPr="004413C1">
      <w:pPr>
        <w:rPr>
          <w:color w:val="000000"/>
        </w:rPr>
      </w:pPr>
    </w:p>
    <w:p w:rsidRDefault="004413C1" w:rsidP="00DC3768" w:rsidR="004413C1" w:rsidRPr="004413C1">
      <w:pPr>
        <w:rPr>
          <w:color w:val="000000"/>
        </w:rPr>
      </w:pPr>
      <w:r w:rsidRPr="004413C1">
        <w:rPr>
          <w:color w:val="000000"/>
        </w:rPr>
        <w:t xml:space="preserve">- stečajni upravitelj Ivo Žiža </w:t>
      </w:r>
    </w:p>
    <w:p w:rsidRDefault="00DC3768" w:rsidP="0031568D" w:rsidR="0031568D">
      <w:pPr>
        <w:jc w:val="both"/>
      </w:pPr>
      <w:r>
        <w:t>-za Republiku Hrvatsku, zamjenica</w:t>
      </w:r>
      <w:r w:rsidR="0031568D">
        <w:t xml:space="preserve"> Županijskog državnog odvjetnika u Varaždinu, Građansko-upravni odjel, </w:t>
      </w:r>
      <w:r>
        <w:t>Tanja Purić-Stamenković</w:t>
      </w:r>
    </w:p>
    <w:p w:rsidRDefault="004413C1" w:rsidP="004413C1" w:rsidR="004413C1" w:rsidRPr="004413C1">
      <w:pPr>
        <w:ind w:left="-74"/>
        <w:jc w:val="both"/>
        <w:rPr>
          <w:rFonts w:eastAsia="Calibri"/>
          <w:color w:val="000000"/>
          <w:lang w:eastAsia="en-US"/>
        </w:rPr>
      </w:pPr>
    </w:p>
    <w:p w:rsidRDefault="004413C1" w:rsidP="004413C1" w:rsidR="004413C1">
      <w:pPr>
        <w:ind w:left="708"/>
        <w:rPr>
          <w:color w:val="000000"/>
        </w:rPr>
      </w:pPr>
    </w:p>
    <w:p w:rsidRDefault="002E397F" w:rsidP="00DC3768" w:rsidR="002E397F">
      <w:pPr>
        <w:rPr>
          <w:color w:val="000000"/>
        </w:rPr>
      </w:pPr>
    </w:p>
    <w:p w:rsidRDefault="00F57E3F" w:rsidP="00F57E3F" w:rsidR="004413C1" w:rsidRPr="004413C1">
      <w:pPr>
        <w:jc w:val="both"/>
        <w:rPr>
          <w:color w:val="000000"/>
        </w:rPr>
      </w:pPr>
      <w:r>
        <w:rPr>
          <w:color w:val="000000"/>
        </w:rPr>
        <w:tab/>
        <w:t>Stečajni upravitelj predaje u spis dokaze o objavi ovog oglasa na stranicama Hrvatske gospodarske komore i Visokog trgovačkog suda u Zagrebu.</w:t>
      </w:r>
    </w:p>
    <w:p w:rsidRDefault="002417FF" w:rsidP="003B7117" w:rsidR="002417FF">
      <w:pPr>
        <w:rPr>
          <w:color w:val="000000"/>
        </w:rPr>
      </w:pPr>
    </w:p>
    <w:p w:rsidRDefault="00DC3768" w:rsidP="003B7117" w:rsidR="004606D0">
      <w:pPr>
        <w:rPr>
          <w:color w:val="000000"/>
        </w:rPr>
      </w:pPr>
      <w:r>
        <w:rPr>
          <w:color w:val="000000"/>
        </w:rPr>
        <w:tab/>
        <w:t>Stečajni upravitelj izjavljuje da predlaže da se cijena snizi za 10 % za sljedeću javnu dražbu.</w:t>
      </w:r>
    </w:p>
    <w:p w:rsidRDefault="004606D0" w:rsidP="003B7117" w:rsidR="004606D0">
      <w:pPr>
        <w:rPr>
          <w:color w:val="000000"/>
        </w:rPr>
      </w:pPr>
    </w:p>
    <w:p w:rsidRDefault="004606D0" w:rsidP="00DC3768" w:rsidR="004606D0">
      <w:pPr>
        <w:ind w:firstLine="708"/>
        <w:rPr>
          <w:color w:val="000000"/>
        </w:rPr>
      </w:pPr>
      <w:r>
        <w:rPr>
          <w:color w:val="000000"/>
        </w:rPr>
        <w:t>Sud donosi</w:t>
      </w:r>
    </w:p>
    <w:p w:rsidRDefault="004606D0" w:rsidP="003B7117" w:rsidR="004606D0">
      <w:pPr>
        <w:rPr>
          <w:color w:val="000000"/>
        </w:rPr>
      </w:pPr>
    </w:p>
    <w:p w:rsidRDefault="004606D0" w:rsidP="004606D0" w:rsidR="004606D0">
      <w:pPr>
        <w:jc w:val="center"/>
        <w:rPr>
          <w:color w:val="000000"/>
        </w:rPr>
      </w:pPr>
      <w:r>
        <w:rPr>
          <w:color w:val="000000"/>
        </w:rPr>
        <w:t>Z A K L J U Č A K</w:t>
      </w:r>
    </w:p>
    <w:p w:rsidRDefault="004606D0" w:rsidP="004606D0" w:rsidR="004606D0">
      <w:pPr>
        <w:jc w:val="center"/>
        <w:rPr>
          <w:color w:val="000000"/>
        </w:rPr>
      </w:pPr>
    </w:p>
    <w:p w:rsidRDefault="004606D0" w:rsidP="00FA5748" w:rsidR="004606D0">
      <w:pPr>
        <w:rPr>
          <w:color w:val="000000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bCs/>
        </w:rPr>
        <w:t xml:space="preserve">1.) Određuje se prodaja u stečajnom postupku nekretnina u vlasništvu </w:t>
      </w:r>
      <w:r w:rsidRPr="00AA4422">
        <w:t>stečajnog dužnika</w:t>
      </w:r>
      <w:r w:rsidRPr="00AA4422">
        <w:rPr>
          <w:bCs/>
        </w:rPr>
        <w:t xml:space="preserve"> </w:t>
      </w:r>
      <w:r w:rsidRPr="00AA4422">
        <w:t xml:space="preserve">u stečaju, uz odgovarajuću primjenu pravila o ovrsi na nekretninama, </w:t>
      </w:r>
      <w:r w:rsidRPr="00AA4422">
        <w:rPr>
          <w:rFonts w:eastAsia="Calibri"/>
          <w:lang w:eastAsia="en-US"/>
        </w:rPr>
        <w:t>i to nekretnine upisane: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</w:pPr>
      <w:r w:rsidRPr="00AA4422">
        <w:t>kod Općinskog suda u Varaždinu, Zemljišnoknjižni odjel Novi Marof,</w:t>
      </w:r>
    </w:p>
    <w:p w:rsidRDefault="004606D0" w:rsidP="004606D0" w:rsidR="00FA5748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3758 k.o. Remetinec, zkčbr. 1887/3 kuća, površine 196 m2 i dvorište površine 438 m2 u Strmcu,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>-u zk.ul.br. 3733 k.o. Remetinec, zkčbr. 1821/1, pašnjak Strmec, površine 452 m2,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t xml:space="preserve">2.) Na nekretninama u vlasništvu dužnika je upisano založno pravo u korist razlučnog vjerovnika </w:t>
      </w:r>
      <w:r w:rsidRPr="00AA4422">
        <w:rPr>
          <w:rFonts w:eastAsia="Calibri"/>
          <w:lang w:eastAsia="en-US"/>
        </w:rPr>
        <w:t>Republika Hrvatska, Ministarstvo financija, Porezna uprava, Područni ured Varaždin, Ispostava Novi Marof i HEP-Opskrbe d.o.o., Zagreb, Ulica grada Vukovara 37 (zkčbr. 1887/3 i 1821/1), Raiffeiesenbank Austria d.d., Zagreb, Petrinjska 59 (zkčbr. 1887/3).</w:t>
      </w:r>
    </w:p>
    <w:p w:rsidRDefault="004606D0" w:rsidP="004606D0" w:rsidR="004606D0" w:rsidRPr="00AA4422">
      <w:pPr>
        <w:jc w:val="both"/>
      </w:pPr>
    </w:p>
    <w:p w:rsidRDefault="004606D0" w:rsidP="004606D0" w:rsidR="004606D0">
      <w:pPr>
        <w:jc w:val="both"/>
      </w:pP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4.)     NAČIN PRODAJE:</w:t>
      </w:r>
    </w:p>
    <w:p w:rsidRDefault="004606D0" w:rsidP="004606D0" w:rsidR="004606D0" w:rsidRPr="00AA4422">
      <w:pPr>
        <w:ind w:left="360"/>
        <w:jc w:val="both"/>
      </w:pPr>
    </w:p>
    <w:p w:rsidRDefault="004606D0" w:rsidP="004606D0" w:rsidR="004606D0" w:rsidRPr="00AA4422">
      <w:pPr>
        <w:jc w:val="both"/>
        <w:rPr>
          <w:bCs/>
        </w:rPr>
      </w:pPr>
      <w:r w:rsidRPr="00AA4422">
        <w:rPr>
          <w:bCs/>
        </w:rPr>
        <w:tab/>
        <w:t xml:space="preserve">Ročište za prodaju usmenom javnom dražbom održat će se u zgradi Trgovačkog suda u Varaždinu, Ul. braće Radića 2, soba br. 221, dana: </w:t>
      </w:r>
    </w:p>
    <w:p w:rsidRDefault="004606D0" w:rsidP="004606D0" w:rsidR="004606D0" w:rsidRPr="00AA4422">
      <w:pPr>
        <w:jc w:val="both"/>
        <w:rPr>
          <w:bCs/>
        </w:rPr>
      </w:pPr>
    </w:p>
    <w:p w:rsidRDefault="00F57E3F" w:rsidP="004606D0" w:rsidR="004606D0" w:rsidRPr="00AA442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25. siječnja 2017</w:t>
      </w:r>
      <w:r w:rsidR="004606D0">
        <w:rPr>
          <w:b/>
          <w:bCs/>
          <w:u w:val="single"/>
        </w:rPr>
        <w:t xml:space="preserve">. godine u </w:t>
      </w:r>
      <w:r>
        <w:rPr>
          <w:b/>
          <w:bCs/>
          <w:u w:val="single"/>
        </w:rPr>
        <w:t xml:space="preserve">08,15 </w:t>
      </w:r>
      <w:r w:rsidR="004606D0" w:rsidRPr="00AA4422">
        <w:rPr>
          <w:b/>
          <w:bCs/>
          <w:u w:val="single"/>
        </w:rPr>
        <w:t>sati.</w:t>
      </w:r>
    </w:p>
    <w:p w:rsidRDefault="004606D0" w:rsidP="004606D0" w:rsidR="004606D0" w:rsidRPr="00AA4422">
      <w:pPr>
        <w:jc w:val="both"/>
        <w:rPr>
          <w:bCs/>
        </w:rPr>
      </w:pPr>
    </w:p>
    <w:p w:rsidRDefault="004606D0" w:rsidP="004606D0" w:rsidR="004606D0" w:rsidRPr="00AA4422">
      <w:pPr>
        <w:jc w:val="both"/>
      </w:pPr>
      <w:r w:rsidRPr="00AA4422">
        <w:t>Ovaj zaključak objavit će se na stečajnoj e-Oglasnoj ploči ovoga suda.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5.)      UVJETI  PRODAJE: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  <w:rPr>
          <w:color w:val="FF0000"/>
        </w:rPr>
      </w:pPr>
      <w:r w:rsidRPr="00AA4422">
        <w:rPr>
          <w:color w:val="000000"/>
        </w:rPr>
        <w:t xml:space="preserve">Početna cijena nekretnina upisanih: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color w:val="000000"/>
        </w:rPr>
        <w:t>-</w:t>
      </w:r>
      <w:r w:rsidRPr="00AA4422">
        <w:rPr>
          <w:rFonts w:eastAsia="Calibri"/>
          <w:lang w:eastAsia="en-US"/>
        </w:rPr>
        <w:t xml:space="preserve">u zk.ul.br. 3758 k.o. Remetinec, zkčbr. 1887/3 kuća, površine 196 m2 i dvorište površine 438 m2 u Strmcu, iznosi </w:t>
      </w:r>
      <w:r w:rsidR="00F57E3F">
        <w:rPr>
          <w:rFonts w:eastAsia="Calibri"/>
          <w:lang w:eastAsia="en-US"/>
        </w:rPr>
        <w:t>124.200,00</w:t>
      </w:r>
      <w:r w:rsidR="00B2164D">
        <w:rPr>
          <w:rFonts w:eastAsia="Calibri"/>
          <w:lang w:eastAsia="en-US"/>
        </w:rPr>
        <w:t xml:space="preserve"> kn,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3733 k.o. Remetinec, zkčbr. 1821/1, pašnjak Strmec, površine 452 m2, iznosi </w:t>
      </w:r>
      <w:r w:rsidR="00F57E3F">
        <w:rPr>
          <w:rFonts w:eastAsia="Calibri"/>
          <w:lang w:eastAsia="en-US"/>
        </w:rPr>
        <w:t>14.400,00</w:t>
      </w:r>
      <w:r w:rsidRPr="00AA4422">
        <w:rPr>
          <w:rFonts w:eastAsia="Calibri"/>
          <w:lang w:eastAsia="en-US"/>
        </w:rPr>
        <w:t xml:space="preserve"> kn</w:t>
      </w:r>
      <w:r w:rsidR="00B2164D">
        <w:rPr>
          <w:rFonts w:eastAsia="Calibri"/>
          <w:lang w:eastAsia="en-US"/>
        </w:rPr>
        <w:t>.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Nekretnine se na dražbi ne mogu prodati ispod početne cijene. Sve poreze i pristojbe u svezi s prodajom snosi kupac.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  <w:rPr>
          <w:color w:val="00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</w:t>
      </w:r>
      <w:r w:rsidRPr="00AA4422">
        <w:t xml:space="preserve">Prodajom nekretnina brišu se sva založna prava na istima. 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se nekretnine ne prodaju niti na ročištu za prodaju po početnoj cijeni, na narednim ročištima za prodaju nekretnine mogu se prodavati za nižu vrijednost koju zaključkom odredi stečajni sudac.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Kao kupci mogu sudjelovati samo osobe koje su  najkasnije 3 dana prije ročišta za dražbu uplatili jamčevinu u iznosu od 10% od početne cijene nekretnina, koja se uplaćuje na račun Trgovačkog suda u Varaždinu broj HR4023900011300002754, otvoren kod Hrvatske poštanske banke d.d., pozivom na poslovni broj spisa St-145/14. Potvrdu o uplati jamčevine svaki sudionik dužan je predočiti na dražbi prije početka dražbe.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Osobe koje ne uplate jamčevinu neće moći sudjelovati u dražbi.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Sudioniku čija će ponuda biti prihvaćena, jamčevina će se uračunati u kupoprodajnu cijenu,  a ostalim sudionicima će biti vraćena najkasnije u roku od 8 dana.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Jamčevinu nisu dužni položiti razlučni vjerovnici.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 xml:space="preserve">Kupac je dužan uplatiti razliku između uplaćene jamčevine i postignute kupoprodajne cijene u roku od 30 dana od dana obavijesti o pravomoćnosti rješenja o dosudi. Ako kupac u tom roku ne položi kupovninu, sud će posebnim rješenjem odrediti prodaju </w:t>
      </w:r>
      <w:r w:rsidRPr="00AA4422">
        <w:lastRenderedPageBreak/>
        <w:t>nevažećom i odrediti novu prodaju, uz uvjete za prodaju koja je oglašena nevažećom, a iz položene jamčevine namirit će se troškovi nove prodaje i namiriti razlika između kupovnine postignute na prijašnjoj prodaji i na novoj prodaji.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Nekretnine će se rješenjem o dosudi dosuditi kupcu koji ponudi najpovoljniju cijenu. Nekretnine i pokretnine će se dosuditi i kupcima koji su ponudili nižu cijenu prema veličini ponuđene cijene, ako kupci koji su ponudili veću cijenu ne polože kupovninu u roku iz točke 5.i ovog zaključka.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Nakon pravomoćnosti rješenja o dosudi i nakon što kupac položi kupovninu, sud će donijeti zaključak o predaji nekretnine i pokretnina kupcu, čime kupac stupa u posjed istih.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kupac radi plaćanja kupovne cijene treba uzeti kredit, sud će na prijedlog kupca već u rješenju o dosudi odrediti da će se nakon pravomoćnosti rješenja o dosudi te pošto kupovnina bude položena, u zemljišnim knjigama prilikom upisa prava vlasništva u korist kupca upisati i založno pravo na nekretninama i pokretninama radi osiguranja tražbine po osnovi kredita, u korist davatelja kredita u skladu sa sporazumom o osiguranju.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Pravo nadmetanja imaju sve pravne i fizičke osobe.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Prodaja se provodi po načelu „viđeno – kupljeno“, što isključuje sve naknadne prigovore kupca.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Zainteresirane osobe mogu razgledati nekretnine koje su predmet prodaje, uz prethodni dogovor sa stečajnim upraviteljem.</w:t>
      </w:r>
    </w:p>
    <w:p w:rsidRDefault="004606D0" w:rsidP="004606D0" w:rsidR="004606D0">
      <w:pPr>
        <w:rPr>
          <w:color w:val="000000"/>
        </w:rPr>
      </w:pPr>
    </w:p>
    <w:p w:rsidRDefault="00DC3768" w:rsidP="00DC3768" w:rsidR="00DC3768">
      <w:pPr>
        <w:ind w:left="708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F57E3F">
        <w:rPr>
          <w:color w:val="000000"/>
        </w:rPr>
        <w:t xml:space="preserve">12,25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B08" w:rsidR="005D2B08">
      <w:r>
        <w:separator/>
      </w:r>
    </w:p>
  </w:endnote>
  <w:endnote w:id="0" w:type="continuationSeparator">
    <w:p w:rsidRDefault="005D2B08" w:rsidR="005D2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B08" w:rsidR="005D2B08">
      <w:r>
        <w:separator/>
      </w:r>
    </w:p>
  </w:footnote>
  <w:footnote w:id="0" w:type="continuationSeparator">
    <w:p w:rsidRDefault="005D2B08" w:rsidR="005D2B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6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>
      <w:rPr>
        <w:color w:val="000000"/>
      </w:rPr>
      <w:t>145</w:t>
    </w:r>
    <w:r w:rsidRPr="00211807">
      <w:rPr>
        <w:color w:val="000000"/>
      </w:rPr>
      <w:t>/</w:t>
    </w:r>
    <w:r>
      <w:rPr>
        <w:color w:val="000000"/>
      </w:rPr>
      <w:t>14</w:t>
    </w:r>
    <w:r w:rsidRPr="00211807">
      <w:rPr>
        <w:color w:val="000000"/>
      </w:rPr>
      <w:t>-</w:t>
    </w:r>
    <w:r w:rsidR="00F57E3F">
      <w:rPr>
        <w:color w:val="000000"/>
      </w:rPr>
      <w:t>65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>
          <w:rPr>
            <w:color w:val="000000"/>
          </w:rPr>
          <w:t>145</w:t>
        </w:r>
        <w:r w:rsidRPr="00211807">
          <w:rPr>
            <w:color w:val="000000"/>
          </w:rPr>
          <w:t>/</w:t>
        </w:r>
        <w:r>
          <w:rPr>
            <w:color w:val="000000"/>
          </w:rPr>
          <w:t>14</w:t>
        </w:r>
        <w:r w:rsidRPr="00211807">
          <w:rPr>
            <w:color w:val="000000"/>
          </w:rPr>
          <w:t>-</w:t>
        </w:r>
        <w:r w:rsidR="00F57E3F">
          <w:rPr>
            <w:color w:val="000000"/>
          </w:rPr>
          <w:t>65</w:t>
        </w:r>
      </w:p>
      <w:p w:rsidRDefault="001076A3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4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706AC"/>
    <w:rsid w:val="000C7A7C"/>
    <w:rsid w:val="000D72F0"/>
    <w:rsid w:val="000E2D93"/>
    <w:rsid w:val="001076A3"/>
    <w:rsid w:val="00157804"/>
    <w:rsid w:val="00211807"/>
    <w:rsid w:val="002417FF"/>
    <w:rsid w:val="00250ACE"/>
    <w:rsid w:val="00252666"/>
    <w:rsid w:val="00263E54"/>
    <w:rsid w:val="00277306"/>
    <w:rsid w:val="002E397F"/>
    <w:rsid w:val="002F4F55"/>
    <w:rsid w:val="0031568D"/>
    <w:rsid w:val="003B7117"/>
    <w:rsid w:val="003E3CDD"/>
    <w:rsid w:val="00410008"/>
    <w:rsid w:val="004377FF"/>
    <w:rsid w:val="004413C1"/>
    <w:rsid w:val="004606D0"/>
    <w:rsid w:val="00467F7B"/>
    <w:rsid w:val="0047308E"/>
    <w:rsid w:val="00477BBC"/>
    <w:rsid w:val="00487C67"/>
    <w:rsid w:val="00497F24"/>
    <w:rsid w:val="004C659E"/>
    <w:rsid w:val="00502623"/>
    <w:rsid w:val="005747C6"/>
    <w:rsid w:val="00576F35"/>
    <w:rsid w:val="005A72B4"/>
    <w:rsid w:val="005D2B08"/>
    <w:rsid w:val="005D7478"/>
    <w:rsid w:val="00627CE2"/>
    <w:rsid w:val="0065227F"/>
    <w:rsid w:val="00672DB6"/>
    <w:rsid w:val="00705DC4"/>
    <w:rsid w:val="0076650B"/>
    <w:rsid w:val="007C2AE8"/>
    <w:rsid w:val="007F1E0A"/>
    <w:rsid w:val="007F7C64"/>
    <w:rsid w:val="00803ADB"/>
    <w:rsid w:val="00844D8E"/>
    <w:rsid w:val="008544FA"/>
    <w:rsid w:val="00875DCB"/>
    <w:rsid w:val="008875A7"/>
    <w:rsid w:val="00893755"/>
    <w:rsid w:val="008A051B"/>
    <w:rsid w:val="008B765D"/>
    <w:rsid w:val="008D35CD"/>
    <w:rsid w:val="00911153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F7D85"/>
    <w:rsid w:val="00B1367A"/>
    <w:rsid w:val="00B2164D"/>
    <w:rsid w:val="00B82752"/>
    <w:rsid w:val="00B8293A"/>
    <w:rsid w:val="00B94178"/>
    <w:rsid w:val="00BA3D69"/>
    <w:rsid w:val="00BC1D3A"/>
    <w:rsid w:val="00BF2850"/>
    <w:rsid w:val="00C00063"/>
    <w:rsid w:val="00C039F0"/>
    <w:rsid w:val="00C05741"/>
    <w:rsid w:val="00C450F7"/>
    <w:rsid w:val="00C82044"/>
    <w:rsid w:val="00CB4336"/>
    <w:rsid w:val="00CC577A"/>
    <w:rsid w:val="00D03D15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61179"/>
    <w:rsid w:val="00E62890"/>
    <w:rsid w:val="00E65531"/>
    <w:rsid w:val="00F336C1"/>
    <w:rsid w:val="00F57E3F"/>
    <w:rsid w:val="00F64118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7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6A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6A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6A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6A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7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6A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6A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6A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6A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29. prosinca 2016.</izvorni_sadrzaj>
    <derivirana_varijabla naziv="DomainObject.StvarniPocetakDatum_1">29. prosinca 2016.</derivirana_varijabla>
  </DomainObject.StvarniPocetakDatum>
  <DomainObject.StvarniZavrsetakDatum>
    <izvorni_sadrzaj>29. prosinca 2016.</izvorni_sadrzaj>
    <derivirana_varijabla naziv="DomainObject.StvarniZavrsetakDatum_1">29. prosinca 2016.</derivirana_varijabla>
  </DomainObject.StvarniZavrsetakDatum>
  <DomainObject.PlaniraniZavrsetakDatum>
    <izvorni_sadrzaj>29. prosinca 2016.</izvorni_sadrzaj>
    <derivirana_varijabla naziv="DomainObject.PlaniraniZavrsetakDatum_1">29. prosinca 2016.</derivirana_varijabla>
  </DomainObject.PlaniraniZavrsetakDatum>
  <DomainObject.PlaniraniPocetakDatum>
    <izvorni_sadrzaj>29. prosinca 2016.</izvorni_sadrzaj>
    <derivirana_varijabla naziv="DomainObject.PlaniraniPocetakDatum_1">29. prosinca 2016.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12:25</izvorni_sadrzaj>
    <derivirana_varijabla naziv="DomainObject.StvarniZavrsetakVrijeme_1">12:25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854</properties:Words>
  <properties:Characters>4695</properties:Characters>
  <properties:Lines>134</properties:Lines>
  <properties:Paragraphs>49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2016-12-29T11:26:00Z</cp:lastPrinted>
  <dcterms:modified xmlns:xsi="http://www.w3.org/2001/XMLSchema-instance" xsi:type="dcterms:W3CDTF">2016-12-29T11:34:00Z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