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cb7a6" w14:paraId="a9cb7a6" w:rsidRDefault="00AE649C" w:rsidP="00FA5B5E" w:rsidR="00AE649C">
      <w:pPr>
        <w:pStyle w:val="Naslov3"/>
        <w15:collapsed w:val="false"/>
        <w:rPr>
          <w:b w:val="false"/>
        </w:rPr>
      </w:pPr>
      <w:bookmarkStart w:name="_GoBack" w:id="0"/>
      <w:bookmarkEnd w:id="0"/>
    </w:p>
    <w:p w:rsidRDefault="00FD5D2E" w:rsidP="00FD5D2E" w:rsidR="00FD5D2E">
      <w:pPr>
        <w:spacing w:after="0"/>
      </w:pPr>
      <w:r>
        <w:t>REPUBLIKA HRVATSKA</w:t>
      </w:r>
    </w:p>
    <w:p w:rsidRDefault="00FD5D2E" w:rsidP="00FD5D2E" w:rsidR="00FD5D2E">
      <w:pPr>
        <w:spacing w:after="0"/>
      </w:pPr>
      <w:r>
        <w:t>Trgovački sud u Varaždinu</w:t>
      </w:r>
    </w:p>
    <w:p w:rsidRDefault="00F31592" w:rsidP="00FD5D2E" w:rsidR="0071688E">
      <w:pPr>
        <w:spacing w:after="0"/>
      </w:pPr>
      <w:r>
        <w:t>Varaždin, Braće Radić br. 2</w:t>
      </w:r>
      <w:r w:rsidR="00C54282">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
            <v:textbox style="mso-next-textbox:#Text Box 4" inset="0,0,0,0">
              <w:txbxContent>
                <w:sdt>
                  <w:sdtPr>
                    <w:alias w:val="Grb Republike Hrvatske"/>
                    <w:tag w:val="eSPIS_GrbRH"/>
                    <w:id w:val="51893063"/>
                    <w:lock w:val="sdtContentLocked"/>
                    <w:picture/>
                  </w:sdtPr>
                  <w:sdtEndPr/>
                  <w:sdtContent>
                    <w:p w:rsidRDefault="00351A83" w:rsidP="00E67D40" w:rsidR="00351A83"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D5D2E" w:rsidP="00FD5D2E" w:rsidR="00FD5D2E">
      <w:pPr>
        <w:spacing w:after="0"/>
      </w:pPr>
    </w:p>
    <w:p w:rsidRDefault="0092769E" w:rsidP="00FD5D2E" w:rsidR="0092769E">
      <w:pPr>
        <w:spacing w:after="0"/>
      </w:pPr>
    </w:p>
    <w:p w:rsidRDefault="00FD5D2E" w:rsidP="00FD5D2E" w:rsidR="00FD5D2E">
      <w:pPr>
        <w:spacing w:after="0"/>
        <w:jc w:val="center"/>
      </w:pPr>
      <w:r>
        <w:t>R E P U B L I K A    H R V A T S K A</w:t>
      </w:r>
    </w:p>
    <w:p w:rsidRDefault="00FD5D2E" w:rsidP="00FD5D2E" w:rsidR="00FD5D2E">
      <w:pPr>
        <w:spacing w:after="0"/>
        <w:jc w:val="both"/>
      </w:pPr>
    </w:p>
    <w:p w:rsidRDefault="00FD5D2E" w:rsidP="00FD5D2E" w:rsidR="00FD5D2E">
      <w:pPr>
        <w:spacing w:after="0"/>
        <w:jc w:val="center"/>
      </w:pPr>
      <w:r>
        <w:t>R J E Š E NJ E</w:t>
      </w:r>
    </w:p>
    <w:p w:rsidRDefault="00FD5D2E" w:rsidP="00FD5D2E" w:rsidR="00FD5D2E">
      <w:pPr>
        <w:spacing w:after="0"/>
        <w:jc w:val="both"/>
      </w:pPr>
    </w:p>
    <w:p w:rsidRDefault="00FD5D2E" w:rsidP="00FD5D2E" w:rsidR="00FD5D2E">
      <w:pPr>
        <w:spacing w:after="0"/>
        <w:jc w:val="both"/>
      </w:pPr>
      <w:r>
        <w:tab/>
        <w:t>TRGOVAČKI SUD U VARAŽDINU, po sucu toga suda Hugu Wedemeyeru, u stečajnom postupku nad stečajnim dužnikom TEAM d.d. „</w:t>
      </w:r>
      <w:r w:rsidR="000C4345">
        <w:t>u stečaju“</w:t>
      </w:r>
      <w:r>
        <w:t xml:space="preserve">, iz Murskog Središća, Rudarska br. 1, OIB: 78374990082, kojeg zastupa stečajni upravitelj Tomislav Đuričin, iz Varaždina, Dravska poljana br. 1, izvan ročišta </w:t>
      </w:r>
      <w:r w:rsidR="00436DB2">
        <w:t>19</w:t>
      </w:r>
      <w:r>
        <w:t xml:space="preserve">. </w:t>
      </w:r>
      <w:r w:rsidR="00436DB2">
        <w:t>srpnja</w:t>
      </w:r>
      <w:r>
        <w:t xml:space="preserve"> 2016. godine,</w:t>
      </w:r>
    </w:p>
    <w:p w:rsidRDefault="00FD5D2E" w:rsidP="00FD5D2E" w:rsidR="00FD5D2E">
      <w:pPr>
        <w:spacing w:after="0"/>
        <w:jc w:val="both"/>
      </w:pPr>
    </w:p>
    <w:p w:rsidRDefault="0092769E" w:rsidP="00FD5D2E" w:rsidR="0092769E">
      <w:pPr>
        <w:spacing w:after="0"/>
        <w:jc w:val="both"/>
      </w:pPr>
    </w:p>
    <w:p w:rsidRDefault="00FD5D2E" w:rsidP="00FD5D2E" w:rsidR="00FD5D2E">
      <w:pPr>
        <w:spacing w:after="0"/>
        <w:jc w:val="center"/>
        <w:rPr>
          <w:b/>
        </w:rPr>
      </w:pPr>
      <w:r>
        <w:t xml:space="preserve"> r i j e š i o     j e</w:t>
      </w:r>
    </w:p>
    <w:p w:rsidRDefault="00FD5D2E" w:rsidP="00FD5D2E" w:rsidR="00FD5D2E">
      <w:pPr>
        <w:spacing w:after="0"/>
        <w:jc w:val="both"/>
      </w:pPr>
      <w:r>
        <w:tab/>
      </w:r>
    </w:p>
    <w:p w:rsidRDefault="00FD5D2E" w:rsidP="00436DB2" w:rsidR="00FD5D2E">
      <w:pPr>
        <w:spacing w:after="0"/>
        <w:jc w:val="both"/>
      </w:pPr>
      <w:r>
        <w:tab/>
      </w:r>
      <w:r w:rsidR="00436DB2">
        <w:t>Ukida se odluka skupštine vjerovnika donijeta na skupštini vjerovnika 12. srpnja 2016. godine koja glasi:</w:t>
      </w:r>
    </w:p>
    <w:p w:rsidRDefault="00436DB2" w:rsidP="00436DB2" w:rsidR="00436DB2">
      <w:pPr>
        <w:spacing w:after="0"/>
        <w:jc w:val="both"/>
      </w:pPr>
    </w:p>
    <w:p w:rsidRDefault="001A3FBD" w:rsidP="00436DB2" w:rsidR="00436DB2">
      <w:pPr>
        <w:spacing w:after="0"/>
        <w:jc w:val="both"/>
      </w:pPr>
      <w:r>
        <w:tab/>
        <w:t>"D</w:t>
      </w:r>
      <w:r w:rsidR="00436DB2">
        <w:t>aje se suglasnost stečajnom upravitelju da pristupi unovčenju stečajne mase, nekretnina i pokretnina po navedenim procijenjenim vrijednostima i to: nekretnina putem javnih dražbi na Trgovačkom sudu u Varaždinu."</w:t>
      </w:r>
    </w:p>
    <w:p w:rsidRDefault="00FD5D2E" w:rsidP="00FD5D2E" w:rsidR="00FD5D2E">
      <w:pPr>
        <w:spacing w:after="0"/>
      </w:pPr>
      <w:r>
        <w:tab/>
      </w:r>
      <w:r>
        <w:tab/>
      </w:r>
    </w:p>
    <w:p w:rsidRDefault="0092769E" w:rsidP="00FD5D2E" w:rsidR="0092769E">
      <w:pPr>
        <w:spacing w:after="0"/>
        <w:rPr>
          <w:b/>
        </w:rPr>
      </w:pPr>
    </w:p>
    <w:p w:rsidRDefault="00FD5D2E" w:rsidP="00FD5D2E" w:rsidR="00FD5D2E">
      <w:pPr>
        <w:spacing w:after="0"/>
        <w:jc w:val="center"/>
      </w:pPr>
      <w:r>
        <w:t xml:space="preserve">Obrazloženje   </w:t>
      </w:r>
    </w:p>
    <w:p w:rsidRDefault="00FD5D2E" w:rsidP="00FD5D2E" w:rsidR="00FD5D2E">
      <w:pPr>
        <w:spacing w:after="0"/>
        <w:jc w:val="center"/>
        <w:rPr>
          <w:b/>
        </w:rPr>
      </w:pPr>
    </w:p>
    <w:p w:rsidRDefault="00436DB2" w:rsidP="00436DB2" w:rsidR="00436DB2">
      <w:pPr>
        <w:spacing w:after="0"/>
        <w:jc w:val="both"/>
      </w:pPr>
      <w:r w:rsidRPr="00436DB2">
        <w:tab/>
        <w:t xml:space="preserve">Na skupštini vjerovnika održanoj 12. srpnja 2016. godine </w:t>
      </w:r>
      <w:r>
        <w:t>vjerovnici su jednoglasno, između ostalih odluka, donijeli i odluku kojom se daje suglasnost stečajnom upravitelju da pristupi unovčenju stečajne mase i to, konkretno, nekretnina stečajnog dužnika putem javnih dražbi koje bi se održavale na ovome sudu.</w:t>
      </w:r>
    </w:p>
    <w:p w:rsidRDefault="00E070E9" w:rsidP="00436DB2" w:rsidR="00E070E9">
      <w:pPr>
        <w:spacing w:after="0"/>
        <w:jc w:val="both"/>
      </w:pPr>
    </w:p>
    <w:p w:rsidRDefault="00436DB2" w:rsidP="00436DB2" w:rsidR="00436DB2">
      <w:pPr>
        <w:spacing w:after="0"/>
        <w:jc w:val="both"/>
      </w:pPr>
      <w:r>
        <w:tab/>
        <w:t>Navedena odluka, međutim, suprotna je odredb</w:t>
      </w:r>
      <w:r w:rsidR="001A3FBD">
        <w:t>i</w:t>
      </w:r>
      <w:r>
        <w:t xml:space="preserve"> čl. 247. st. 1., 2. , 3. i 4. Stečajnog zakona ("Narodne novine</w:t>
      </w:r>
      <w:r w:rsidR="00C576F8">
        <w:t>"</w:t>
      </w:r>
      <w:r>
        <w:t xml:space="preserve"> broj 71/15, dalje SZ-a)</w:t>
      </w:r>
      <w:r w:rsidR="001A3FBD">
        <w:t>, a kojom je</w:t>
      </w:r>
      <w:r w:rsidR="00514249">
        <w:t xml:space="preserve"> odredbom</w:t>
      </w:r>
      <w:r w:rsidR="001A3FBD">
        <w:t xml:space="preserve"> propisano </w:t>
      </w:r>
      <w:r>
        <w:t>da se nekr</w:t>
      </w:r>
      <w:r w:rsidR="00E64CAE">
        <w:t>e</w:t>
      </w:r>
      <w:r>
        <w:t xml:space="preserve">tnina na kojoj postoji razlučno pravo prodaje u stečajnom postupku, na prijedlog stečajnog upravitelja ili razlučnog vjerovnika, uz odgovarajuću primjenu pravila ovršnoga postupka </w:t>
      </w:r>
      <w:r w:rsidR="00514249">
        <w:t>o</w:t>
      </w:r>
      <w:r>
        <w:t xml:space="preserve"> ovrsi </w:t>
      </w:r>
      <w:r w:rsidR="00514249">
        <w:t xml:space="preserve">na </w:t>
      </w:r>
      <w:r>
        <w:t>nekretnini. Pravila o obu</w:t>
      </w:r>
      <w:r w:rsidR="00E64CAE">
        <w:t>stavi postupka ne prim</w:t>
      </w:r>
      <w:r>
        <w:t>jenju</w:t>
      </w:r>
      <w:r w:rsidR="00E64CAE">
        <w:t>je</w:t>
      </w:r>
      <w:r>
        <w:t xml:space="preserve"> se</w:t>
      </w:r>
      <w:r w:rsidR="00C576F8">
        <w:t>.</w:t>
      </w:r>
      <w:r>
        <w:t xml:space="preserve"> (čl. 247. st. 1. SZ-a).</w:t>
      </w:r>
      <w:r w:rsidR="00E64CAE">
        <w:tab/>
      </w:r>
      <w:r>
        <w:t>O prodaji nekretnine iz stavka 1. ovoga članka sud odlučuje rješenjem protiv kojeg pravo na žalbu imaju stečajni upravitelj i razlučni vjerovnici. U rješenj</w:t>
      </w:r>
      <w:r w:rsidR="00F31592">
        <w:t>u</w:t>
      </w:r>
      <w:r>
        <w:t xml:space="preserve"> o prodaji nekretnine sud će odrediti da se nekretnina prodaje u stečajnom postupku. U zemljišnoj knjizi upisat će se zabilježba rješenja o prodaji nekretnine</w:t>
      </w:r>
      <w:r w:rsidR="00C576F8">
        <w:t>.</w:t>
      </w:r>
      <w:r>
        <w:t xml:space="preserve"> (čl. 247. st. 2. </w:t>
      </w:r>
      <w:r w:rsidR="00E64CAE">
        <w:t>S</w:t>
      </w:r>
      <w:r>
        <w:t>Z-a). Sud će zaključkom o prodaji utvrditi vrijednost nekretnine,</w:t>
      </w:r>
      <w:r w:rsidR="00E64CAE">
        <w:t xml:space="preserve"> način prodaje i uvjete prodaje</w:t>
      </w:r>
      <w:r w:rsidR="00C576F8">
        <w:t>.</w:t>
      </w:r>
      <w:r>
        <w:t xml:space="preserve"> (čl. 247. st. 3. SZ-a). Prodaju nekretnine provodi Financijska agenci</w:t>
      </w:r>
      <w:r w:rsidR="00E64CAE">
        <w:t>ja elektroničkom javnom dražbom</w:t>
      </w:r>
      <w:r w:rsidR="00C576F8">
        <w:t>.</w:t>
      </w:r>
      <w:r>
        <w:t xml:space="preserve"> (čl. 247. st. 4. SZ-a)</w:t>
      </w:r>
      <w:r w:rsidR="00351A83">
        <w:t>.</w:t>
      </w:r>
    </w:p>
    <w:p w:rsidRDefault="00F31592" w:rsidP="00436DB2" w:rsidR="00F31592">
      <w:pPr>
        <w:spacing w:after="0"/>
        <w:jc w:val="both"/>
      </w:pPr>
      <w:r>
        <w:tab/>
      </w:r>
    </w:p>
    <w:p w:rsidRDefault="00E070E9" w:rsidP="00436DB2" w:rsidR="00E070E9">
      <w:pPr>
        <w:spacing w:after="0"/>
        <w:jc w:val="both"/>
      </w:pPr>
      <w:r>
        <w:lastRenderedPageBreak/>
        <w:tab/>
      </w:r>
      <w:r w:rsidR="001A3FBD">
        <w:t xml:space="preserve">Budući da je sud uvidom u prikaz nekretnina stečajnog dužnika s prikazom tereta upisanog na nekretninama, a koji je popis u spis predao stečajni upravitelj uz svoje izvješće 28. lipnja 2016. (list 241 spisa), utvrdio da na svim nekretninama navedenim u tom popisu, osim </w:t>
      </w:r>
      <w:r w:rsidR="000135EB">
        <w:t xml:space="preserve">na četiri oranice koje su slobodne od tereta, postoje razlučna prava, to će se predmetne nekretnine na kojima postoji razlučno pravo prodavati </w:t>
      </w:r>
      <w:r w:rsidR="006B43E1">
        <w:t xml:space="preserve">putem Financijske agencije i to tako </w:t>
      </w:r>
      <w:r w:rsidR="000135EB">
        <w:t>što</w:t>
      </w:r>
      <w:r w:rsidR="006B43E1">
        <w:t xml:space="preserve"> će prodaju tih nekretnina provoditi Financijska agencija elektroničkom javnom dražbom, nakon što će sud </w:t>
      </w:r>
      <w:r w:rsidR="000135EB">
        <w:t>zaključkom o prodaji utvrditi vrijednost nekretnine, način prodaje i uvjete prodaje</w:t>
      </w:r>
      <w:r w:rsidR="00C576F8">
        <w:t>.</w:t>
      </w:r>
      <w:r w:rsidR="006B43E1">
        <w:t xml:space="preserve"> (</w:t>
      </w:r>
      <w:r w:rsidR="000135EB">
        <w:t>čl. 247. st. 2., 3. i 4. SZ-a</w:t>
      </w:r>
      <w:r w:rsidR="006B43E1">
        <w:t>)</w:t>
      </w:r>
      <w:r w:rsidR="000135EB">
        <w:t>.</w:t>
      </w:r>
    </w:p>
    <w:p w:rsidRDefault="00C6436C" w:rsidP="00436DB2" w:rsidR="00C6436C">
      <w:pPr>
        <w:spacing w:after="0"/>
        <w:jc w:val="both"/>
      </w:pPr>
    </w:p>
    <w:p w:rsidRDefault="00AC133A" w:rsidP="00436DB2" w:rsidR="00514249">
      <w:pPr>
        <w:spacing w:after="0"/>
        <w:jc w:val="both"/>
      </w:pPr>
      <w:r>
        <w:tab/>
      </w:r>
      <w:r w:rsidR="00514249">
        <w:t xml:space="preserve">Kako je, dakle, navedenom odredbom Stečajnog zakona jasno određeno tko provodi prodaju nekretnine na kojoj postoji razlučno pravo, to </w:t>
      </w:r>
      <w:r>
        <w:t>stečajni vjerovnici svojom odlukom ne mogu određivati drugačiju provedbu prodaje nekretnine odnosno predmeta na kojima postoji razlučno pravo jer bi to značilo da isti mogu određivati drugačiji djelokrug tijela stečajnog postupka te bi to bilo u izravnoj suprotnosti sa odredbama Stečajnog zakona</w:t>
      </w:r>
      <w:r w:rsidR="00C6436C">
        <w:t xml:space="preserve"> jer </w:t>
      </w:r>
      <w:r w:rsidR="00514249">
        <w:t>S</w:t>
      </w:r>
      <w:r w:rsidR="00C6436C">
        <w:t>tečajni zakon predviđa</w:t>
      </w:r>
      <w:r w:rsidR="00514249">
        <w:t>, kako je navedeno,</w:t>
      </w:r>
      <w:r w:rsidR="00C6436C">
        <w:t xml:space="preserve"> kao jedini način prodaje nekretnin</w:t>
      </w:r>
      <w:r w:rsidR="009E07BC">
        <w:t>a</w:t>
      </w:r>
      <w:r w:rsidR="00C6436C">
        <w:t xml:space="preserve"> na kojoj postoji razlučno pravo</w:t>
      </w:r>
      <w:r w:rsidR="00514249">
        <w:t xml:space="preserve"> prodaju</w:t>
      </w:r>
      <w:r w:rsidR="00C6436C">
        <w:t xml:space="preserve"> putem elektroničke javne dražbe koju provodi Financijska agencija a ne sud ili koje drugo tijelo. Ukoliko to ne bi tako bilo</w:t>
      </w:r>
      <w:r w:rsidR="00514249">
        <w:t>,</w:t>
      </w:r>
      <w:r w:rsidR="00C6436C">
        <w:t xml:space="preserve"> vjerovnici bi mogli donijeti odluku da nekretninu prodaje npr. i neko treće tijelo (npr. Agencija za promet nekretninama)</w:t>
      </w:r>
      <w:r w:rsidR="00514249">
        <w:t>,</w:t>
      </w:r>
      <w:r w:rsidR="00C6436C">
        <w:t xml:space="preserve"> a što nije moguće prema odredbama Stečajnog zakona. Također odredbom čl. 76. SZ-a propisana su ovlaštenja suda u stečajnom postupku, te iz te odredbe nigdje ne proizlazi da sud provodi prodaju nekretnina u stečaju na kojima postoji razlučno pravo.</w:t>
      </w:r>
      <w:r w:rsidR="00514249">
        <w:t xml:space="preserve"> </w:t>
      </w:r>
    </w:p>
    <w:p w:rsidRDefault="00514249" w:rsidP="00436DB2" w:rsidR="00514249">
      <w:pPr>
        <w:spacing w:after="0"/>
        <w:jc w:val="both"/>
      </w:pPr>
    </w:p>
    <w:p w:rsidRDefault="00514249" w:rsidP="00436DB2" w:rsidR="00C6436C">
      <w:pPr>
        <w:spacing w:after="0"/>
        <w:jc w:val="both"/>
      </w:pPr>
      <w:r>
        <w:tab/>
        <w:t xml:space="preserve">Sve su to razlozi zbog čega je valjalo </w:t>
      </w:r>
      <w:r w:rsidR="00C6436C">
        <w:t xml:space="preserve">temeljem odredbe čl. 108. SZ-a </w:t>
      </w:r>
      <w:r w:rsidR="0065737D">
        <w:t xml:space="preserve">odlučiti kao u izreci ovog rješenja jer se nekretnine na </w:t>
      </w:r>
      <w:r>
        <w:t>kojima</w:t>
      </w:r>
      <w:r w:rsidR="0065737D">
        <w:t xml:space="preserve"> postoji razlučno pravo mogu prodavati jedino na način kako je to uredio Stečajni zakon u čl. 247. SZ-a koji propisuje unovčenje predmeta na kojima postoji razlučno pravo. </w:t>
      </w:r>
    </w:p>
    <w:p w:rsidRDefault="008F1900" w:rsidP="00436DB2" w:rsidR="008F1900">
      <w:pPr>
        <w:spacing w:after="0"/>
        <w:jc w:val="both"/>
      </w:pPr>
      <w:r>
        <w:tab/>
      </w:r>
    </w:p>
    <w:p w:rsidRDefault="00351A83" w:rsidP="00FD5D2E" w:rsidR="00FD5D2E">
      <w:pPr>
        <w:spacing w:after="0"/>
        <w:jc w:val="both"/>
        <w:rPr>
          <w:b/>
        </w:rPr>
      </w:pPr>
      <w:r>
        <w:tab/>
      </w:r>
      <w:r w:rsidR="00FD5D2E">
        <w:rPr>
          <w:b/>
        </w:rPr>
        <w:tab/>
      </w:r>
      <w:r w:rsidR="00FD5D2E">
        <w:rPr>
          <w:b/>
        </w:rPr>
        <w:tab/>
      </w:r>
      <w:r w:rsidR="00FD5D2E">
        <w:rPr>
          <w:b/>
        </w:rPr>
        <w:tab/>
      </w:r>
    </w:p>
    <w:p w:rsidRDefault="00FD5D2E" w:rsidP="00FD5D2E" w:rsidR="00FD5D2E">
      <w:pPr>
        <w:spacing w:after="0"/>
        <w:jc w:val="center"/>
      </w:pPr>
      <w:r>
        <w:t>U V</w:t>
      </w:r>
      <w:r w:rsidR="00B12A23">
        <w:t xml:space="preserve">araždinu, </w:t>
      </w:r>
      <w:r w:rsidR="00F31592">
        <w:t>19</w:t>
      </w:r>
      <w:r>
        <w:t xml:space="preserve">. </w:t>
      </w:r>
      <w:r w:rsidR="00F31592">
        <w:t>srpnja</w:t>
      </w:r>
      <w:r>
        <w:t xml:space="preserve"> 2016. godine.</w:t>
      </w:r>
    </w:p>
    <w:p w:rsidRDefault="00FD5D2E" w:rsidP="00FD5D2E" w:rsidR="00FD5D2E">
      <w:pPr>
        <w:spacing w:after="0"/>
        <w:jc w:val="both"/>
      </w:pPr>
    </w:p>
    <w:p w:rsidRDefault="00FD5D2E" w:rsidP="00FD5D2E" w:rsidR="00FD5D2E">
      <w:pPr>
        <w:spacing w:after="0"/>
        <w:jc w:val="both"/>
      </w:pPr>
    </w:p>
    <w:p w:rsidRDefault="00FD5D2E" w:rsidP="00FD5D2E" w:rsidR="00FD5D2E">
      <w:pPr>
        <w:spacing w:after="0"/>
        <w:jc w:val="both"/>
      </w:pPr>
      <w:r>
        <w:tab/>
      </w:r>
      <w:r>
        <w:tab/>
      </w:r>
      <w:r>
        <w:tab/>
      </w:r>
      <w:r>
        <w:tab/>
      </w:r>
      <w:r>
        <w:tab/>
      </w:r>
      <w:r>
        <w:tab/>
      </w:r>
      <w:r>
        <w:tab/>
      </w:r>
      <w:r>
        <w:tab/>
        <w:t xml:space="preserve">              </w:t>
      </w:r>
      <w:r w:rsidR="00C267A9">
        <w:t xml:space="preserve"> </w:t>
      </w:r>
      <w:r>
        <w:t>SUDAC :</w:t>
      </w:r>
    </w:p>
    <w:p w:rsidRDefault="00FD5D2E" w:rsidP="00FD5D2E" w:rsidR="00FD5D2E">
      <w:pPr>
        <w:spacing w:after="0"/>
        <w:jc w:val="both"/>
      </w:pPr>
    </w:p>
    <w:p w:rsidRDefault="00FD5D2E" w:rsidP="00C54282" w:rsidR="00C54282">
      <w:pPr>
        <w:spacing w:after="0"/>
        <w:jc w:val="both"/>
      </w:pPr>
      <w:r>
        <w:tab/>
      </w:r>
      <w:r>
        <w:tab/>
      </w:r>
      <w:r>
        <w:tab/>
      </w:r>
      <w:r>
        <w:tab/>
      </w:r>
      <w:r>
        <w:tab/>
      </w:r>
      <w:r>
        <w:tab/>
      </w:r>
      <w:r>
        <w:tab/>
      </w:r>
      <w:r>
        <w:tab/>
        <w:t xml:space="preserve">  </w:t>
      </w:r>
      <w:r w:rsidR="00C267A9">
        <w:t xml:space="preserve">   </w:t>
      </w:r>
      <w:r>
        <w:t xml:space="preserve"> </w:t>
      </w:r>
      <w:r w:rsidR="00D6069F">
        <w:t xml:space="preserve"> </w:t>
      </w:r>
      <w:r>
        <w:t>Hugo Wedemeyer</w:t>
      </w:r>
    </w:p>
    <w:p w:rsidRDefault="00C576F8" w:rsidP="00C54282" w:rsidR="0065737D" w:rsidRPr="00C576F8">
      <w:pPr>
        <w:spacing w:after="0"/>
        <w:jc w:val="both"/>
      </w:pPr>
      <w:r w:rsidRPr="00C576F8">
        <w:t xml:space="preserve"> </w:t>
      </w:r>
    </w:p>
    <w:p w:rsidRDefault="00B0680F" w:rsidP="00FD5D2E" w:rsidR="00B0680F">
      <w:pPr>
        <w:spacing w:after="0"/>
        <w:jc w:val="both"/>
        <w:rPr>
          <w:b/>
          <w:u w:val="single"/>
        </w:rPr>
      </w:pPr>
    </w:p>
    <w:p w:rsidRDefault="0065737D" w:rsidP="00FD5D2E" w:rsidR="0065737D">
      <w:pPr>
        <w:spacing w:after="0"/>
        <w:jc w:val="both"/>
        <w:rPr>
          <w:b/>
          <w:u w:val="single"/>
        </w:rPr>
      </w:pPr>
    </w:p>
    <w:p w:rsidRDefault="00FD5D2E" w:rsidP="00FD5D2E" w:rsidR="00FD5D2E">
      <w:pPr>
        <w:spacing w:after="0"/>
        <w:jc w:val="both"/>
        <w:rPr>
          <w:u w:val="single"/>
        </w:rPr>
      </w:pPr>
      <w:r>
        <w:rPr>
          <w:u w:val="single"/>
        </w:rPr>
        <w:t>UPUTA  O  PRAVNOM  LIJEKU :</w:t>
      </w:r>
    </w:p>
    <w:p w:rsidRDefault="00FD5D2E" w:rsidP="00FD5D2E" w:rsidR="00FD5D2E">
      <w:pPr>
        <w:spacing w:after="0"/>
        <w:jc w:val="both"/>
        <w:rPr>
          <w:u w:val="single"/>
        </w:rPr>
      </w:pPr>
    </w:p>
    <w:p w:rsidRDefault="00FD5D2E" w:rsidP="00FD5D2E" w:rsidR="00FD5D2E">
      <w:pPr>
        <w:spacing w:after="0"/>
        <w:jc w:val="both"/>
      </w:pPr>
      <w:r>
        <w:t xml:space="preserve">Protiv ovog rješenja </w:t>
      </w:r>
      <w:r w:rsidR="003615C0">
        <w:t xml:space="preserve">pravo na posebnu žalbu ima svaki razlučni vjerovnik i svaki stečajni vjerovnik koji nije nižega isplatnog reda, a žalba se izjavljuje u roku od 8 (dana) od dostave ovog rješenja (čl. 108. st. 3. i čl. 19. st. 2.SZ-a), a o žalbi odlučuje </w:t>
      </w:r>
      <w:r>
        <w:t>Visok</w:t>
      </w:r>
      <w:r w:rsidR="003615C0">
        <w:t>i</w:t>
      </w:r>
      <w:r>
        <w:t xml:space="preserve"> trgovačk</w:t>
      </w:r>
      <w:r w:rsidR="003615C0">
        <w:t>i</w:t>
      </w:r>
      <w:r>
        <w:t xml:space="preserve"> sud</w:t>
      </w:r>
      <w:r w:rsidR="003615C0">
        <w:t xml:space="preserve"> Republike Hrvatske u Zagrebu</w:t>
      </w:r>
      <w:r>
        <w:t>.</w:t>
      </w:r>
      <w:r w:rsidR="0065737D">
        <w:t xml:space="preserve"> </w:t>
      </w:r>
    </w:p>
    <w:p w:rsidRDefault="00C267A9" w:rsidP="00FD5D2E" w:rsidR="00C267A9">
      <w:pPr>
        <w:spacing w:after="0"/>
        <w:jc w:val="both"/>
      </w:pPr>
    </w:p>
    <w:p w:rsidRDefault="00FD5D2E" w:rsidP="00FD5D2E" w:rsidR="00FD5D2E">
      <w:pPr>
        <w:spacing w:after="0"/>
        <w:jc w:val="both"/>
      </w:pPr>
      <w:r>
        <w:t>DNA :</w:t>
      </w:r>
    </w:p>
    <w:p w:rsidRDefault="00FD5D2E" w:rsidP="00FD5D2E" w:rsidR="00FD5D2E">
      <w:pPr>
        <w:spacing w:after="0"/>
        <w:jc w:val="both"/>
      </w:pPr>
    </w:p>
    <w:p w:rsidRDefault="00F31592" w:rsidP="00F31592" w:rsidR="000C4345">
      <w:pPr>
        <w:spacing w:after="0"/>
      </w:pPr>
      <w:r>
        <w:t xml:space="preserve">- </w:t>
      </w:r>
      <w:r w:rsidR="000C4345">
        <w:t>stečajni upravitelj Tomislav Đuričin, iz Varaždina, Dravska poljana br. 1</w:t>
      </w:r>
    </w:p>
    <w:p w:rsidRDefault="0065737D" w:rsidP="00C576F8" w:rsidR="00DA0242">
      <w:pPr>
        <w:spacing w:after="0"/>
      </w:pPr>
      <w:r>
        <w:t>- e-Oglasna ploča</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8D5" w:rsidP="00537B78" w:rsidR="00A838D5">
      <w:r>
        <w:separator/>
      </w:r>
    </w:p>
  </w:endnote>
  <w:endnote w:id="0" w:type="continuationSeparator">
    <w:p w:rsidRDefault="00A838D5" w:rsidP="00537B78" w:rsidR="00A838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180754"/>
      <w:docPartObj>
        <w:docPartGallery w:val="Page Numbers (Bottom of Page)"/>
        <w:docPartUnique/>
      </w:docPartObj>
    </w:sdtPr>
    <w:sdtEndPr/>
    <w:sdtContent>
      <w:p w:rsidRDefault="00351A83" w:rsidR="00351A83">
        <w:pPr>
          <w:pStyle w:val="Podnoje"/>
        </w:pPr>
        <w:r>
          <w:fldChar w:fldCharType="begin"/>
        </w:r>
        <w:r>
          <w:instrText>PAGE   \* MERGEFORMAT</w:instrText>
        </w:r>
        <w:r>
          <w:fldChar w:fldCharType="separate"/>
        </w:r>
        <w:r w:rsidR="00C54282">
          <w:t>1</w:t>
        </w:r>
        <w:r>
          <w:fldChar w:fldCharType="end"/>
        </w:r>
      </w:p>
    </w:sdtContent>
  </w:sdt>
  <w:p w:rsidRDefault="00351A83" w:rsidR="00351A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8D5" w:rsidP="00537B78" w:rsidR="00A838D5">
      <w:r>
        <w:separator/>
      </w:r>
    </w:p>
  </w:footnote>
  <w:footnote w:id="0" w:type="continuationSeparator">
    <w:p w:rsidRDefault="00A838D5" w:rsidP="00537B78" w:rsidR="00A838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1A83" w:rsidR="00351A83">
    <w:pPr>
      <w:pStyle w:val="Zaglavlje"/>
    </w:pPr>
    <w:r>
      <w:rPr>
        <w:rStyle w:val="PozadinaSvijetloCrvena"/>
        <w:shd w:fill="auto" w:color="auto" w:val="clear"/>
      </w:rPr>
      <w:t>POSL. BROJ : 6 St-380/16-27</w:t>
    </w: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0003F4"/>
    <w:multiLevelType w:val="hybridMultilevel"/>
    <w:tmpl w:val="01C8D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C1167A3"/>
    <w:multiLevelType w:val="hybridMultilevel"/>
    <w:tmpl w:val="94E48AF0"/>
    <w:lvl w:tplc="1D0A66B4"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37"/>
  </w:num>
  <w:num w:numId="48">
    <w:abstractNumId w:val="4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5EB"/>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394C"/>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345"/>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57DD6"/>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3FBD"/>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481"/>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5CE8"/>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0E52"/>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4A39"/>
    <w:rsid w:val="003462B7"/>
    <w:rsid w:val="00346F5C"/>
    <w:rsid w:val="00350105"/>
    <w:rsid w:val="003513F6"/>
    <w:rsid w:val="00351A83"/>
    <w:rsid w:val="0035272F"/>
    <w:rsid w:val="00353AEC"/>
    <w:rsid w:val="00354FF6"/>
    <w:rsid w:val="00355048"/>
    <w:rsid w:val="00355B3F"/>
    <w:rsid w:val="00357DC0"/>
    <w:rsid w:val="00361433"/>
    <w:rsid w:val="003615C0"/>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537"/>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727"/>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6DB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249"/>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5737D"/>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3E1"/>
    <w:rsid w:val="006B46BB"/>
    <w:rsid w:val="006B5664"/>
    <w:rsid w:val="006B5CE4"/>
    <w:rsid w:val="006B64C7"/>
    <w:rsid w:val="006C0711"/>
    <w:rsid w:val="006C0EE8"/>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E7C5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DE9"/>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05B"/>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5E"/>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309"/>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9D9"/>
    <w:rsid w:val="008D7E86"/>
    <w:rsid w:val="008E0E4B"/>
    <w:rsid w:val="008E1604"/>
    <w:rsid w:val="008E1C3C"/>
    <w:rsid w:val="008E28B2"/>
    <w:rsid w:val="008E3BAB"/>
    <w:rsid w:val="008E59E2"/>
    <w:rsid w:val="008E623A"/>
    <w:rsid w:val="008E623D"/>
    <w:rsid w:val="008E6559"/>
    <w:rsid w:val="008E6AFD"/>
    <w:rsid w:val="008E71AD"/>
    <w:rsid w:val="008E74C8"/>
    <w:rsid w:val="008E7D67"/>
    <w:rsid w:val="008F0A53"/>
    <w:rsid w:val="008F1900"/>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2769E"/>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07BC"/>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8D5"/>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33A"/>
    <w:rsid w:val="00AC1D17"/>
    <w:rsid w:val="00AC2854"/>
    <w:rsid w:val="00AC4310"/>
    <w:rsid w:val="00AC4F4E"/>
    <w:rsid w:val="00AC60EA"/>
    <w:rsid w:val="00AD147B"/>
    <w:rsid w:val="00AD1AAF"/>
    <w:rsid w:val="00AD349F"/>
    <w:rsid w:val="00AD459F"/>
    <w:rsid w:val="00AD5C47"/>
    <w:rsid w:val="00AD5CCD"/>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AF7EA9"/>
    <w:rsid w:val="00B02678"/>
    <w:rsid w:val="00B02957"/>
    <w:rsid w:val="00B042BD"/>
    <w:rsid w:val="00B0680F"/>
    <w:rsid w:val="00B10371"/>
    <w:rsid w:val="00B12A23"/>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0849"/>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5927"/>
    <w:rsid w:val="00C170F5"/>
    <w:rsid w:val="00C175C2"/>
    <w:rsid w:val="00C20079"/>
    <w:rsid w:val="00C20E7B"/>
    <w:rsid w:val="00C20FEF"/>
    <w:rsid w:val="00C22284"/>
    <w:rsid w:val="00C23588"/>
    <w:rsid w:val="00C24E5D"/>
    <w:rsid w:val="00C2541A"/>
    <w:rsid w:val="00C267A9"/>
    <w:rsid w:val="00C277C3"/>
    <w:rsid w:val="00C30B7D"/>
    <w:rsid w:val="00C316F9"/>
    <w:rsid w:val="00C32080"/>
    <w:rsid w:val="00C32EFA"/>
    <w:rsid w:val="00C3573B"/>
    <w:rsid w:val="00C3713F"/>
    <w:rsid w:val="00C40103"/>
    <w:rsid w:val="00C452A8"/>
    <w:rsid w:val="00C45A86"/>
    <w:rsid w:val="00C4675C"/>
    <w:rsid w:val="00C47090"/>
    <w:rsid w:val="00C47F70"/>
    <w:rsid w:val="00C501FE"/>
    <w:rsid w:val="00C5238E"/>
    <w:rsid w:val="00C53930"/>
    <w:rsid w:val="00C54282"/>
    <w:rsid w:val="00C563B7"/>
    <w:rsid w:val="00C576F8"/>
    <w:rsid w:val="00C57DF5"/>
    <w:rsid w:val="00C6077F"/>
    <w:rsid w:val="00C62738"/>
    <w:rsid w:val="00C63AB8"/>
    <w:rsid w:val="00C63CD2"/>
    <w:rsid w:val="00C6436C"/>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7405"/>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4F41"/>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594"/>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69F"/>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112F"/>
    <w:rsid w:val="00DA2F7E"/>
    <w:rsid w:val="00DA499C"/>
    <w:rsid w:val="00DA4DD3"/>
    <w:rsid w:val="00DA6D4E"/>
    <w:rsid w:val="00DB00F3"/>
    <w:rsid w:val="00DB11DF"/>
    <w:rsid w:val="00DB1315"/>
    <w:rsid w:val="00DB5485"/>
    <w:rsid w:val="00DB7E57"/>
    <w:rsid w:val="00DC0709"/>
    <w:rsid w:val="00DC208D"/>
    <w:rsid w:val="00DC29E0"/>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092"/>
    <w:rsid w:val="00DF2A24"/>
    <w:rsid w:val="00DF34D6"/>
    <w:rsid w:val="00DF35EC"/>
    <w:rsid w:val="00DF637F"/>
    <w:rsid w:val="00DF6891"/>
    <w:rsid w:val="00DF6F7A"/>
    <w:rsid w:val="00E0087B"/>
    <w:rsid w:val="00E02847"/>
    <w:rsid w:val="00E04F96"/>
    <w:rsid w:val="00E070E9"/>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4CAE"/>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2091"/>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19D"/>
    <w:rsid w:val="00F2471D"/>
    <w:rsid w:val="00F277A4"/>
    <w:rsid w:val="00F31592"/>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5D2E"/>
    <w:rsid w:val="00FD625F"/>
    <w:rsid w:val="00FD68ED"/>
    <w:rsid w:val="00FD7101"/>
    <w:rsid w:val="00FD7F50"/>
    <w:rsid w:val="00FE0396"/>
    <w:rsid w:val="00FE0563"/>
    <w:rsid w:val="00FE0FEF"/>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8590656">
      <w:bodyDiv w:val="true"/>
      <w:marLeft w:val="0"/>
      <w:marRight w:val="0"/>
      <w:marTop w:val="0"/>
      <w:marBottom w:val="0"/>
      <w:divBdr>
        <w:top w:space="0" w:sz="0" w:color="auto" w:val="none"/>
        <w:left w:space="0" w:sz="0" w:color="auto" w:val="none"/>
        <w:bottom w:space="0" w:sz="0" w:color="auto" w:val="none"/>
        <w:right w:space="0" w:sz="0" w:color="auto" w:val="none"/>
      </w:divBdr>
    </w:div>
    <w:div w:id="20038543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A. Schulteissa br. 17., 40000 Čakovec</izvorni_sadrzaj>
    <derivirana_varijabla naziv="DomainObject.Predmet.ProtustrankaFormatedWithAdress_1"> TEAM, dioničko društvo za graditeljstvo i tehničke usluge Čakovec u stečaju, A. Schulteissa br. 17., 40000 Čakovec</derivirana_varijabla>
  </DomainObject.Predmet.ProtustrankaFormatedWithAdress>
  <DomainObject.Predmet.ProtustrankaFormatedWithAdressOIB>
    <izvorni_sadrzaj> TEAM, dioničko društvo za graditeljstvo i tehničke usluge Čakovec u stečaju, OIB 78374990082, A. Schulteissa br. 17., 40000 Čakovec</izvorni_sadrzaj>
    <derivirana_varijabla naziv="DomainObject.Predmet.ProtustrankaFormatedWithAdressOIB_1"> TEAM, dioničko društvo za graditeljstvo i tehničke usluge Čakovec u stečaju, OIB 78374990082, A. Schulteissa br. 17., 40000 Čakovec</derivirana_varijabla>
  </DomainObject.Predmet.ProtustrankaFormatedWithAdressOIB>
  <DomainObject.Predmet.ProtustrankaWithAdress>
    <izvorni_sadrzaj>TEAM, dioničko društvo za graditeljstvo i tehničke usluge Čakovec u stečaju A. Schulteissa br. 17., 40000 Čakovec</izvorni_sadrzaj>
    <derivirana_varijabla naziv="DomainObject.Predmet.ProtustrankaWithAdress_1">TEAM, dioničko društvo za graditeljstvo i tehničke usluge Čakovec u stečaju A. Schulteissa br. 17., 40000 Čakovec</derivirana_varijabla>
  </DomainObject.Predmet.ProtustrankaWithAdress>
  <DomainObject.Predmet.ProtustrankaWithAdressOIB>
    <izvorni_sadrzaj>TEAM, dioničko društvo za graditeljstvo i tehničke usluge Čakovec u stečaju, OIB 78374990082, A. Schulteissa br. 17., 40000 Čakovec</izvorni_sadrzaj>
    <derivirana_varijabla naziv="DomainObject.Predmet.ProtustrankaWithAdressOIB_1">TEAM, dioničko društvo za graditeljstvo i tehničke usluge Čakovec u stečaju, OIB 78374990082, A. Schulteissa br. 17., 40000 Čakovec</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A. Schulteissa br. 17., 40000 Čakovec</item>
    </izvorni_sadrzaj>
    <derivirana_varijabla naziv="DomainObject.Predmet.ProtuStrankaListFormatedWithAdress_1">
      <item>TEAM, dioničko društvo za graditeljstvo i tehničke usluge Čakovec u stečaju, A. Schulteissa br. 17., 40000 Čakovec</item>
    </derivirana_varijabla>
  </DomainObject.Predmet.ProtuStrankaListFormatedWithAdress>
  <DomainObject.Predmet.ProtuStrankaListFormatedWithAdressOIB>
    <izvorni_sadrzaj>
      <item>TEAM, dioničko društvo za graditeljstvo i tehničke usluge Čakovec u stečaju, OIB 78374990082, A. Schulteissa br. 17., 40000 Čakovec</item>
    </izvorni_sadrzaj>
    <derivirana_varijabla naziv="DomainObject.Predmet.ProtuStrankaListFormatedWithAdressOIB_1">
      <item>TEAM, dioničko društvo za graditeljstvo i tehničke usluge Čakovec u stečaju, OIB 78374990082, A. Schulteissa br. 17., 40000 Čakovec</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A. Schulteissa br. 17., 40000 Čakovec</izvorni_sadrzaj>
    <derivirana_varijabla naziv="DomainObject.Predmet.ProtustrankaIDrugiAdressOIB_1">TEAM, dioničko društvo za graditeljstvo i tehničke usluge Čakovec u stečaju, OIB 78374990082, A. Schulteissa br. 17.,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A. Schulteissa br. 17.,40000 Čakovec</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zvorni_sadrzaj>
    <derivirana_varijabla naziv="DomainObject.Predmet.SudioniciListAdressOIB_1">
      <item>Alenka Polanec, OIB 82191462685, Marka Kovača 2,40000 Strahoninec</item>
      <item>TEAM, dioničko društvo za graditeljstvo i tehničke usluge Čakovec u stečaju, OIB 78374990082, A. Schulteissa br. 17.,40000 Čakovec</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206AC1-F2A5-473E-ADE7-4AE1A9B647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729</properties:Words>
  <properties:Characters>3903</properties:Characters>
  <properties:Lines>93</properties:Lines>
  <properties:Paragraphs>23</properties:Paragraphs>
  <properties:TotalTime>160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Nevenka Vuković</cp:lastModifiedBy>
  <cp:lastPrinted>2016-07-19T12:17:00Z</cp:lastPrinted>
  <dcterms:modified xmlns:xsi="http://www.w3.org/2001/XMLSchema-instance" xsi:type="dcterms:W3CDTF">2016-07-19T12:18:00Z</dcterms:modified>
  <cp:revision>58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odluke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