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C42C04" w:rsidP="009C74B7" w:rsidR="00C42C04">
      <w:pPr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211376" w:rsidP="00211376" w:rsidR="00211376" w:rsidRPr="00211376">
      <w:pPr>
        <w:ind w:left="7200"/>
        <w:rPr>
          <w:sz w:val="24"/>
          <w:szCs w:val="24"/>
        </w:rPr>
      </w:pPr>
      <w:r w:rsidRPr="00211376">
        <w:rPr>
          <w:sz w:val="24"/>
          <w:szCs w:val="24"/>
        </w:rPr>
        <w:t>8 St-380</w:t>
      </w:r>
      <w:r w:rsidR="009C74B7" w:rsidRPr="00211376">
        <w:rPr>
          <w:sz w:val="24"/>
          <w:szCs w:val="24"/>
        </w:rPr>
        <w:t>/1</w:t>
      </w:r>
      <w:r w:rsidRPr="00211376">
        <w:rPr>
          <w:sz w:val="24"/>
          <w:szCs w:val="24"/>
        </w:rPr>
        <w:t>3-17</w:t>
      </w:r>
      <w:r w:rsidR="009C74B7" w:rsidRPr="00211376">
        <w:rPr>
          <w:sz w:val="24"/>
          <w:szCs w:val="24"/>
        </w:rPr>
        <w:t xml:space="preserve">    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49721D" w:rsidP="009C74B7" w:rsidR="0049721D" w:rsidRP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9C74B7" w:rsidP="009C74B7" w:rsidR="009C74B7" w:rsidRPr="00FB0658">
      <w:pPr>
        <w:jc w:val="center"/>
        <w:rPr>
          <w:sz w:val="24"/>
          <w:szCs w:val="24"/>
        </w:rPr>
      </w:pPr>
    </w:p>
    <w:p w:rsidRDefault="00211376" w:rsidP="0049721D" w:rsidR="004972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211376">
        <w:rPr>
          <w:sz w:val="24"/>
          <w:szCs w:val="24"/>
        </w:rPr>
        <w:t xml:space="preserve">  Trgovački sud u Rijeci po stečajnoj sutkinji Emi Brdovčak, </w:t>
      </w:r>
      <w:r>
        <w:rPr>
          <w:sz w:val="24"/>
          <w:szCs w:val="24"/>
        </w:rPr>
        <w:t>odlučujući o prijedlogu FINANCIJSKE AGENCIJE (dalje: FINA) za otvaranje stečajnog postupka nad dužnikom</w:t>
      </w:r>
    </w:p>
    <w:p w:rsidRDefault="00211376" w:rsidP="0049721D" w:rsidR="009C74B7">
      <w:pPr>
        <w:jc w:val="both"/>
        <w:rPr>
          <w:sz w:val="24"/>
          <w:szCs w:val="24"/>
        </w:rPr>
      </w:pPr>
      <w:r>
        <w:rPr>
          <w:sz w:val="24"/>
          <w:szCs w:val="24"/>
        </w:rPr>
        <w:t>M. A. R. V. E. S. d.o.o. Rijeka, Androv Breg 6/B, OIB: 1</w:t>
      </w:r>
      <w:r w:rsidR="00F736F6">
        <w:rPr>
          <w:sz w:val="24"/>
          <w:szCs w:val="24"/>
        </w:rPr>
        <w:t>4299282524, MBS: 040247710, 5. o</w:t>
      </w:r>
      <w:r>
        <w:rPr>
          <w:sz w:val="24"/>
          <w:szCs w:val="24"/>
        </w:rPr>
        <w:t xml:space="preserve">žujka 2015.,  </w:t>
      </w:r>
    </w:p>
    <w:p w:rsidRDefault="0049721D" w:rsidP="0049721D" w:rsidR="0049721D" w:rsidRPr="00FB0658">
      <w:pPr>
        <w:jc w:val="both"/>
        <w:rPr>
          <w:b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1F363E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Otvara se stečajni postupak nad trgovačkim društvom</w:t>
      </w:r>
      <w:r>
        <w:rPr>
          <w:sz w:val="24"/>
          <w:szCs w:val="24"/>
        </w:rPr>
        <w:t xml:space="preserve"> </w:t>
      </w:r>
      <w:r w:rsidR="00211376" w:rsidRPr="00211376">
        <w:rPr>
          <w:sz w:val="24"/>
          <w:szCs w:val="24"/>
        </w:rPr>
        <w:t>M. A. R. V. E. S. d.o.o. Rijeka, Androv Breg 6/B, OIB: 14299282524, MBS: 040247710</w:t>
      </w:r>
      <w:r w:rsidR="00211376">
        <w:rPr>
          <w:sz w:val="24"/>
          <w:szCs w:val="24"/>
        </w:rPr>
        <w:t xml:space="preserve">.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211376">
        <w:rPr>
          <w:sz w:val="24"/>
          <w:szCs w:val="24"/>
        </w:rPr>
        <w:t>5. ožujka 2015</w:t>
      </w:r>
      <w:r>
        <w:rPr>
          <w:sz w:val="24"/>
          <w:szCs w:val="24"/>
        </w:rPr>
        <w:t>.</w:t>
      </w:r>
      <w:r w:rsidRPr="00B1759F">
        <w:rPr>
          <w:sz w:val="24"/>
          <w:szCs w:val="24"/>
        </w:rPr>
        <w:t xml:space="preserve"> u 14,00 sati kada je ovo rješenje i oglas o otvaranju stečajnog postupka istaknuto na oglasnoj ploči suda</w:t>
      </w:r>
      <w:r>
        <w:rPr>
          <w:sz w:val="24"/>
          <w:szCs w:val="24"/>
        </w:rPr>
        <w:t>.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1F363E" w:rsidR="001F363E">
      <w:pPr>
        <w:pStyle w:val="Naslov1"/>
        <w:numPr>
          <w:ilvl w:val="0"/>
          <w:numId w:val="1"/>
        </w:numPr>
        <w:rPr>
          <w:rFonts w:hAnsi="Times New Roman" w:ascii="Times New Roman"/>
          <w:i w:val="false"/>
          <w:color w:val="auto"/>
          <w:szCs w:val="24"/>
        </w:rPr>
      </w:pPr>
      <w:r w:rsidRPr="00B1759F">
        <w:rPr>
          <w:rFonts w:hAnsi="Times New Roman" w:ascii="Times New Roman"/>
          <w:i w:val="false"/>
          <w:color w:val="auto"/>
          <w:szCs w:val="24"/>
        </w:rPr>
        <w:t xml:space="preserve">Stečajnim upraviteljem imenuje se </w:t>
      </w:r>
      <w:r w:rsidR="0049721D">
        <w:rPr>
          <w:rFonts w:hAnsi="Times New Roman" w:ascii="Times New Roman"/>
          <w:i w:val="false"/>
          <w:color w:val="auto"/>
          <w:szCs w:val="24"/>
        </w:rPr>
        <w:t xml:space="preserve">mr.sc. </w:t>
      </w:r>
      <w:r w:rsidR="001F363E">
        <w:rPr>
          <w:rFonts w:hAnsi="Times New Roman" w:ascii="Times New Roman"/>
          <w:i w:val="false"/>
          <w:color w:val="auto"/>
          <w:szCs w:val="24"/>
        </w:rPr>
        <w:t xml:space="preserve">Slavko Štambuk iz Rijeke, 1. </w:t>
      </w:r>
      <w:r w:rsidR="0049721D">
        <w:rPr>
          <w:rFonts w:hAnsi="Times New Roman" w:ascii="Times New Roman"/>
          <w:i w:val="false"/>
          <w:color w:val="auto"/>
          <w:szCs w:val="24"/>
        </w:rPr>
        <w:t>m</w:t>
      </w:r>
      <w:r w:rsidR="001F363E">
        <w:rPr>
          <w:rFonts w:hAnsi="Times New Roman" w:ascii="Times New Roman"/>
          <w:i w:val="false"/>
          <w:color w:val="auto"/>
          <w:szCs w:val="24"/>
        </w:rPr>
        <w:t xml:space="preserve">aja </w:t>
      </w:r>
      <w:r w:rsidR="0049721D">
        <w:rPr>
          <w:rFonts w:hAnsi="Times New Roman" w:ascii="Times New Roman"/>
          <w:i w:val="false"/>
          <w:color w:val="auto"/>
          <w:szCs w:val="24"/>
        </w:rPr>
        <w:t>3</w:t>
      </w:r>
      <w:r w:rsidR="001F363E">
        <w:rPr>
          <w:rFonts w:hAnsi="Times New Roman" w:ascii="Times New Roman"/>
          <w:i w:val="false"/>
          <w:color w:val="auto"/>
          <w:szCs w:val="24"/>
        </w:rPr>
        <w:t xml:space="preserve">, OIB: 28699356177. </w:t>
      </w:r>
    </w:p>
    <w:p w:rsidRDefault="001D1809" w:rsidP="001F363E" w:rsidR="001D1809" w:rsidRPr="001F363E">
      <w:pPr>
        <w:pStyle w:val="Naslov1"/>
        <w:ind w:left="1260"/>
        <w:rPr>
          <w:rFonts w:hAnsi="Times New Roman" w:ascii="Times New Roman"/>
          <w:i w:val="false"/>
          <w:color w:val="auto"/>
          <w:szCs w:val="24"/>
        </w:rPr>
      </w:pPr>
    </w:p>
    <w:p w:rsidRDefault="001D1809" w:rsidP="001F363E" w:rsidR="005004C8">
      <w:pPr>
        <w:numPr>
          <w:ilvl w:val="0"/>
          <w:numId w:val="1"/>
        </w:numPr>
        <w:jc w:val="both"/>
        <w:rPr>
          <w:sz w:val="24"/>
          <w:szCs w:val="24"/>
        </w:rPr>
      </w:pPr>
      <w:r w:rsidRPr="001F363E">
        <w:rPr>
          <w:sz w:val="24"/>
          <w:szCs w:val="24"/>
        </w:rPr>
        <w:t xml:space="preserve">Zaključuje se stečajni postupak nad trgovačkim društvom </w:t>
      </w:r>
      <w:r w:rsidR="001F363E" w:rsidRPr="001F363E">
        <w:rPr>
          <w:sz w:val="24"/>
          <w:szCs w:val="24"/>
        </w:rPr>
        <w:t>M. A. R. V. E. S. d.o.o. Rijeka, Androv Breg 6/B, OIB: 14299282524, MBS: 040247710</w:t>
      </w:r>
      <w:r w:rsidR="001F363E">
        <w:rPr>
          <w:sz w:val="24"/>
          <w:szCs w:val="24"/>
        </w:rPr>
        <w:t>.</w:t>
      </w:r>
    </w:p>
    <w:p w:rsidRDefault="001F363E" w:rsidP="001F363E" w:rsidR="001F363E">
      <w:pPr>
        <w:pStyle w:val="Odlomakpopisa"/>
        <w:rPr>
          <w:sz w:val="24"/>
          <w:szCs w:val="24"/>
        </w:rPr>
      </w:pPr>
    </w:p>
    <w:p w:rsidRDefault="001D1809" w:rsidP="001F363E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Ovo rješenje objavit će se u </w:t>
      </w:r>
      <w:r w:rsidR="0049721D">
        <w:rPr>
          <w:sz w:val="24"/>
          <w:szCs w:val="24"/>
        </w:rPr>
        <w:t>"</w:t>
      </w:r>
      <w:r w:rsidRPr="00B1759F">
        <w:rPr>
          <w:sz w:val="24"/>
          <w:szCs w:val="24"/>
        </w:rPr>
        <w:t>Narodnim novinama</w:t>
      </w:r>
      <w:r w:rsidR="0049721D">
        <w:rPr>
          <w:sz w:val="24"/>
          <w:szCs w:val="24"/>
        </w:rPr>
        <w:t>"</w:t>
      </w:r>
      <w:r w:rsidRPr="00B1759F">
        <w:rPr>
          <w:sz w:val="24"/>
          <w:szCs w:val="24"/>
        </w:rPr>
        <w:t xml:space="preserve"> i oglasiti na oglasnoj ploči suda.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1F363E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 trgovačko društvo</w:t>
      </w:r>
      <w:r w:rsidR="005004C8" w:rsidRPr="005004C8">
        <w:rPr>
          <w:sz w:val="24"/>
          <w:szCs w:val="24"/>
        </w:rPr>
        <w:t xml:space="preserve"> </w:t>
      </w:r>
      <w:r w:rsidR="001F363E" w:rsidRPr="001F363E">
        <w:rPr>
          <w:sz w:val="24"/>
          <w:szCs w:val="24"/>
        </w:rPr>
        <w:t>M. A. R. V. E. S. d.o.o. Rijeka, Androv Breg 6/B, OIB: 14299282524, MBS: 040247710</w:t>
      </w:r>
      <w:r w:rsidRPr="00B1759F">
        <w:rPr>
          <w:sz w:val="24"/>
          <w:szCs w:val="24"/>
        </w:rPr>
        <w:t>, brisat će se iz sudskog 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1F363E" w:rsidP="005004C8" w:rsidR="001F363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Predlagateljica je 4. travnja 2013</w:t>
      </w:r>
      <w:r w:rsidR="005004C8">
        <w:rPr>
          <w:sz w:val="24"/>
          <w:szCs w:val="24"/>
        </w:rPr>
        <w:t>. podnijela</w:t>
      </w:r>
      <w:r w:rsidR="005004C8" w:rsidRPr="00FB0658">
        <w:rPr>
          <w:sz w:val="24"/>
          <w:szCs w:val="24"/>
        </w:rPr>
        <w:t xml:space="preserve"> prijedlog za otvaranje stečajnog postupka</w:t>
      </w:r>
      <w:r w:rsidR="005004C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nad uvodno označenim dužnikom. </w:t>
      </w:r>
    </w:p>
    <w:p w:rsidRDefault="001F363E" w:rsidP="00C42C04" w:rsidR="001122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predlagateljica ovlaštena podnijeti prijedlog za otvaranje stečajnog postupka </w:t>
      </w:r>
      <w:r w:rsidR="00F736F6">
        <w:rPr>
          <w:sz w:val="24"/>
          <w:szCs w:val="24"/>
        </w:rPr>
        <w:t>sukladno odredbi čl. 49. s</w:t>
      </w:r>
      <w:r w:rsidR="001122AD">
        <w:rPr>
          <w:sz w:val="24"/>
          <w:szCs w:val="24"/>
        </w:rPr>
        <w:t>t. 2. Zakona o financijskom poslovanju i predstečajnoj nagodbi (</w:t>
      </w:r>
      <w:r w:rsidR="0049721D">
        <w:rPr>
          <w:sz w:val="24"/>
          <w:szCs w:val="24"/>
        </w:rPr>
        <w:t>"</w:t>
      </w:r>
      <w:r w:rsidR="001122AD">
        <w:rPr>
          <w:sz w:val="24"/>
          <w:szCs w:val="24"/>
        </w:rPr>
        <w:t>Narodne novine</w:t>
      </w:r>
      <w:r w:rsidR="0049721D">
        <w:rPr>
          <w:sz w:val="24"/>
          <w:szCs w:val="24"/>
        </w:rPr>
        <w:t>"</w:t>
      </w:r>
      <w:r w:rsidR="001122AD">
        <w:rPr>
          <w:sz w:val="24"/>
          <w:szCs w:val="24"/>
        </w:rPr>
        <w:t xml:space="preserve"> broj 108/12, 144/12) te da je učinila vjerojatnim postojanje stečajnog razloga nesposobnosti za pl</w:t>
      </w:r>
      <w:r w:rsidR="00F736F6">
        <w:rPr>
          <w:sz w:val="24"/>
          <w:szCs w:val="24"/>
        </w:rPr>
        <w:t>aćanje u smislu odredbe čl. 4. st. 6. u vezi s čl. 4. s</w:t>
      </w:r>
      <w:r w:rsidR="001122AD">
        <w:rPr>
          <w:sz w:val="24"/>
          <w:szCs w:val="24"/>
        </w:rPr>
        <w:t>t. 7. Stečajnog zakona (</w:t>
      </w:r>
      <w:r w:rsidR="0049721D">
        <w:rPr>
          <w:sz w:val="24"/>
          <w:szCs w:val="24"/>
        </w:rPr>
        <w:t>"</w:t>
      </w:r>
      <w:r w:rsidR="001122AD">
        <w:rPr>
          <w:sz w:val="24"/>
          <w:szCs w:val="24"/>
        </w:rPr>
        <w:t>Narodne novine</w:t>
      </w:r>
      <w:r w:rsidR="0049721D">
        <w:rPr>
          <w:sz w:val="24"/>
          <w:szCs w:val="24"/>
        </w:rPr>
        <w:t>"</w:t>
      </w:r>
      <w:r w:rsidR="001122AD">
        <w:rPr>
          <w:sz w:val="24"/>
          <w:szCs w:val="24"/>
        </w:rPr>
        <w:t xml:space="preserve"> broj 44/96, 29/99, 129/00, 123/03, 82/06, 116/10 i 133/12; dalje: SZ</w:t>
      </w:r>
      <w:r w:rsidR="00F736F6">
        <w:rPr>
          <w:sz w:val="24"/>
          <w:szCs w:val="24"/>
        </w:rPr>
        <w:t>) dostavljajući Potvrdu od 18. ožujka 2013. i</w:t>
      </w:r>
      <w:r w:rsidR="001122AD">
        <w:rPr>
          <w:sz w:val="24"/>
          <w:szCs w:val="24"/>
        </w:rPr>
        <w:t xml:space="preserve">z koje je vidljivo da u razdoblju dužem od 60 dana dužnik ima evidentirane neizvršene osnove za plaćanje koje je trebalo na temelju valjanih osnova za plaćanje, bez daljnjeg pristanka dužnika naplatiti s bilo kojeg od </w:t>
      </w:r>
      <w:r w:rsidR="001122AD">
        <w:rPr>
          <w:sz w:val="24"/>
          <w:szCs w:val="24"/>
        </w:rPr>
        <w:lastRenderedPageBreak/>
        <w:t>njegovih računa</w:t>
      </w:r>
      <w:r w:rsidR="00F736F6">
        <w:rPr>
          <w:sz w:val="24"/>
          <w:szCs w:val="24"/>
        </w:rPr>
        <w:t>, ovaj sud je rješenjem od 24. listopada 2013. p</w:t>
      </w:r>
      <w:r w:rsidR="001122AD">
        <w:rPr>
          <w:sz w:val="24"/>
          <w:szCs w:val="24"/>
        </w:rPr>
        <w:t xml:space="preserve">okrenuo prethodni postupak radi utvrđivanja uvjeta za otvaranje stečajnog postupka nad dužnikom. </w:t>
      </w:r>
    </w:p>
    <w:p w:rsidRDefault="001D1809" w:rsidP="001D1809" w:rsidR="001122AD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ab/>
        <w:t>U pr</w:t>
      </w:r>
      <w:r w:rsidR="001122AD">
        <w:rPr>
          <w:sz w:val="24"/>
          <w:szCs w:val="24"/>
        </w:rPr>
        <w:t>ethodnom postupku dužnik je dostavio prokazni popis imovine iz kojeg je vidlj</w:t>
      </w:r>
      <w:r w:rsidR="00F736F6">
        <w:rPr>
          <w:sz w:val="24"/>
          <w:szCs w:val="24"/>
        </w:rPr>
        <w:t>iv</w:t>
      </w:r>
      <w:r w:rsidR="001122AD">
        <w:rPr>
          <w:sz w:val="24"/>
          <w:szCs w:val="24"/>
        </w:rPr>
        <w:t>o da osim određenih pokretnina (lcd televizor, mobilni telefon)</w:t>
      </w:r>
      <w:r w:rsidR="00F736F6">
        <w:rPr>
          <w:sz w:val="24"/>
          <w:szCs w:val="24"/>
        </w:rPr>
        <w:t xml:space="preserve"> nema druge imovine te je</w:t>
      </w:r>
      <w:r w:rsidR="001122AD">
        <w:rPr>
          <w:sz w:val="24"/>
          <w:szCs w:val="24"/>
        </w:rPr>
        <w:t xml:space="preserve"> </w:t>
      </w:r>
      <w:r w:rsidR="00F736F6">
        <w:rPr>
          <w:sz w:val="24"/>
          <w:szCs w:val="24"/>
        </w:rPr>
        <w:t>28. s</w:t>
      </w:r>
      <w:r w:rsidR="00865DA3">
        <w:rPr>
          <w:sz w:val="24"/>
          <w:szCs w:val="24"/>
        </w:rPr>
        <w:t xml:space="preserve">iječnja 2014. </w:t>
      </w:r>
      <w:r w:rsidR="001122AD">
        <w:rPr>
          <w:sz w:val="24"/>
          <w:szCs w:val="24"/>
        </w:rPr>
        <w:t xml:space="preserve">održano </w:t>
      </w:r>
      <w:r w:rsidRPr="00B1759F">
        <w:rPr>
          <w:sz w:val="24"/>
          <w:szCs w:val="24"/>
        </w:rPr>
        <w:t xml:space="preserve">ročište radi izjašnjenja o prijedlogu </w:t>
      </w:r>
      <w:r w:rsidR="001122AD">
        <w:rPr>
          <w:sz w:val="24"/>
          <w:szCs w:val="24"/>
        </w:rPr>
        <w:t>i radi utvrđivanja uvjeta za otvaranje stečajnog postupka</w:t>
      </w:r>
      <w:r w:rsidR="00F736F6">
        <w:rPr>
          <w:sz w:val="24"/>
          <w:szCs w:val="24"/>
        </w:rPr>
        <w:t>. Na</w:t>
      </w:r>
      <w:r w:rsidR="00865DA3">
        <w:rPr>
          <w:sz w:val="24"/>
          <w:szCs w:val="24"/>
        </w:rPr>
        <w:t xml:space="preserve"> navedenom ročištu </w:t>
      </w:r>
      <w:r w:rsidR="001122AD">
        <w:rPr>
          <w:sz w:val="24"/>
          <w:szCs w:val="24"/>
        </w:rPr>
        <w:t>zastupnik po zakonu dužnika očitovao</w:t>
      </w:r>
      <w:r w:rsidR="00865DA3">
        <w:rPr>
          <w:sz w:val="24"/>
          <w:szCs w:val="24"/>
        </w:rPr>
        <w:t xml:space="preserve"> se</w:t>
      </w:r>
      <w:r w:rsidR="00F736F6">
        <w:rPr>
          <w:sz w:val="24"/>
          <w:szCs w:val="24"/>
        </w:rPr>
        <w:t xml:space="preserve"> na nači</w:t>
      </w:r>
      <w:r w:rsidR="001122AD">
        <w:rPr>
          <w:sz w:val="24"/>
          <w:szCs w:val="24"/>
        </w:rPr>
        <w:t>n da se ne protivi prijedlogu za otvaranje stečajnog postupka ne osporavajući postojanje stečajnog razloga na strani dužnika</w:t>
      </w:r>
      <w:r w:rsidR="00865DA3">
        <w:rPr>
          <w:sz w:val="24"/>
          <w:szCs w:val="24"/>
        </w:rPr>
        <w:t xml:space="preserve"> i ističući da je dužnikov račun i dalje u blokadi za iznos od 5.000,00 kn</w:t>
      </w:r>
      <w:r w:rsidR="001122AD">
        <w:rPr>
          <w:sz w:val="24"/>
          <w:szCs w:val="24"/>
        </w:rPr>
        <w:t xml:space="preserve">. </w:t>
      </w:r>
    </w:p>
    <w:p w:rsidRDefault="00865DA3" w:rsidP="001D1809" w:rsidR="001D1809" w:rsidRPr="00B1759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Odredbom čl.</w:t>
      </w:r>
      <w:r w:rsidR="001D1809" w:rsidRPr="00B1759F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63. st" w:name="ProductID"/>
        </w:smartTagPr>
        <w:r w:rsidR="001D1809" w:rsidRPr="00B1759F">
          <w:rPr>
            <w:sz w:val="24"/>
            <w:szCs w:val="24"/>
          </w:rPr>
          <w:t>63. st</w:t>
        </w:r>
      </w:smartTag>
      <w:r w:rsidR="001D1809" w:rsidRPr="00B1759F">
        <w:rPr>
          <w:sz w:val="24"/>
          <w:szCs w:val="24"/>
        </w:rPr>
        <w:t xml:space="preserve">. 1. </w:t>
      </w:r>
      <w:r w:rsidR="0060231B">
        <w:rPr>
          <w:sz w:val="24"/>
        </w:rPr>
        <w:t>SZ</w:t>
      </w:r>
      <w:r w:rsidR="0049721D">
        <w:rPr>
          <w:sz w:val="24"/>
        </w:rPr>
        <w:t>-a</w:t>
      </w:r>
      <w:r w:rsidR="001D1809">
        <w:rPr>
          <w:sz w:val="24"/>
        </w:rPr>
        <w:t xml:space="preserve"> </w:t>
      </w:r>
      <w:r w:rsidR="001D1809" w:rsidRPr="00B1759F">
        <w:rPr>
          <w:sz w:val="24"/>
          <w:szCs w:val="24"/>
        </w:rPr>
        <w:t>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</w:t>
      </w:r>
      <w:r w:rsidR="0060231B">
        <w:rPr>
          <w:sz w:val="24"/>
          <w:szCs w:val="24"/>
        </w:rPr>
        <w:t>l. 196. do 202. SZ</w:t>
      </w:r>
      <w:r w:rsidR="00F736F6">
        <w:rPr>
          <w:sz w:val="24"/>
          <w:szCs w:val="24"/>
        </w:rPr>
        <w:t>-a</w:t>
      </w:r>
      <w:r w:rsidR="001D1809" w:rsidRPr="00B1759F">
        <w:rPr>
          <w:sz w:val="24"/>
          <w:szCs w:val="24"/>
        </w:rPr>
        <w:t xml:space="preserve">. Prema </w:t>
      </w:r>
      <w:r w:rsidR="00F736F6">
        <w:rPr>
          <w:sz w:val="24"/>
          <w:szCs w:val="24"/>
        </w:rPr>
        <w:t xml:space="preserve">odredbi </w:t>
      </w:r>
      <w:r w:rsidR="001D1809" w:rsidRPr="00B1759F">
        <w:rPr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63. st" w:name="ProductID"/>
        </w:smartTagPr>
        <w:r w:rsidR="001D1809" w:rsidRPr="00B1759F">
          <w:rPr>
            <w:sz w:val="24"/>
            <w:szCs w:val="24"/>
          </w:rPr>
          <w:t>63. st</w:t>
        </w:r>
      </w:smartTag>
      <w:r w:rsidR="0060231B">
        <w:rPr>
          <w:sz w:val="24"/>
          <w:szCs w:val="24"/>
        </w:rPr>
        <w:t>. 1. SZ</w:t>
      </w:r>
      <w:r w:rsidR="00F736F6">
        <w:rPr>
          <w:sz w:val="24"/>
          <w:szCs w:val="24"/>
        </w:rPr>
        <w:t>-a</w:t>
      </w:r>
      <w:r w:rsidR="001D1809" w:rsidRPr="00B1759F">
        <w:rPr>
          <w:sz w:val="24"/>
          <w:szCs w:val="24"/>
        </w:rPr>
        <w:t xml:space="preserve"> postupak se neće zaključiti ako se u roku koji rješenjem odredi stečajni sudac predujmi dostatan iznos novca za pokriće troškova kako prethodnog, tako i otvorenog stečajnog postupka.</w:t>
      </w:r>
    </w:p>
    <w:p w:rsidRDefault="00865DA3" w:rsidP="001D1809" w:rsidR="00865DA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736F6">
        <w:rPr>
          <w:sz w:val="24"/>
          <w:szCs w:val="24"/>
        </w:rPr>
        <w:t>Kako je stečajni sudac utvrdio da imovina dužnika koja bi ušla u stečajnu masu nije dovoljna ni za namirenje troškova stečajnog postupka,</w:t>
      </w:r>
      <w:r w:rsidR="001D1809" w:rsidRPr="00B1759F">
        <w:rPr>
          <w:sz w:val="24"/>
          <w:szCs w:val="24"/>
        </w:rPr>
        <w:t xml:space="preserve"> rješenjem od </w:t>
      </w:r>
      <w:r>
        <w:rPr>
          <w:sz w:val="24"/>
          <w:szCs w:val="24"/>
        </w:rPr>
        <w:t>28. siječnja 2014</w:t>
      </w:r>
      <w:r w:rsidR="0060231B">
        <w:rPr>
          <w:sz w:val="24"/>
          <w:szCs w:val="24"/>
        </w:rPr>
        <w:t>.</w:t>
      </w:r>
      <w:r w:rsidR="00F736F6">
        <w:rPr>
          <w:sz w:val="24"/>
          <w:szCs w:val="24"/>
        </w:rPr>
        <w:t xml:space="preserve"> </w:t>
      </w:r>
      <w:r w:rsidR="0049721D">
        <w:rPr>
          <w:sz w:val="24"/>
          <w:szCs w:val="24"/>
        </w:rPr>
        <w:t>p</w:t>
      </w:r>
      <w:r w:rsidR="00F736F6">
        <w:rPr>
          <w:sz w:val="24"/>
          <w:szCs w:val="24"/>
        </w:rPr>
        <w:t>ozvane su</w:t>
      </w:r>
      <w:r w:rsidR="001D1809" w:rsidRPr="00B175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osobe koje imaju pravni interes da se provede stečajni postupak nad dužnikom u roku od 15 dana </w:t>
      </w:r>
      <w:r w:rsidR="001D1809" w:rsidRPr="00B1759F">
        <w:rPr>
          <w:sz w:val="24"/>
          <w:szCs w:val="24"/>
        </w:rPr>
        <w:t xml:space="preserve">uplatiti iznos od </w:t>
      </w:r>
      <w:r>
        <w:rPr>
          <w:sz w:val="24"/>
          <w:szCs w:val="24"/>
        </w:rPr>
        <w:t>25</w:t>
      </w:r>
      <w:r w:rsidR="001D1809" w:rsidRPr="00B1759F">
        <w:rPr>
          <w:sz w:val="24"/>
          <w:szCs w:val="24"/>
        </w:rPr>
        <w:t>.</w:t>
      </w:r>
      <w:r w:rsidR="0060231B">
        <w:rPr>
          <w:sz w:val="24"/>
          <w:szCs w:val="24"/>
        </w:rPr>
        <w:t>000</w:t>
      </w:r>
      <w:r w:rsidR="001D1809" w:rsidRPr="00B1759F">
        <w:rPr>
          <w:sz w:val="24"/>
          <w:szCs w:val="24"/>
        </w:rPr>
        <w:t>,</w:t>
      </w:r>
      <w:r w:rsidR="001D1809">
        <w:rPr>
          <w:sz w:val="24"/>
          <w:szCs w:val="24"/>
        </w:rPr>
        <w:t>00</w:t>
      </w:r>
      <w:r w:rsidR="001D1809" w:rsidRPr="00B1759F">
        <w:rPr>
          <w:sz w:val="24"/>
          <w:szCs w:val="24"/>
        </w:rPr>
        <w:t xml:space="preserve"> kn na ime predujma za pokriće troškova kako prethodnog tako i otvorenog stečajnog postupka</w:t>
      </w:r>
      <w:r w:rsidR="00855B68">
        <w:rPr>
          <w:sz w:val="24"/>
          <w:szCs w:val="24"/>
        </w:rPr>
        <w:t>. P</w:t>
      </w:r>
      <w:r w:rsidR="001D1809" w:rsidRPr="00B1759F">
        <w:rPr>
          <w:sz w:val="24"/>
          <w:szCs w:val="24"/>
        </w:rPr>
        <w:t xml:space="preserve">oziv </w:t>
      </w:r>
      <w:r>
        <w:rPr>
          <w:sz w:val="24"/>
          <w:szCs w:val="24"/>
        </w:rPr>
        <w:t xml:space="preserve">zainteresiranim osobama na uplatu predujma </w:t>
      </w:r>
      <w:r w:rsidR="001D1809" w:rsidRPr="00B1759F">
        <w:rPr>
          <w:sz w:val="24"/>
          <w:szCs w:val="24"/>
        </w:rPr>
        <w:t>objav</w:t>
      </w:r>
      <w:r w:rsidR="00157894">
        <w:rPr>
          <w:sz w:val="24"/>
          <w:szCs w:val="24"/>
        </w:rPr>
        <w:t xml:space="preserve">ljen je u </w:t>
      </w:r>
      <w:r w:rsidR="0049721D">
        <w:rPr>
          <w:sz w:val="24"/>
          <w:szCs w:val="24"/>
        </w:rPr>
        <w:t>"</w:t>
      </w:r>
      <w:r w:rsidR="00157894">
        <w:rPr>
          <w:sz w:val="24"/>
          <w:szCs w:val="24"/>
        </w:rPr>
        <w:t>Narodnim novinama</w:t>
      </w:r>
      <w:r w:rsidR="0049721D">
        <w:rPr>
          <w:sz w:val="24"/>
          <w:szCs w:val="24"/>
        </w:rPr>
        <w:t>"</w:t>
      </w:r>
      <w:r>
        <w:rPr>
          <w:sz w:val="24"/>
          <w:szCs w:val="24"/>
        </w:rPr>
        <w:t xml:space="preserve"> i na oglasnoj ploči suda te je r</w:t>
      </w:r>
      <w:r w:rsidR="001D1809" w:rsidRPr="00B1759F">
        <w:rPr>
          <w:sz w:val="24"/>
          <w:szCs w:val="24"/>
        </w:rPr>
        <w:t>ok</w:t>
      </w:r>
      <w:r>
        <w:rPr>
          <w:sz w:val="24"/>
          <w:szCs w:val="24"/>
        </w:rPr>
        <w:t xml:space="preserve"> za uplatu </w:t>
      </w:r>
      <w:r w:rsidR="00F736F6">
        <w:rPr>
          <w:sz w:val="24"/>
          <w:szCs w:val="24"/>
        </w:rPr>
        <w:t>i</w:t>
      </w:r>
      <w:r>
        <w:rPr>
          <w:sz w:val="24"/>
          <w:szCs w:val="24"/>
        </w:rPr>
        <w:t>stekao 16. veljače 2015</w:t>
      </w:r>
      <w:r w:rsidR="00C84152">
        <w:rPr>
          <w:sz w:val="24"/>
          <w:szCs w:val="24"/>
        </w:rPr>
        <w:t>.</w:t>
      </w:r>
      <w:r w:rsidR="00F736F6">
        <w:rPr>
          <w:sz w:val="24"/>
          <w:szCs w:val="24"/>
        </w:rPr>
        <w:t xml:space="preserve"> s</w:t>
      </w:r>
      <w:r>
        <w:rPr>
          <w:sz w:val="24"/>
          <w:szCs w:val="24"/>
        </w:rPr>
        <w:t xml:space="preserve"> obzirom na to da je predmetno rješenje (poziv) objavl</w:t>
      </w:r>
      <w:r w:rsidR="00F736F6">
        <w:rPr>
          <w:sz w:val="24"/>
          <w:szCs w:val="24"/>
        </w:rPr>
        <w:t xml:space="preserve">jeno u </w:t>
      </w:r>
      <w:r w:rsidR="0049721D">
        <w:rPr>
          <w:sz w:val="24"/>
          <w:szCs w:val="24"/>
        </w:rPr>
        <w:t>"</w:t>
      </w:r>
      <w:r w:rsidR="00F736F6">
        <w:rPr>
          <w:sz w:val="24"/>
          <w:szCs w:val="24"/>
        </w:rPr>
        <w:t>Narodnim novinama</w:t>
      </w:r>
      <w:r w:rsidR="0049721D">
        <w:rPr>
          <w:sz w:val="24"/>
          <w:szCs w:val="24"/>
        </w:rPr>
        <w:t>"</w:t>
      </w:r>
      <w:r w:rsidR="00F736F6">
        <w:rPr>
          <w:sz w:val="24"/>
          <w:szCs w:val="24"/>
        </w:rPr>
        <w:t xml:space="preserve"> 30. s</w:t>
      </w:r>
      <w:r>
        <w:rPr>
          <w:sz w:val="24"/>
          <w:szCs w:val="24"/>
        </w:rPr>
        <w:t>iječnja 2015. (zadnji</w:t>
      </w:r>
      <w:r w:rsidR="00F736F6">
        <w:rPr>
          <w:sz w:val="24"/>
          <w:szCs w:val="24"/>
        </w:rPr>
        <w:t xml:space="preserve"> dan roka je pao u subotu, 14. veljače 2015. p</w:t>
      </w:r>
      <w:r>
        <w:rPr>
          <w:sz w:val="24"/>
          <w:szCs w:val="24"/>
        </w:rPr>
        <w:t xml:space="preserve">a je rok istekao protekom </w:t>
      </w:r>
      <w:r w:rsidR="00F736F6">
        <w:rPr>
          <w:sz w:val="24"/>
          <w:szCs w:val="24"/>
        </w:rPr>
        <w:t>prvog idućeg radnog dana – 16. v</w:t>
      </w:r>
      <w:r>
        <w:rPr>
          <w:sz w:val="24"/>
          <w:szCs w:val="24"/>
        </w:rPr>
        <w:t>eljače</w:t>
      </w:r>
      <w:r w:rsidR="00E646F1">
        <w:rPr>
          <w:sz w:val="24"/>
          <w:szCs w:val="24"/>
        </w:rPr>
        <w:t xml:space="preserve"> </w:t>
      </w:r>
      <w:r w:rsidR="00F736F6">
        <w:rPr>
          <w:sz w:val="24"/>
          <w:szCs w:val="24"/>
        </w:rPr>
        <w:t xml:space="preserve">2015. </w:t>
      </w:r>
      <w:r w:rsidR="00E646F1">
        <w:rPr>
          <w:sz w:val="24"/>
          <w:szCs w:val="24"/>
        </w:rPr>
        <w:t>sukladno odre</w:t>
      </w:r>
      <w:r>
        <w:rPr>
          <w:sz w:val="24"/>
          <w:szCs w:val="24"/>
        </w:rPr>
        <w:t>d</w:t>
      </w:r>
      <w:r w:rsidR="00E646F1">
        <w:rPr>
          <w:sz w:val="24"/>
          <w:szCs w:val="24"/>
        </w:rPr>
        <w:t>b</w:t>
      </w:r>
      <w:r w:rsidR="00F736F6">
        <w:rPr>
          <w:sz w:val="24"/>
          <w:szCs w:val="24"/>
        </w:rPr>
        <w:t>i čl. 112. s</w:t>
      </w:r>
      <w:r>
        <w:rPr>
          <w:sz w:val="24"/>
          <w:szCs w:val="24"/>
        </w:rPr>
        <w:t xml:space="preserve">t. 4. Zakona o parničnom postupku – </w:t>
      </w:r>
      <w:r w:rsidR="0049721D">
        <w:rPr>
          <w:sz w:val="24"/>
          <w:szCs w:val="24"/>
        </w:rPr>
        <w:t>"</w:t>
      </w:r>
      <w:r>
        <w:rPr>
          <w:sz w:val="24"/>
          <w:szCs w:val="24"/>
        </w:rPr>
        <w:t>Narodne novine</w:t>
      </w:r>
      <w:r w:rsidR="0049721D">
        <w:rPr>
          <w:sz w:val="24"/>
          <w:szCs w:val="24"/>
        </w:rPr>
        <w:t>"</w:t>
      </w:r>
      <w:r>
        <w:rPr>
          <w:sz w:val="24"/>
          <w:szCs w:val="24"/>
        </w:rPr>
        <w:t xml:space="preserve"> broj 53/91, 91/92, 112/99, 88/01, 117/03, 88/05, 02/07, 84/08, 96/08, 57/11, 148/11 i 25/13 u vezi s čl. 6. SZ-a). Po navedenom rješenju suda nitko nije postupio. </w:t>
      </w:r>
    </w:p>
    <w:p w:rsidRDefault="001D1809" w:rsidP="001D1809" w:rsidR="001D1809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ab/>
        <w:t xml:space="preserve"> </w:t>
      </w:r>
      <w:r w:rsidR="00E646F1">
        <w:rPr>
          <w:sz w:val="24"/>
          <w:szCs w:val="24"/>
        </w:rPr>
        <w:t xml:space="preserve">S obzirom na to da je </w:t>
      </w:r>
      <w:r w:rsidRPr="00B1759F">
        <w:rPr>
          <w:sz w:val="24"/>
          <w:szCs w:val="24"/>
        </w:rPr>
        <w:t>u prethodnom postupk</w:t>
      </w:r>
      <w:r w:rsidR="00E646F1">
        <w:rPr>
          <w:sz w:val="24"/>
          <w:szCs w:val="24"/>
        </w:rPr>
        <w:t xml:space="preserve">u </w:t>
      </w:r>
      <w:r w:rsidRPr="00B1759F">
        <w:rPr>
          <w:sz w:val="24"/>
          <w:szCs w:val="24"/>
        </w:rPr>
        <w:t xml:space="preserve">utvrđeno postojanje stečajnog razloga nesposobnosti za plaćanje </w:t>
      </w:r>
      <w:r w:rsidR="00E646F1">
        <w:rPr>
          <w:sz w:val="24"/>
          <w:szCs w:val="24"/>
        </w:rPr>
        <w:t xml:space="preserve">kao </w:t>
      </w:r>
      <w:r w:rsidRPr="00B1759F">
        <w:rPr>
          <w:sz w:val="24"/>
          <w:szCs w:val="24"/>
        </w:rPr>
        <w:t>i činjenica nedostatnosti dužnikove imovine za namirenje vjerovnika tijekom stečajnog postupka te</w:t>
      </w:r>
      <w:r w:rsidR="00E646F1">
        <w:rPr>
          <w:sz w:val="24"/>
          <w:szCs w:val="24"/>
        </w:rPr>
        <w:t xml:space="preserve"> uvažavajući okolnost da </w:t>
      </w:r>
      <w:r w:rsidRPr="00B1759F">
        <w:rPr>
          <w:sz w:val="24"/>
          <w:szCs w:val="24"/>
        </w:rPr>
        <w:t>predujam za pokriće troškova prethodnog i</w:t>
      </w:r>
      <w:r>
        <w:rPr>
          <w:sz w:val="24"/>
          <w:szCs w:val="24"/>
        </w:rPr>
        <w:t xml:space="preserve"> </w:t>
      </w:r>
      <w:r w:rsidRPr="00B1759F">
        <w:rPr>
          <w:sz w:val="24"/>
          <w:szCs w:val="24"/>
        </w:rPr>
        <w:t>stečajnog postupka nije uplaćen u roku određen</w:t>
      </w:r>
      <w:r>
        <w:rPr>
          <w:sz w:val="24"/>
          <w:szCs w:val="24"/>
        </w:rPr>
        <w:t>o</w:t>
      </w:r>
      <w:r w:rsidRPr="00B1759F">
        <w:rPr>
          <w:sz w:val="24"/>
          <w:szCs w:val="24"/>
        </w:rPr>
        <w:t>m rješenjem ovog</w:t>
      </w:r>
      <w:r>
        <w:rPr>
          <w:sz w:val="24"/>
          <w:szCs w:val="24"/>
        </w:rPr>
        <w:t>a</w:t>
      </w:r>
      <w:r w:rsidR="00E646F1">
        <w:rPr>
          <w:sz w:val="24"/>
          <w:szCs w:val="24"/>
        </w:rPr>
        <w:t xml:space="preserve"> suda od 28. siječnja 2014</w:t>
      </w:r>
      <w:r w:rsidRPr="00B1759F">
        <w:rPr>
          <w:sz w:val="24"/>
          <w:szCs w:val="24"/>
        </w:rPr>
        <w:t xml:space="preserve">., temeljem odredbe čl. </w:t>
      </w:r>
      <w:smartTag w:element="metricconverter" w:uri="urn:schemas-microsoft-com:office:smarttags">
        <w:smartTagPr>
          <w:attr w:val="63. st" w:name="ProductID"/>
        </w:smartTagPr>
        <w:r w:rsidRPr="00B1759F">
          <w:rPr>
            <w:sz w:val="24"/>
            <w:szCs w:val="24"/>
          </w:rPr>
          <w:t>63.</w:t>
        </w:r>
        <w:r>
          <w:rPr>
            <w:sz w:val="24"/>
            <w:szCs w:val="24"/>
          </w:rPr>
          <w:t xml:space="preserve"> </w:t>
        </w:r>
        <w:r w:rsidRPr="00B1759F">
          <w:rPr>
            <w:sz w:val="24"/>
            <w:szCs w:val="24"/>
          </w:rPr>
          <w:t>st</w:t>
        </w:r>
      </w:smartTag>
      <w:r w:rsidRPr="00B1759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C84152">
        <w:rPr>
          <w:sz w:val="24"/>
          <w:szCs w:val="24"/>
        </w:rPr>
        <w:t>1. SZ</w:t>
      </w:r>
      <w:r w:rsidRPr="00B1759F">
        <w:rPr>
          <w:sz w:val="24"/>
          <w:szCs w:val="24"/>
        </w:rPr>
        <w:t xml:space="preserve"> nad dužnikom</w:t>
      </w:r>
      <w:r w:rsidR="00E646F1">
        <w:rPr>
          <w:sz w:val="24"/>
          <w:szCs w:val="24"/>
        </w:rPr>
        <w:t xml:space="preserve"> je otvoren i istovremeno zaključen stečajni postupak</w:t>
      </w:r>
      <w:r w:rsidRPr="00B1759F">
        <w:rPr>
          <w:sz w:val="24"/>
          <w:szCs w:val="24"/>
        </w:rPr>
        <w:t xml:space="preserve"> te</w:t>
      </w:r>
      <w:r w:rsidR="00E646F1">
        <w:rPr>
          <w:sz w:val="24"/>
          <w:szCs w:val="24"/>
        </w:rPr>
        <w:t xml:space="preserve"> je imenovan stečajni</w:t>
      </w:r>
      <w:r w:rsidRPr="00B1759F">
        <w:rPr>
          <w:sz w:val="24"/>
          <w:szCs w:val="24"/>
        </w:rPr>
        <w:t xml:space="preserve"> upravitelja s ovlastima i obvezama iz čl. </w:t>
      </w:r>
      <w:smartTag w:element="metricconverter" w:uri="urn:schemas-microsoft-com:office:smarttags">
        <w:smartTagPr>
          <w:attr w:val="63. st" w:name="ProductID"/>
        </w:smartTagPr>
        <w:r w:rsidRPr="00B1759F">
          <w:rPr>
            <w:sz w:val="24"/>
            <w:szCs w:val="24"/>
          </w:rPr>
          <w:t>63.</w:t>
        </w:r>
        <w:r>
          <w:rPr>
            <w:sz w:val="24"/>
            <w:szCs w:val="24"/>
          </w:rPr>
          <w:t xml:space="preserve"> </w:t>
        </w:r>
        <w:r w:rsidRPr="00B1759F">
          <w:rPr>
            <w:sz w:val="24"/>
            <w:szCs w:val="24"/>
          </w:rPr>
          <w:t>st</w:t>
        </w:r>
      </w:smartTag>
      <w:r w:rsidRPr="00B1759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C84152">
        <w:rPr>
          <w:sz w:val="24"/>
          <w:szCs w:val="24"/>
        </w:rPr>
        <w:t>5. SZ</w:t>
      </w:r>
      <w:r w:rsidR="00E646F1">
        <w:rPr>
          <w:sz w:val="24"/>
          <w:szCs w:val="24"/>
        </w:rPr>
        <w:t>-a (točka I. do III. izreke rješenja).</w:t>
      </w:r>
    </w:p>
    <w:p w:rsidRDefault="00E646F1" w:rsidP="00F736F6" w:rsidR="00E646F1" w:rsidRPr="00B175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Odluke iz točke IV. </w:t>
      </w:r>
      <w:r w:rsidR="00855B68">
        <w:rPr>
          <w:sz w:val="24"/>
          <w:szCs w:val="24"/>
        </w:rPr>
        <w:t>i</w:t>
      </w:r>
      <w:r>
        <w:rPr>
          <w:sz w:val="24"/>
          <w:szCs w:val="24"/>
        </w:rPr>
        <w:t xml:space="preserve">  V. </w:t>
      </w:r>
      <w:r w:rsidR="00855B68">
        <w:rPr>
          <w:sz w:val="24"/>
          <w:szCs w:val="24"/>
        </w:rPr>
        <w:t>i</w:t>
      </w:r>
      <w:r>
        <w:rPr>
          <w:sz w:val="24"/>
          <w:szCs w:val="24"/>
        </w:rPr>
        <w:t>zreke rješenja donesen</w:t>
      </w:r>
      <w:r w:rsidR="00F736F6">
        <w:rPr>
          <w:sz w:val="24"/>
          <w:szCs w:val="24"/>
        </w:rPr>
        <w:t>e su primjenom odredbe čl. 63. st. 2. i čl. 196. s</w:t>
      </w:r>
      <w:r>
        <w:rPr>
          <w:sz w:val="24"/>
          <w:szCs w:val="24"/>
        </w:rPr>
        <w:t xml:space="preserve">t. 3. SZ-a. </w:t>
      </w:r>
    </w:p>
    <w:p w:rsidRDefault="001D1809" w:rsidP="001D1809" w:rsidR="001D1809" w:rsidRPr="00B1759F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 </w:t>
      </w: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>
        <w:rPr>
          <w:sz w:val="24"/>
          <w:szCs w:val="24"/>
        </w:rPr>
        <w:t>5. ožujka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lastRenderedPageBreak/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1D1809" w:rsidR="001D1809" w:rsidRPr="00B1759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8077D9" w:rsidP="001D1809" w:rsidR="008077D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C84152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2. z</w:t>
      </w:r>
      <w:r w:rsidR="0049721D">
        <w:rPr>
          <w:rFonts w:hAnsi="Times New Roman" w:ascii="Times New Roman"/>
          <w:b w:val="false"/>
          <w:color w:val="auto"/>
          <w:szCs w:val="24"/>
        </w:rPr>
        <w:t>.</w:t>
      </w:r>
      <w:r>
        <w:rPr>
          <w:rFonts w:hAnsi="Times New Roman" w:ascii="Times New Roman"/>
          <w:b w:val="false"/>
          <w:color w:val="auto"/>
          <w:szCs w:val="24"/>
        </w:rPr>
        <w:t>z</w:t>
      </w:r>
      <w:r w:rsidR="0049721D">
        <w:rPr>
          <w:rFonts w:hAnsi="Times New Roman" w:ascii="Times New Roman"/>
          <w:b w:val="false"/>
          <w:color w:val="auto"/>
          <w:szCs w:val="24"/>
        </w:rPr>
        <w:t>.</w:t>
      </w:r>
      <w:r>
        <w:rPr>
          <w:rFonts w:hAnsi="Times New Roman" w:ascii="Times New Roman"/>
          <w:b w:val="false"/>
          <w:color w:val="auto"/>
          <w:szCs w:val="24"/>
        </w:rPr>
        <w:t xml:space="preserve"> dužnika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 xml:space="preserve">3. ŽDO </w:t>
      </w:r>
      <w:r w:rsidR="00E646F1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 xml:space="preserve">4. </w:t>
      </w:r>
      <w:r w:rsidR="00E646F1">
        <w:rPr>
          <w:rFonts w:hAnsi="Times New Roman" w:ascii="Times New Roman"/>
          <w:b w:val="false"/>
          <w:color w:val="auto"/>
          <w:szCs w:val="24"/>
        </w:rPr>
        <w:t>Porezna uprava Rijeka</w:t>
      </w:r>
      <w:r w:rsidR="00C8415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7. sudski registar-po pravomoćnosti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8. oglasna ploča suda (3+8)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9. N</w:t>
      </w:r>
      <w:r w:rsidR="00E646F1">
        <w:rPr>
          <w:rFonts w:hAnsi="Times New Roman" w:ascii="Times New Roman"/>
          <w:b w:val="false"/>
          <w:color w:val="auto"/>
          <w:szCs w:val="24"/>
        </w:rPr>
        <w:t xml:space="preserve">arodne Novine </w:t>
      </w:r>
      <w:r w:rsidRPr="00B1759F">
        <w:rPr>
          <w:rFonts w:hAnsi="Times New Roman" w:ascii="Times New Roman"/>
          <w:b w:val="false"/>
          <w:color w:val="auto"/>
          <w:szCs w:val="24"/>
        </w:rPr>
        <w:t>oglas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8F0258" w:rsidR="008F0258">
      <w:r>
        <w:separator/>
      </w:r>
    </w:p>
  </w:endnote>
  <w:endnote w:id="0" w:type="continuationSeparator">
    <w:p w:rsidRDefault="008F0258" w:rsidR="008F0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3080D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8F0258" w:rsidR="008F0258">
      <w:r>
        <w:separator/>
      </w:r>
    </w:p>
  </w:footnote>
  <w:footnote w:id="0" w:type="continuationSeparator">
    <w:p w:rsidRDefault="008F0258" w:rsidR="008F02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E646F1" w:rsidR="00E646F1" w:rsidRPr="00E646F1">
    <w:pPr>
      <w:pStyle w:val="Zaglavlje"/>
      <w:rPr>
        <w:sz w:val="24"/>
        <w:szCs w:val="24"/>
      </w:rPr>
    </w:pPr>
    <w:r>
      <w:tab/>
    </w:r>
    <w:r>
      <w:tab/>
    </w:r>
    <w:r w:rsidRPr="00E646F1">
      <w:rPr>
        <w:sz w:val="24"/>
        <w:szCs w:val="24"/>
      </w:rPr>
      <w:t>8 St-380/13-</w:t>
    </w:r>
    <w:r w:rsidR="0049721D">
      <w:rPr>
        <w:sz w:val="24"/>
        <w:szCs w:val="24"/>
      </w:rPr>
      <w:t>1</w:t>
    </w:r>
    <w:r w:rsidRPr="00E646F1">
      <w:rPr>
        <w:sz w:val="24"/>
        <w:szCs w:val="24"/>
      </w:rPr>
      <w:t xml:space="preserve">7 </w:t>
    </w:r>
  </w:p>
  <w:p w:rsidRDefault="00865DA3" w:rsidP="00C42C04" w:rsidR="00865DA3" w:rsidRPr="00C42C04">
    <w:pPr>
      <w:ind w:firstLine="720"/>
      <w:jc w:val="center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9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102DF1"/>
    <w:rsid w:val="001122AD"/>
    <w:rsid w:val="00157894"/>
    <w:rsid w:val="001D1809"/>
    <w:rsid w:val="001F363E"/>
    <w:rsid w:val="00211376"/>
    <w:rsid w:val="003D4BAA"/>
    <w:rsid w:val="0049721D"/>
    <w:rsid w:val="005004C8"/>
    <w:rsid w:val="00577C20"/>
    <w:rsid w:val="0060231B"/>
    <w:rsid w:val="00613EC6"/>
    <w:rsid w:val="0063080D"/>
    <w:rsid w:val="00735BE4"/>
    <w:rsid w:val="008077D9"/>
    <w:rsid w:val="00855B68"/>
    <w:rsid w:val="00865DA3"/>
    <w:rsid w:val="008F0258"/>
    <w:rsid w:val="00935ABA"/>
    <w:rsid w:val="009C74B7"/>
    <w:rsid w:val="00A001D7"/>
    <w:rsid w:val="00BB00CD"/>
    <w:rsid w:val="00C00CB9"/>
    <w:rsid w:val="00C42C04"/>
    <w:rsid w:val="00C84152"/>
    <w:rsid w:val="00E646F1"/>
    <w:rsid w:val="00EC66DD"/>
    <w:rsid w:val="00F736F6"/>
    <w:rsid w:val="00FA7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630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8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80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8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8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74B7"/>
  </w:style>
  <w:style w:type="paragraph" w:styleId="Naslov1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type="paragraph" w:styleId="Naslov2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aslov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link w:val="ZaglavljeChar"/>
    <w:uiPriority w:val="99"/>
    <w:rsid w:val="00C42C04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42C04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1F363E"/>
    <w:pPr>
      <w:ind w:left="708"/>
    </w:pPr>
  </w:style>
  <w:style w:type="character" w:customStyle="1" w:styleId="ZaglavljeChar">
    <w:name w:val="Zaglavlje Char"/>
    <w:link w:val="Zaglavlje"/>
    <w:uiPriority w:val="99"/>
    <w:rsid w:val="00E646F1"/>
  </w:style>
  <w:style w:type="paragraph" w:styleId="Tekstbalonia">
    <w:name w:val="Balloon Text"/>
    <w:basedOn w:val="Normal"/>
    <w:link w:val="TekstbaloniaChar"/>
    <w:rsid w:val="00E646F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E646F1"/>
    <w:rPr>
      <w:rFonts w:ascii="Tahoma" w:hAnsi="Tahoma" w:cs="Tahoma"/>
      <w:sz w:val="16"/>
      <w:szCs w:val="16"/>
    </w:rPr>
  </w:style>
  <w:style w:type="character" w:customStyle="1" w:styleId="PodnojeChar">
    <w:name w:val="Podnožje Char"/>
    <w:link w:val="Podnoje"/>
    <w:uiPriority w:val="99"/>
    <w:rsid w:val="0049721D"/>
  </w:style>
  <w:style w:type="character" w:styleId="Tekstrezerviranogmjesta">
    <w:name w:val="Placeholder Text"/>
    <w:basedOn w:val="Zadanifontodlomka"/>
    <w:uiPriority w:val="99"/>
    <w:semiHidden/>
    <w:rsid w:val="0063080D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63080D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63080D"/>
    <w:rPr>
      <w:sz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3080D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63080D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></Relationship><Relationship Id="rId3" Type="http://schemas.openxmlformats.org/officeDocument/2006/relationships/styles" Target="styles.xml"></Relationship><Relationship Id="rId7" Type="http://schemas.openxmlformats.org/officeDocument/2006/relationships/footnotes" Target="footnotes.xml"></Relationship><Relationship Id="rId12" Type="http://schemas.openxmlformats.org/officeDocument/2006/relationships/theme" Target="theme/theme1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11" Type="http://schemas.openxmlformats.org/officeDocument/2006/relationships/fontTable" Target="fontTable.xml"></Relationship><Relationship Id="rId5" Type="http://schemas.openxmlformats.org/officeDocument/2006/relationships/settings" Target="settings.xml"></Relationship><Relationship Id="rId10" Type="http://schemas.openxmlformats.org/officeDocument/2006/relationships/footer" Target="footer1.xml"></Relationship><Relationship Id="rId4" Type="http://schemas.microsoft.com/office/2007/relationships/stylesWithEffects" Target="stylesWithEffects.xml"></Relationship><Relationship Id="rId9" Type="http://schemas.openxmlformats.org/officeDocument/2006/relationships/header" Target="header1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5. ožujka 2015.</izvorni_sadrzaj>
    <derivirana_varijabla naziv="DomainObject.DatumDonosenjaOdluke_1">5.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St-380/2013</izvorni_sadrzaj>
    <derivirana_varijabla naziv="DomainObject.Predmet.OznakaBroj_1">St-380/2013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M.A.R.V.E.S. d.o.o.  Rijeka</izvorni_sadrzaj>
    <derivirana_varijabla naziv="DomainObject.Predmet.ProtustrankaFormated_1">  M.A.R.V.E.S. d.o.o.  Rijeka</derivirana_varijabla>
  </DomainObject.Predmet.ProtustrankaFormated>
  <DomainObject.Predmet.ProtustrankaFormatedOIB>
    <izvorni_sadrzaj>  M.A.R.V.E.S. d.o.o.  Rijeka, OIB 14299282524</izvorni_sadrzaj>
    <derivirana_varijabla naziv="DomainObject.Predmet.ProtustrankaFormatedOIB_1">  M.A.R.V.E.S. d.o.o.  Rijeka, OIB 14299282524</derivirana_varijabla>
  </DomainObject.Predmet.ProtustrankaFormatedOIB>
  <DomainObject.Predmet.ProtustrankaFormatedWithAdress>
    <izvorni_sadrzaj> M.A.R.V.E.S. d.o.o.  Rijeka, Androv breg 6b, 51 000 Rijeka</izvorni_sadrzaj>
    <derivirana_varijabla naziv="DomainObject.Predmet.ProtustrankaFormatedWithAdress_1"> M.A.R.V.E.S. d.o.o.  Rijeka, Androv breg 6b, 51 000 Rijeka</derivirana_varijabla>
  </DomainObject.Predmet.ProtustrankaFormatedWithAdress>
  <DomainObject.Predmet.ProtustrankaFormatedWithAdressOIB>
    <izvorni_sadrzaj> M.A.R.V.E.S. d.o.o.  Rijeka, OIB 14299282524, Androv breg 6b, 51 000 Rijeka</izvorni_sadrzaj>
    <derivirana_varijabla naziv="DomainObject.Predmet.ProtustrankaFormatedWithAdressOIB_1"> M.A.R.V.E.S. d.o.o.  Rijeka, OIB 14299282524, Androv breg 6b, 51 000 Rijeka</derivirana_varijabla>
  </DomainObject.Predmet.ProtustrankaFormatedWithAdressOIB>
  <DomainObject.Predmet.ProtustrankaWithAdress>
    <izvorni_sadrzaj>M.A.R.V.E.S. d.o.o.  Rijeka Androv breg 6b, 51 000 Rijeka</izvorni_sadrzaj>
    <derivirana_varijabla naziv="DomainObject.Predmet.ProtustrankaWithAdress_1">M.A.R.V.E.S. d.o.o.  Rijeka Androv breg 6b, 51 000 Rijeka</derivirana_varijabla>
  </DomainObject.Predmet.ProtustrankaWithAdress>
  <DomainObject.Predmet.ProtustrankaWithAdressOIB>
    <izvorni_sadrzaj>M.A.R.V.E.S. d.o.o.  Rijeka, OIB 14299282524, Androv breg 6b, 51 000 Rijeka</izvorni_sadrzaj>
    <derivirana_varijabla naziv="DomainObject.Predmet.ProtustrankaWithAdressOIB_1">M.A.R.V.E.S. d.o.o.  Rijeka, OIB 14299282524, Androv breg 6b, 51 000 Rijeka</derivirana_varijabla>
  </DomainObject.Predmet.ProtustrankaWithAdressOIB>
  <DomainObject.Predmet.ProtustrankaNazivFormated>
    <izvorni_sadrzaj>M.A.R.V.E.S. d.o.o.  Rijeka</izvorni_sadrzaj>
    <derivirana_varijabla naziv="DomainObject.Predmet.ProtustrankaNazivFormated_1">M.A.R.V.E.S. d.o.o.  Rijeka</derivirana_varijabla>
  </DomainObject.Predmet.ProtustrankaNazivFormated>
  <DomainObject.Predmet.ProtustrankaNazivFormatedOIB>
    <izvorni_sadrzaj>M.A.R.V.E.S. d.o.o.  Rijeka, OIB 14299282524</izvorni_sadrzaj>
    <derivirana_varijabla naziv="DomainObject.Predmet.ProtustrankaNazivFormatedOIB_1">M.A.R.V.E.S. d.o.o.  Rijeka, OIB 14299282524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Krunoslava Mikulić</izvorni_sadrzaj>
    <derivirana_varijabla naziv="DomainObject.Predmet.Zapisnicar_1">Krunoslava Mikulić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M.A.R.V.E.S. d.o.o.  Rijeka</item>
    </izvorni_sadrzaj>
    <derivirana_varijabla naziv="DomainObject.Predmet.ProtuStrankaListFormated_1">
      <item>M.A.R.V.E.S. d.o.o.  Rijeka</item>
    </derivirana_varijabla>
  </DomainObject.Predmet.ProtuStrankaListFormated>
  <DomainObject.Predmet.ProtuStrankaListFormatedOIB>
    <izvorni_sadrzaj>
      <item>M.A.R.V.E.S. d.o.o.  Rijeka, OIB 14299282524</item>
    </izvorni_sadrzaj>
    <derivirana_varijabla naziv="DomainObject.Predmet.ProtuStrankaListFormatedOIB_1">
      <item>M.A.R.V.E.S. d.o.o.  Rijeka, OIB 14299282524</item>
    </derivirana_varijabla>
  </DomainObject.Predmet.ProtuStrankaListFormatedOIB>
  <DomainObject.Predmet.ProtuStrankaListFormatedWithAdress>
    <izvorni_sadrzaj>
      <item>M.A.R.V.E.S. d.o.o.  Rijeka, Androv breg 6b, 51 000 Rijeka</item>
    </izvorni_sadrzaj>
    <derivirana_varijabla naziv="DomainObject.Predmet.ProtuStrankaListFormatedWithAdress_1">
      <item>M.A.R.V.E.S. d.o.o.  Rijeka, Androv breg 6b, 51 000 Rijeka</item>
    </derivirana_varijabla>
  </DomainObject.Predmet.ProtuStrankaListFormatedWithAdress>
  <DomainObject.Predmet.ProtuStrankaListFormatedWithAdressOIB>
    <izvorni_sadrzaj>
      <item>M.A.R.V.E.S. d.o.o.  Rijeka, OIB 14299282524, Androv breg 6b, 51 000 Rijeka</item>
    </izvorni_sadrzaj>
    <derivirana_varijabla naziv="DomainObject.Predmet.ProtuStrankaListFormatedWithAdressOIB_1">
      <item>M.A.R.V.E.S. d.o.o.  Rijeka, OIB 14299282524, Androv breg 6b, 51 000 Rijeka</item>
    </derivirana_varijabla>
  </DomainObject.Predmet.ProtuStrankaListFormatedWithAdressOIB>
  <DomainObject.Predmet.ProtuStrankaListNazivFormated>
    <izvorni_sadrzaj>
      <item>M.A.R.V.E.S. d.o.o.  Rijeka</item>
    </izvorni_sadrzaj>
    <derivirana_varijabla naziv="DomainObject.Predmet.ProtuStrankaListNazivFormated_1">
      <item>M.A.R.V.E.S. d.o.o.  Rijeka</item>
    </derivirana_varijabla>
  </DomainObject.Predmet.ProtuStrankaListNazivFormated>
  <DomainObject.Predmet.ProtuStrankaListNazivFormatedOIB>
    <izvorni_sadrzaj>
      <item>M.A.R.V.E.S. d.o.o.  Rijeka, OIB 14299282524</item>
    </izvorni_sadrzaj>
    <derivirana_varijabla naziv="DomainObject.Predmet.ProtuStrankaListNazivFormatedOIB_1">
      <item>M.A.R.V.E.S. d.o.o.  Rijeka, OIB 14299282524</item>
    </derivirana_varijabla>
  </DomainObject.Predmet.ProtuStrankaListNazivFormatedOIB>
  <DomainObject.Predmet.OstaliListFormated>
    <izvorni_sadrzaj>
      <item>Marija Vlahović</item>
      <item>Velimir Stamatović</item>
    </izvorni_sadrzaj>
    <derivirana_varijabla naziv="DomainObject.Predmet.OstaliListFormated_1">
      <item>Marija Vlahović</item>
      <item>Velimir Stamatović</item>
    </derivirana_varijabla>
  </DomainObject.Predmet.OstaliListFormated>
  <DomainObject.Predmet.OstaliListFormatedOIB>
    <izvorni_sadrzaj>
      <item>Marija Vlahović, OIB 01650969610</item>
      <item>Velimir Stamatović, OIB 69029027107</item>
    </izvorni_sadrzaj>
    <derivirana_varijabla naziv="DomainObject.Predmet.OstaliListFormatedOIB_1">
      <item>Marija Vlahović, OIB 01650969610</item>
      <item>Velimir Stamatović, OIB 69029027107</item>
    </derivirana_varijabla>
  </DomainObject.Predmet.OstaliListFormatedOIB>
  <DomainObject.Predmet.OstaliListFormatedWithAdress>
    <izvorni_sadrzaj>
      <item>Marija Vlahović, Ćićarijska 12, 51000 Rijeka</item>
      <item>Velimir Stamatović, Androv breg 6/b, 51000 Rijeka</item>
    </izvorni_sadrzaj>
    <derivirana_varijabla naziv="DomainObject.Predmet.OstaliListFormatedWithAdress_1">
      <item>Marija Vlahović, Ćićarijska 12, 51000 Rijeka</item>
      <item>Velimir Stamatović, Androv breg 6/b, 51000 Rijeka</item>
    </derivirana_varijabla>
  </DomainObject.Predmet.OstaliListFormatedWithAdress>
  <DomainObject.Predmet.OstaliListFormatedWithAdressOIB>
    <izvorni_sadrzaj>
      <item>Marija Vlahović, OIB 01650969610, Ćićarijska 12, 51000 Rijeka</item>
      <item>Velimir Stamatović, OIB 69029027107, Androv breg 6/b, 51000 Rijeka</item>
    </izvorni_sadrzaj>
    <derivirana_varijabla naziv="DomainObject.Predmet.OstaliListFormatedWithAdressOIB_1">
      <item>Marija Vlahović, OIB 01650969610, Ćićarijska 12, 51000 Rijeka</item>
      <item>Velimir Stamatović, OIB 69029027107, Androv breg 6/b, 51000 Rijeka</item>
    </derivirana_varijabla>
  </DomainObject.Predmet.OstaliListFormatedWithAdressOIB>
  <DomainObject.Predmet.OstaliListNazivFormated>
    <izvorni_sadrzaj>
      <item>Marija Vlahović</item>
      <item>Velimir Stamatović</item>
    </izvorni_sadrzaj>
    <derivirana_varijabla naziv="DomainObject.Predmet.OstaliListNazivFormated_1">
      <item>Marija Vlahović</item>
      <item>Velimir Stamatović</item>
    </derivirana_varijabla>
  </DomainObject.Predmet.OstaliListNazivFormated>
  <DomainObject.Predmet.OstaliListNazivFormatedOIB>
    <izvorni_sadrzaj>
      <item>Marija Vlahović, OIB 01650969610</item>
      <item>Velimir Stamatović, OIB 69029027107</item>
    </izvorni_sadrzaj>
    <derivirana_varijabla naziv="DomainObject.Predmet.OstaliListNazivFormatedOIB_1">
      <item>Marija Vlahović, OIB 01650969610</item>
      <item>Velimir Stamatović, OIB 69029027107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2015.</izvorni_sadrzaj>
    <derivirana_varijabla naziv="DomainObject.Datum_1">5. ožujka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M.A.R.V.E.S. d.o.o.  Rijeka</izvorni_sadrzaj>
    <derivirana_varijabla naziv="DomainObject.Predmet.ProtustrankaIDrugi_1">M.A.R.V.E.S.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M.A.R.V.E.S. d.o.o.  Rijeka, OIB 14299282524, Androv breg 6b, 51 000 Rijeka</izvorni_sadrzaj>
    <derivirana_varijabla naziv="DomainObject.Predmet.ProtustrankaIDrugiAdressOIB_1">M.A.R.V.E.S. d.o.o.  Rijeka, OIB 14299282524, Androv breg 6b,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M.A.R.V.E.S. d.o.o.  Rijeka</item>
      <item>Marija Vlahović</item>
      <item>Velimir Stamatović</item>
    </izvorni_sadrzaj>
    <derivirana_varijabla naziv="DomainObject.Predmet.SudioniciListNaziv_1">
      <item>FINA  Rijeka</item>
      <item>M.A.R.V.E.S. d.o.o.  Rijeka</item>
      <item>Marija Vlahović</item>
      <item>Velimir Stamatović</item>
    </derivirana_varijabla>
  </DomainObject.Predmet.SudioniciListNaziv>
  <DomainObject.Predmet.SudioniciListAdressOIB>
    <izvorni_sadrzaj>
      <item>FINA  Rijeka, OIB 85821130368, Frana Kurelca 8,51 000 Rijeka</item>
      <item>M.A.R.V.E.S. d.o.o.  Rijeka, OIB 14299282524, Androv breg 6b,51 000 Rijeka</item>
      <item>Marija Vlahović, OIB 01650969610, Ćićarijska 12,51000 Rijeka</item>
      <item>Velimir Stamatović, OIB 69029027107, Androv breg 6/b,51000 Rijeka</item>
    </izvorni_sadrzaj>
    <derivirana_varijabla naziv="DomainObject.Predmet.SudioniciListAdressOIB_1">
      <item>FINA  Rijeka, OIB 85821130368, Frana Kurelca 8,51 000 Rijeka</item>
      <item>M.A.R.V.E.S. d.o.o.  Rijeka, OIB 14299282524, Androv breg 6b,51 000 Rijeka</item>
      <item>Marija Vlahović, OIB 01650969610, Ćićarijska 12,51000 Rijeka</item>
      <item>Velimir Stamatović, OIB 69029027107, Androv breg 6/b,51000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14299282524</item>
      <item>, OIB 01650969610</item>
      <item>, OIB 69029027107</item>
    </izvorni_sadrzaj>
    <derivirana_varijabla naziv="DomainObject.Predmet.SudioniciListNazivOIB_1">
      <item>, OIB 85821130368</item>
      <item>, OIB 14299282524</item>
      <item>, OIB 01650969610</item>
      <item>, OIB 69029027107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933</properties:Words>
  <properties:Characters>4825</properties:Characters>
  <properties:Lines>116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6039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2015-03-05T09:54:00Z</dcterms:created>
  <dc:creator>nmarkovic</dc:creator>
  <cp:lastModifiedBy>docx4j</cp:lastModifiedBy>
  <cp:lastPrinted>2015-03-05T09:55:00Z</cp:lastPrinted>
  <dcterms:modified xmlns:xsi="http://www.w3.org/2001/XMLSchema-instance" xsi:type="dcterms:W3CDTF">2015-03-05T10:02:00Z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