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cb2e" w14:paraId="addcb2e" w:rsidRDefault="000E6F34" w:rsidP="000E6F34" w:rsidR="000E6F34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0E6F34" w:rsidP="000E6F34" w:rsidR="000E6F34" w:rsidRPr="000C1E35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0C1E35">
        <w:rPr>
          <w:b/>
          <w:sz w:val="24"/>
          <w:szCs w:val="24"/>
          <w:lang w:eastAsia="en-US"/>
        </w:rPr>
        <w:tab/>
      </w:r>
    </w:p>
    <w:p w:rsidRDefault="000E6F34" w:rsidP="000E6F34" w:rsidR="000E6F34" w:rsidRPr="000C1E35">
      <w:pPr>
        <w:jc w:val="both"/>
        <w:rPr>
          <w:b/>
          <w:sz w:val="24"/>
          <w:szCs w:val="24"/>
        </w:rPr>
      </w:pPr>
    </w:p>
    <w:p w:rsidRDefault="000E6F34" w:rsidP="000E6F34" w:rsidR="000E6F34" w:rsidRPr="000C1E35">
      <w:pPr>
        <w:ind w:firstLine="720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Trgovački sud u Zagrebu, po sucu Nikoli Ribariću, u stečajnom postupku nad dužnikom TREŠNJEVKA GRADNJA d.o.o.</w:t>
      </w:r>
      <w:r>
        <w:rPr>
          <w:sz w:val="24"/>
          <w:szCs w:val="24"/>
        </w:rPr>
        <w:t xml:space="preserve"> u stečaju</w:t>
      </w:r>
      <w:r w:rsidRPr="000C1E35">
        <w:rPr>
          <w:sz w:val="24"/>
          <w:szCs w:val="24"/>
        </w:rPr>
        <w:t>, Zagreb, Br</w:t>
      </w:r>
      <w:r w:rsidR="007B6EF4">
        <w:rPr>
          <w:sz w:val="24"/>
          <w:szCs w:val="24"/>
        </w:rPr>
        <w:t>odska 3, OIB 16763077147, dana 25</w:t>
      </w:r>
      <w:r w:rsidRPr="000C1E35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0C1E35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0C1E35">
        <w:rPr>
          <w:sz w:val="24"/>
          <w:szCs w:val="24"/>
        </w:rPr>
        <w:t>.,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070E71" w:rsidP="000E6F34" w:rsidR="000E6F34" w:rsidRPr="000E6F34">
      <w:pPr>
        <w:jc w:val="both"/>
        <w:rPr>
          <w:sz w:val="24"/>
          <w:szCs w:val="24"/>
        </w:rPr>
      </w:pPr>
      <w:r w:rsidRPr="000E6F34">
        <w:rPr>
          <w:sz w:val="24"/>
          <w:szCs w:val="24"/>
        </w:rPr>
        <w:t>Odobravaju se materijalni</w:t>
      </w:r>
      <w:r>
        <w:rPr>
          <w:sz w:val="24"/>
          <w:szCs w:val="24"/>
        </w:rPr>
        <w:t xml:space="preserve"> troškovi</w:t>
      </w:r>
      <w:r w:rsidRPr="000E6F34">
        <w:rPr>
          <w:sz w:val="24"/>
          <w:szCs w:val="24"/>
        </w:rPr>
        <w:t xml:space="preserve"> </w:t>
      </w:r>
      <w:r w:rsidR="000E6F34" w:rsidRPr="000E6F34">
        <w:rPr>
          <w:sz w:val="24"/>
          <w:szCs w:val="24"/>
        </w:rPr>
        <w:t>privremenom stečajnom upravitelju u iznosu od 150,50 kuna</w:t>
      </w:r>
    </w:p>
    <w:p w:rsidRDefault="000E6F34" w:rsidP="000E6F34" w:rsidR="000E6F34" w:rsidRPr="000C1E35">
      <w:pPr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2. siječnja 2017. godine stečajni upravitelj zatražio </w:t>
      </w:r>
      <w:r w:rsidR="000F3D13">
        <w:rPr>
          <w:sz w:val="24"/>
          <w:szCs w:val="24"/>
        </w:rPr>
        <w:t xml:space="preserve">je </w:t>
      </w:r>
      <w:r>
        <w:rPr>
          <w:sz w:val="24"/>
          <w:szCs w:val="24"/>
        </w:rPr>
        <w:t>da sud donese Rješenje o odobravanju materijalnih troškova nastalih tijekom prethodnog postupka u iznosu od 150,50 kuna.</w:t>
      </w:r>
    </w:p>
    <w:p w:rsidRDefault="000E6F34" w:rsidP="000E6F34" w:rsidR="00B00A5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pod</w:t>
      </w:r>
      <w:r w:rsidR="00B00A54">
        <w:rPr>
          <w:sz w:val="24"/>
          <w:szCs w:val="24"/>
        </w:rPr>
        <w:t>nesak su dostavljeni računi poštanskih usluga u ukupnom iznosu od 50 kuna te račun za biljege u iznosu od 100,00 kuna</w:t>
      </w:r>
      <w:r w:rsidR="000B74FF">
        <w:rPr>
          <w:sz w:val="24"/>
          <w:szCs w:val="24"/>
        </w:rPr>
        <w:t xml:space="preserve"> (5x20,00 kuna)</w:t>
      </w:r>
      <w:r w:rsidR="00711D67">
        <w:rPr>
          <w:sz w:val="24"/>
          <w:szCs w:val="24"/>
        </w:rPr>
        <w:t xml:space="preserve"> (list 97-98 spisa).</w:t>
      </w:r>
    </w:p>
    <w:p w:rsidRDefault="000E6F34" w:rsidP="000E6F34" w:rsidR="000B74FF">
      <w:pPr>
        <w:ind w:firstLine="708"/>
        <w:jc w:val="both"/>
        <w:rPr>
          <w:sz w:val="24"/>
          <w:szCs w:val="24"/>
        </w:rPr>
      </w:pPr>
      <w:r w:rsidRPr="000C1E35">
        <w:rPr>
          <w:sz w:val="24"/>
          <w:szCs w:val="24"/>
        </w:rPr>
        <w:t xml:space="preserve"> </w:t>
      </w:r>
      <w:r w:rsidR="000B74FF">
        <w:rPr>
          <w:sz w:val="24"/>
          <w:szCs w:val="24"/>
        </w:rPr>
        <w:t xml:space="preserve">Odredbom članka 94. Stečajnog zakona </w:t>
      </w:r>
      <w:r w:rsidRPr="000C1E35">
        <w:rPr>
          <w:sz w:val="24"/>
          <w:szCs w:val="24"/>
        </w:rPr>
        <w:t xml:space="preserve">(“Narodne novine” broj 71/15, dalje: SZ), </w:t>
      </w:r>
      <w:r w:rsidR="000B74FF">
        <w:rPr>
          <w:sz w:val="24"/>
          <w:szCs w:val="24"/>
        </w:rPr>
        <w:t>određeno je kako s</w:t>
      </w:r>
      <w:r w:rsidR="000B74FF" w:rsidRPr="000B74FF">
        <w:rPr>
          <w:sz w:val="24"/>
          <w:szCs w:val="24"/>
        </w:rPr>
        <w:t>tečajni upravitelj ima pravo na nagradu za svoj rad i naknadu stvarnih troškova.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račune, dostavljene uz podnesak sud je utvrdio postojanje stvarnih troškova koji su bili prijeko potrebni radi utvrđivanja imovine, tada, predloženog stečajnog dužnika.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zahtjev stečajnog upravitelja cijeni osnovani.</w:t>
      </w:r>
    </w:p>
    <w:p w:rsidRDefault="000E6F34" w:rsidP="001F2B13" w:rsidR="000E6F34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Slijedom navedenoga</w:t>
      </w:r>
      <w:r w:rsidR="000B74FF">
        <w:rPr>
          <w:sz w:val="24"/>
          <w:szCs w:val="24"/>
        </w:rPr>
        <w:t>, a u skladu s odredbom članka 94. SZ-a,</w:t>
      </w:r>
      <w:r w:rsidRPr="000C1E35">
        <w:rPr>
          <w:sz w:val="24"/>
          <w:szCs w:val="24"/>
        </w:rPr>
        <w:t xml:space="preserve"> odlučeno je kao u izreci.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 xml:space="preserve">U Zagrebu </w:t>
      </w:r>
      <w:r w:rsidR="007B6EF4">
        <w:rPr>
          <w:sz w:val="24"/>
          <w:szCs w:val="24"/>
        </w:rPr>
        <w:t>25</w:t>
      </w:r>
      <w:r w:rsidRPr="000C1E35">
        <w:rPr>
          <w:sz w:val="24"/>
          <w:szCs w:val="24"/>
        </w:rPr>
        <w:t>.</w:t>
      </w:r>
      <w:r w:rsidR="001F2B13">
        <w:rPr>
          <w:sz w:val="24"/>
          <w:szCs w:val="24"/>
        </w:rPr>
        <w:t xml:space="preserve"> travnja 2017</w:t>
      </w:r>
      <w:r w:rsidRPr="000C1E35">
        <w:rPr>
          <w:sz w:val="24"/>
          <w:szCs w:val="24"/>
        </w:rPr>
        <w:t>.</w:t>
      </w:r>
      <w:r w:rsidRPr="000C1E35">
        <w:rPr>
          <w:sz w:val="24"/>
          <w:szCs w:val="24"/>
        </w:rPr>
        <w:tab/>
        <w:t xml:space="preserve"> </w:t>
      </w:r>
    </w:p>
    <w:p w:rsidRDefault="007B6EF4" w:rsidP="00E91121" w:rsidR="007B6E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B6EF4" w:rsidP="00E91121" w:rsidR="007B6E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B6EF4" w:rsidP="00E91121" w:rsidR="007B6EF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6EF4" w:rsidP="007B6EF4" w:rsidR="007B6EF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B6EF4" w:rsidP="00E91121" w:rsidR="007B6EF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E6F34" w:rsidP="000E6F34" w:rsidR="000E6F34" w:rsidRPr="000C1E35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</w:p>
    <w:p w:rsidRDefault="007B6EF4" w:rsidP="000E6F34" w:rsidR="007B6EF4">
      <w:pPr>
        <w:rPr>
          <w:sz w:val="24"/>
          <w:szCs w:val="24"/>
          <w:lang w:val="pl-PL"/>
        </w:rPr>
      </w:pPr>
    </w:p>
    <w:p w:rsidRDefault="007B6EF4" w:rsidP="000E6F34" w:rsidR="007B6EF4">
      <w:pPr>
        <w:rPr>
          <w:sz w:val="24"/>
          <w:szCs w:val="24"/>
          <w:lang w:val="pl-PL"/>
        </w:rPr>
      </w:pP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</w:p>
    <w:sectPr w:rsidSect="003477D6" w:rsidR="000E6F34" w:rsidRPr="000C1E35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13" w:rsidR="001E078E">
      <w:r>
        <w:separator/>
      </w:r>
    </w:p>
  </w:endnote>
  <w:endnote w:id="0" w:type="continuationSeparator">
    <w:p w:rsidRDefault="000F3D13" w:rsidR="001E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13" w:rsidR="001E078E">
      <w:r>
        <w:separator/>
      </w:r>
    </w:p>
  </w:footnote>
  <w:footnote w:id="0" w:type="continuationSeparator">
    <w:p w:rsidRDefault="000F3D13" w:rsidR="001E0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3F4B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F4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5F42" w:rsidP="00DD3331" w:rsidR="00185AD7">
    <w:pPr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5774/2016</w:t>
    </w:r>
    <w:r w:rsidR="007B6EF4">
      <w:rPr>
        <w:sz w:val="24"/>
        <w:szCs w:val="24"/>
      </w:rPr>
      <w:t>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70E71"/>
    <w:rsid w:val="000B74FF"/>
    <w:rsid w:val="000E6F34"/>
    <w:rsid w:val="000F3D13"/>
    <w:rsid w:val="001E078E"/>
    <w:rsid w:val="001F2B13"/>
    <w:rsid w:val="004F3F4B"/>
    <w:rsid w:val="005A041F"/>
    <w:rsid w:val="00635F42"/>
    <w:rsid w:val="00711D67"/>
    <w:rsid w:val="007B6EF4"/>
    <w:rsid w:val="00AB6606"/>
    <w:rsid w:val="00B00A54"/>
    <w:rsid w:val="00D26ED2"/>
    <w:rsid w:val="00FE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F4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F4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F4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F4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F4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F4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F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F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Formated_1"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FormatedOIB_1"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izvorni_sadrzaj>
    <derivirana_varijabla naziv="DomainObject.Predmet.OstaliListFormatedWithAdress_1"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derivirana_varijabla>
  </DomainObject.Predmet.OstaliListFormatedWithAdressOIB>
  <DomainObject.Predmet.OstaliListNazivFormated>
    <izvorni_sadrzaj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NazivFormated_1"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NazivFormated>
  <DomainObject.Predmet.OstaliListNazivFormatedOIB>
    <izvorni_sadrzaj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NazivFormatedOIB_1"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SudioniciListNaziv_1"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1303</properties:Characters>
  <properties:Lines>47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2017-04-18T11:19:00Z</dcterms:created>
  <dc:creator>Nikola Ribarić</dc:creator>
  <cp:lastModifiedBy>Jadranka Zelić</cp:lastModifiedBy>
  <cp:lastPrinted>2017-04-25T12:57:00Z</cp:lastPrinted>
  <dcterms:modified xmlns:xsi="http://www.w3.org/2001/XMLSchema-instance" xsi:type="dcterms:W3CDTF">2017-04-25T12:58:00Z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