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8A2B81" w:rsidR="008A2B81">
        <w:tc>
          <w:tcPr>
            <w:tcW w:type="dxa" w:w="2877"/>
            <w:hideMark/>
          </w:tcPr>
          <w:p w:rsidRDefault="008A2B81" w:rsidR="008A2B8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2B81" w:rsidR="008A2B8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8A2B81" w:rsidR="008A2B8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8A2B81" w:rsidR="008A2B8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d76ecfa" w14:paraId="d76ecfa" w:rsidRDefault="008A2B81" w:rsidP="008A2B81" w:rsidR="008A2B81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2B81" w:rsidR="008A2B81">
        <w:trPr>
          <w:jc w:val="right"/>
        </w:trPr>
        <w:tc>
          <w:tcPr>
            <w:tcW w:type="dxa" w:w="4320"/>
            <w:hideMark/>
          </w:tcPr>
          <w:p w:rsidRDefault="008A2B81" w:rsidR="008A2B81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210</w:t>
            </w:r>
          </w:p>
        </w:tc>
      </w:tr>
    </w:tbl>
    <w:p w:rsidRDefault="008A2B81" w:rsidP="008A2B81" w:rsidR="008A2B81">
      <w:pPr>
        <w:tabs>
          <w:tab w:pos="4050" w:val="left"/>
        </w:tabs>
        <w:jc w:val="center"/>
      </w:pPr>
    </w:p>
    <w:p w:rsidRDefault="008A2B81" w:rsidP="008A2B81" w:rsidR="008A2B81">
      <w:pPr>
        <w:spacing w:after="0"/>
      </w:pPr>
    </w:p>
    <w:p w:rsidRDefault="008A2B81" w:rsidP="008A2B81" w:rsidR="008A2B81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8</w:t>
      </w:r>
      <w:r>
        <w:t xml:space="preserve">. veljače 2018., donosi sljedeći </w:t>
      </w:r>
    </w:p>
    <w:p w:rsidRDefault="008A2B81" w:rsidP="008A2B81" w:rsidR="008A2B81">
      <w:pPr>
        <w:spacing w:after="0"/>
      </w:pPr>
    </w:p>
    <w:p w:rsidRDefault="008A2B81" w:rsidP="008A2B81" w:rsidR="008A2B81">
      <w:pPr>
        <w:spacing w:after="0"/>
      </w:pPr>
    </w:p>
    <w:p w:rsidRDefault="008A2B81" w:rsidP="008A2B81" w:rsidR="008A2B81">
      <w:pPr>
        <w:spacing w:after="0"/>
        <w:jc w:val="center"/>
      </w:pPr>
      <w:r>
        <w:t>Z A K LJ U Č A K</w:t>
      </w:r>
    </w:p>
    <w:p w:rsidRDefault="008A2B81" w:rsidP="008A2B81" w:rsidR="008A2B81">
      <w:pPr>
        <w:spacing w:after="0"/>
        <w:jc w:val="center"/>
      </w:pPr>
    </w:p>
    <w:p w:rsidRDefault="008A2B81" w:rsidP="008A2B81" w:rsidR="008A2B81">
      <w:pPr>
        <w:spacing w:after="0"/>
        <w:jc w:val="center"/>
      </w:pPr>
    </w:p>
    <w:p w:rsidRDefault="008A2B81" w:rsidP="008A2B81" w:rsidR="008A2B81">
      <w:pPr>
        <w:spacing w:after="0"/>
      </w:pPr>
      <w:r>
        <w:tab/>
        <w:t>Nalaže se Financijskoj agenciji vraćanje novčanih sredstava s osnova jamčevine (za identifikator nadmetanja 4982), i to:</w:t>
      </w:r>
    </w:p>
    <w:p w:rsidRDefault="008A2B81" w:rsidP="008A2B81" w:rsidR="008A2B81">
      <w:pPr>
        <w:spacing w:after="0"/>
        <w:rPr>
          <w:rFonts w:cs="Times New Roman"/>
        </w:rPr>
      </w:pPr>
      <w:r>
        <w:tab/>
        <w:t xml:space="preserve">-uplatitelju jamčevine </w:t>
      </w:r>
      <w:r>
        <w:rPr>
          <w:rFonts w:cs="Times New Roman"/>
        </w:rPr>
        <w:t xml:space="preserve">UMAG LOGISTIC d.o.o., Obala </w:t>
      </w:r>
      <w:proofErr w:type="spellStart"/>
      <w:r>
        <w:rPr>
          <w:rFonts w:cs="Times New Roman"/>
        </w:rPr>
        <w:t>J.B</w:t>
      </w:r>
      <w:proofErr w:type="spellEnd"/>
      <w:r>
        <w:rPr>
          <w:rFonts w:cs="Times New Roman"/>
        </w:rPr>
        <w:t>. Tita 3, 52470 Umag, OIB: 47312203982, na broj računa IBAN: HR8624840081135045659, u iznosu 37.750,00 kuna.</w:t>
      </w:r>
    </w:p>
    <w:p w:rsidRDefault="008A2B81" w:rsidP="008A2B81" w:rsidR="008A2B81">
      <w:pPr>
        <w:spacing w:after="0"/>
        <w:jc w:val="center"/>
        <w:rPr>
          <w:rFonts w:cs="Times New Roman"/>
        </w:rPr>
      </w:pPr>
    </w:p>
    <w:p w:rsidRDefault="008A2B81" w:rsidP="008A2B81" w:rsidR="008A2B8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A2B81" w:rsidP="008A2B81" w:rsidR="008A2B81">
      <w:pPr>
        <w:spacing w:after="0"/>
        <w:jc w:val="center"/>
        <w:rPr>
          <w:rFonts w:cs="Times New Roman"/>
        </w:rPr>
      </w:pPr>
    </w:p>
    <w:p w:rsidRDefault="008A2B81" w:rsidP="008A2B81" w:rsidR="008A2B81">
      <w:pPr>
        <w:spacing w:after="0"/>
        <w:jc w:val="center"/>
        <w:rPr>
          <w:rFonts w:cs="Times New Roman"/>
        </w:rPr>
      </w:pPr>
    </w:p>
    <w:p w:rsidRDefault="008A2B81" w:rsidP="008A2B81" w:rsidR="008A2B81">
      <w:pPr>
        <w:spacing w:after="0"/>
        <w:rPr>
          <w:rFonts w:cs="Times New Roman"/>
        </w:rPr>
      </w:pPr>
    </w:p>
    <w:p w:rsidRDefault="008A2B81" w:rsidP="008A2B81" w:rsidR="008A2B8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UMAG LOGISTIC d.o.o., Obala </w:t>
      </w:r>
      <w:proofErr w:type="spellStart"/>
      <w:r>
        <w:rPr>
          <w:rFonts w:cs="Times New Roman"/>
        </w:rPr>
        <w:t>J.B</w:t>
      </w:r>
      <w:proofErr w:type="spellEnd"/>
      <w:r>
        <w:rPr>
          <w:rFonts w:cs="Times New Roman"/>
        </w:rPr>
        <w:t>. Tita 3, 52470 Umag, OIB: 47312203982, uplatio je jamčevinu u iznosu 37.750,00 kuna za nadmetanje u elektroničkoj javnoj dražbi. Budući da njihova ponuda nije prihvaćena, valjalo je naložiti Financijskoj agenciji vraćanje jamčevine uplatitelju jamčevine sukladno odredbi čl. 132.e st.4. Ovršnog zakona (Narodne novine br. 112/12., 25/13., 93/14., 55/16. i 73/17., dalje: OZ-a)</w:t>
      </w:r>
    </w:p>
    <w:p w:rsidRDefault="008A2B81" w:rsidP="008A2B81" w:rsidR="008A2B81">
      <w:pPr>
        <w:spacing w:after="0"/>
        <w:ind w:firstLine="708"/>
        <w:jc w:val="both"/>
      </w:pPr>
    </w:p>
    <w:p w:rsidRDefault="008A2B81" w:rsidP="008A2B81" w:rsidR="008A2B81">
      <w:pPr>
        <w:spacing w:after="0"/>
        <w:ind w:firstLine="708"/>
        <w:jc w:val="both"/>
      </w:pPr>
    </w:p>
    <w:p w:rsidRDefault="008A2B81" w:rsidP="008A2B81" w:rsidR="008A2B81">
      <w:pPr>
        <w:spacing w:after="0"/>
        <w:jc w:val="center"/>
      </w:pPr>
      <w:r>
        <w:t>U Varaždinu 8</w:t>
      </w:r>
      <w:r>
        <w:t>. veljače 2018.</w:t>
      </w:r>
    </w:p>
    <w:p w:rsidRDefault="008A2B81" w:rsidP="008A2B81" w:rsidR="008A2B81">
      <w:pPr>
        <w:spacing w:after="0"/>
        <w:jc w:val="center"/>
      </w:pPr>
    </w:p>
    <w:p w:rsidRDefault="008A2B81" w:rsidP="008A2B81" w:rsidR="008A2B81">
      <w:pPr>
        <w:spacing w:after="0"/>
        <w:ind w:left="6372"/>
        <w:jc w:val="both"/>
      </w:pPr>
      <w:r>
        <w:t xml:space="preserve">     Sudac:                    </w:t>
      </w:r>
    </w:p>
    <w:p w:rsidRDefault="008A2B81" w:rsidP="008A2B81" w:rsidR="008A2B81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8A2B81" w:rsidP="008A2B81" w:rsidR="008A2B81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8A2B81" w:rsidP="008A2B81" w:rsidR="008A2B81">
      <w:pPr>
        <w:spacing w:after="0"/>
        <w:jc w:val="center"/>
      </w:pPr>
      <w:bookmarkStart w:name="_GoBack" w:id="0"/>
      <w:bookmarkEnd w:id="0"/>
    </w:p>
    <w:p w:rsidRDefault="008A2B81" w:rsidP="008A2B81" w:rsidR="008A2B81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8A2B81" w:rsidP="008A2B81" w:rsidR="008A2B81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8A2B81" w:rsidP="008A2B81" w:rsidR="008A2B81">
      <w:pPr>
        <w:spacing w:after="0"/>
        <w:jc w:val="center"/>
      </w:pPr>
    </w:p>
    <w:p w:rsidRDefault="008A2B81" w:rsidP="008A2B81" w:rsidR="008A2B81">
      <w:pPr>
        <w:spacing w:after="0"/>
        <w:jc w:val="center"/>
      </w:pPr>
    </w:p>
    <w:p w:rsidRDefault="008A2B81" w:rsidP="008A2B81" w:rsidR="008A2B81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8A2B81" w:rsidP="008A2B81" w:rsidR="008A2B81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zaključka nije dopušten pravni lijek (čl. 19. st. 4. Stečajnog zakona – Narodne novine br. 71/15.).</w:t>
      </w:r>
    </w:p>
    <w:p w:rsidRDefault="008A2B81" w:rsidP="008A2B81" w:rsidR="008A2B81">
      <w:pPr>
        <w:spacing w:after="0"/>
        <w:jc w:val="both"/>
        <w:rPr>
          <w:rFonts w:cs="Times New Roman"/>
        </w:rPr>
      </w:pPr>
    </w:p>
    <w:p w:rsidRDefault="008A2B81" w:rsidP="008A2B81" w:rsidR="008A2B81">
      <w:pPr>
        <w:spacing w:after="0"/>
        <w:jc w:val="both"/>
        <w:rPr>
          <w:rFonts w:cs="Times New Roman"/>
        </w:rPr>
      </w:pPr>
    </w:p>
    <w:p w:rsidRDefault="008A2B81" w:rsidP="008A2B81" w:rsidR="008A2B81">
      <w:pPr>
        <w:spacing w:after="0"/>
        <w:rPr>
          <w:rFonts w:cs="Times New Roman"/>
        </w:rPr>
      </w:pPr>
      <w:r>
        <w:rPr>
          <w:rFonts w:cs="Times New Roman"/>
        </w:rPr>
        <w:t>O tome obavijest:</w:t>
      </w:r>
    </w:p>
    <w:p w:rsidRDefault="008A2B81" w:rsidP="008A2B81" w:rsidR="008A2B81">
      <w:pPr>
        <w:pStyle w:val="Odlomakpopisa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 broj Klasa: O/110-10/16-01/544; Ur.br.: 04-09-17-587</w:t>
      </w:r>
    </w:p>
    <w:p w:rsidRDefault="008A2B81" w:rsidP="008A2B81" w:rsidR="008A2B81">
      <w:pPr>
        <w:pStyle w:val="Odlomakpopisa"/>
        <w:numPr>
          <w:ilvl w:val="0"/>
          <w:numId w:val="47"/>
        </w:numPr>
        <w:tabs>
          <w:tab w:pos="6420" w:val="left"/>
        </w:tabs>
        <w:spacing w:after="0"/>
      </w:pPr>
      <w:r>
        <w:rPr>
          <w:rFonts w:cs="Times New Roman"/>
        </w:rPr>
        <w:t xml:space="preserve">UMAG LOGISTIC d.o.o., Obala </w:t>
      </w:r>
      <w:proofErr w:type="spellStart"/>
      <w:r>
        <w:rPr>
          <w:rFonts w:cs="Times New Roman"/>
        </w:rPr>
        <w:t>J.B</w:t>
      </w:r>
      <w:proofErr w:type="spellEnd"/>
      <w:r>
        <w:rPr>
          <w:rFonts w:cs="Times New Roman"/>
        </w:rPr>
        <w:t xml:space="preserve">. Tita 3, 52470 Umag, </w:t>
      </w:r>
    </w:p>
    <w:p w:rsidRDefault="008A2B81" w:rsidP="008A2B81" w:rsidR="008A2B81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A2B81" w:rsidP="008A2B81" w:rsidR="008A2B81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8A2B81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D18" w:rsidP="00537B78" w:rsidR="00016D18">
      <w:r>
        <w:separator/>
      </w:r>
    </w:p>
  </w:endnote>
  <w:endnote w:id="0" w:type="continuationSeparator">
    <w:p w:rsidRDefault="00016D18" w:rsidP="00537B78" w:rsidR="00016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55237"/>
      <w:docPartObj>
        <w:docPartGallery w:val="Page Numbers (Bottom of Page)"/>
        <w:docPartUnique/>
      </w:docPartObj>
    </w:sdtPr>
    <w:sdtContent>
      <w:p w:rsidRDefault="008A2B81" w:rsidR="008A2B8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A2B81" w:rsidR="008A2B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D18" w:rsidP="00537B78" w:rsidR="00016D18">
      <w:r>
        <w:separator/>
      </w:r>
    </w:p>
  </w:footnote>
  <w:footnote w:id="0" w:type="continuationSeparator">
    <w:p w:rsidRDefault="00016D18" w:rsidP="00537B78" w:rsidR="00016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B81" w:rsidR="008333A9">
    <w:pPr>
      <w:pStyle w:val="Zaglavlje"/>
    </w:pPr>
    <w:r>
      <w:rPr>
        <w:rStyle w:val="PozadinaSvijetloCrvena"/>
        <w:shd w:fill="auto" w:color="auto" w:val="clear"/>
      </w:rPr>
      <w:t>Poslovni broj : 6 St-380/2016-210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D18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2B81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A2B8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A2B8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05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St-380/2016-210</izvorni_sadrzaj>
    <derivirana_varijabla naziv="DomainObject.Oznaka_1">St-380/2016-210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St-380/2016-210</izvorni_sadrzaj>
    <derivirana_varijabla naziv="DomainObject.PoslovniBrojDokumenta_1">St-380/2016-210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6D943-27E9-429D-9F26-E71C5D235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1371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2018-02-08T07:49:00Z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St-380/2016-210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