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167c" w14:paraId="87c167c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175AAE">
        <w:rPr>
          <w:rFonts w:eastAsia="Times New Roman" w:hAnsi="Times New Roman" w:ascii="Times New Roman"/>
          <w:bCs/>
          <w:color w:val="000000"/>
          <w:lang w:eastAsia="hr-HR"/>
        </w:rPr>
        <w:t>1058/17</w:t>
      </w:r>
      <w:r w:rsidR="00D40427">
        <w:rPr>
          <w:rFonts w:eastAsia="Times New Roman" w:hAnsi="Times New Roman" w:ascii="Times New Roman"/>
          <w:bCs/>
          <w:color w:val="000000"/>
          <w:lang w:eastAsia="hr-HR"/>
        </w:rPr>
        <w:t>-15</w:t>
      </w:r>
    </w:p>
    <w:p w:rsidRDefault="00F95652" w:rsidP="00476A7E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95652" w:rsidP="00476A7E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B2702" w:rsidP="00476A7E" w:rsidR="00DB2702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DB2702" w:rsidP="00476A7E" w:rsidR="00DB27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DB2702" w:rsidP="00476A7E" w:rsidR="00DB2702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</w:t>
      </w:r>
      <w:r w:rsidR="00DB2702" w:rsidRPr="00DB2702">
        <w:rPr>
          <w:rFonts w:eastAsia="Times New Roman" w:hAnsi="Times New Roman" w:ascii="Times New Roman"/>
          <w:bCs/>
          <w:color w:val="000000"/>
          <w:lang w:eastAsia="hr-HR"/>
        </w:rPr>
        <w:t>Stečajnom masom iza stečajnog dužnika NAPREDAK poljoprivredna zadruga za proizvodnju, trgovinu i usluge u stečaju, Vojnić, Kolarić bb, OIB: 43987975179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DB2702">
        <w:rPr>
          <w:rFonts w:eastAsia="Times New Roman" w:hAnsi="Times New Roman" w:ascii="Times New Roman"/>
          <w:bCs/>
          <w:color w:val="000000"/>
          <w:lang w:eastAsia="hr-HR"/>
        </w:rPr>
        <w:t>19. studenog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DB2702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6C6D08">
        <w:rPr>
          <w:rFonts w:eastAsia="Times New Roman" w:hAnsi="Times New Roman" w:ascii="Times New Roman"/>
          <w:bCs/>
          <w:color w:val="000000"/>
          <w:lang w:eastAsia="hr-HR"/>
        </w:rPr>
        <w:t>, 20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DB2702">
        <w:rPr>
          <w:rFonts w:eastAsia="Times New Roman" w:hAnsi="Times New Roman" w:ascii="Times New Roman"/>
          <w:bCs/>
          <w:color w:val="000000"/>
          <w:lang w:eastAsia="hr-HR"/>
        </w:rPr>
        <w:t>studenog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 xml:space="preserve"> 201</w:t>
      </w:r>
      <w:r w:rsidR="00DB2702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E70FC4" w:rsidR="00AE291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AB512A" w:rsidP="00AB512A" w:rsid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B512A" w:rsidP="00AB512A" w:rsid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>Utvrđen</w:t>
      </w:r>
      <w:r w:rsidR="005A33E2">
        <w:rPr>
          <w:rFonts w:eastAsia="Times New Roman" w:hAnsi="Times New Roman" w:ascii="Times New Roman"/>
          <w:bCs/>
          <w:color w:val="000000"/>
          <w:lang w:eastAsia="hr-HR"/>
        </w:rPr>
        <w:t>a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AB512A" w:rsidP="00AB512A" w:rsidR="00AB512A" w:rsidRP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DB2702" w:rsidP="00DB2702" w:rsidR="00DB2702">
      <w:pPr>
        <w:pStyle w:val="Odlomakpopisa"/>
        <w:numPr>
          <w:ilvl w:val="0"/>
          <w:numId w:val="1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Karlovačka županija</w:t>
      </w:r>
      <w:r w:rsidRPr="00DB2702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DB2702" w:rsidP="00DB2702" w:rsidR="00F95652" w:rsidRPr="00DB2702">
      <w:pPr>
        <w:pStyle w:val="Odlomakpopisa"/>
        <w:ind w:left="106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DB2702">
        <w:rPr>
          <w:rFonts w:eastAsia="Times New Roman" w:hAnsi="Times New Roman" w:ascii="Times New Roman"/>
          <w:bCs/>
          <w:color w:val="000000"/>
          <w:lang w:eastAsia="hr-HR"/>
        </w:rPr>
        <w:t>Karlovac, A. V</w:t>
      </w:r>
      <w:r>
        <w:rPr>
          <w:rFonts w:eastAsia="Times New Roman" w:hAnsi="Times New Roman" w:ascii="Times New Roman"/>
          <w:bCs/>
          <w:color w:val="000000"/>
          <w:lang w:eastAsia="hr-HR"/>
        </w:rPr>
        <w:t>raniczaniya 2, OIB: 65050537368</w:t>
      </w:r>
      <w:r w:rsidRPr="00DB2702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</w:t>
      </w:r>
      <w:r w:rsidRPr="00DB2702">
        <w:rPr>
          <w:rFonts w:eastAsia="Times New Roman" w:hAnsi="Times New Roman" w:ascii="Times New Roman"/>
          <w:bCs/>
          <w:color w:val="000000"/>
          <w:lang w:eastAsia="hr-HR"/>
        </w:rPr>
        <w:t>383.379,20 kn</w:t>
      </w:r>
    </w:p>
    <w:p w:rsidRDefault="00E70FC4" w:rsidP="00E70FC4" w:rsidR="00E70FC4" w:rsidRPr="00E70FC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AB512A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DB2702">
        <w:rPr>
          <w:rFonts w:eastAsia="Times New Roman" w:hAnsi="Times New Roman" w:ascii="Times New Roman"/>
          <w:color w:val="000000"/>
        </w:rPr>
        <w:t>19. studenog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DB2702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6C6D08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Tražbinu navedenu</w:t>
      </w:r>
      <w:r w:rsidR="009D5E53">
        <w:rPr>
          <w:rFonts w:eastAsia="Times New Roman" w:hAnsi="Times New Roman" w:ascii="Times New Roman"/>
          <w:color w:val="000000"/>
        </w:rPr>
        <w:t xml:space="preserve"> u iz</w:t>
      </w:r>
      <w:r>
        <w:rPr>
          <w:rFonts w:eastAsia="Times New Roman" w:hAnsi="Times New Roman" w:ascii="Times New Roman"/>
          <w:color w:val="000000"/>
        </w:rPr>
        <w:t>reci ovog rješenja, kao utvrđenu</w:t>
      </w:r>
      <w:r w:rsidR="009D5E53">
        <w:rPr>
          <w:rFonts w:eastAsia="Times New Roman" w:hAnsi="Times New Roman" w:ascii="Times New Roman"/>
          <w:color w:val="000000"/>
        </w:rPr>
        <w:t>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 w:rsidR="009D5E53"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>
        <w:rPr>
          <w:rFonts w:eastAsia="Times New Roman" w:hAnsi="Times New Roman" w:ascii="Times New Roman"/>
          <w:color w:val="000000"/>
        </w:rPr>
        <w:t xml:space="preserve"> tražbina navedena u izreci smatra</w:t>
      </w:r>
      <w:r w:rsidR="00052689">
        <w:rPr>
          <w:rFonts w:eastAsia="Times New Roman" w:hAnsi="Times New Roman" w:ascii="Times New Roman"/>
          <w:color w:val="000000"/>
        </w:rPr>
        <w:t xml:space="preserve"> utvrđen</w:t>
      </w:r>
      <w:r>
        <w:rPr>
          <w:rFonts w:eastAsia="Times New Roman" w:hAnsi="Times New Roman" w:ascii="Times New Roman"/>
          <w:color w:val="000000"/>
        </w:rPr>
        <w:t>o</w:t>
      </w:r>
      <w:r w:rsidR="00052689">
        <w:rPr>
          <w:rFonts w:eastAsia="Times New Roman" w:hAnsi="Times New Roman" w:ascii="Times New Roman"/>
          <w:color w:val="000000"/>
        </w:rPr>
        <w:t xml:space="preserve">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F95652" w:rsidR="00450CF3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6C6D08">
        <w:rPr>
          <w:rFonts w:eastAsia="Times New Roman" w:hAnsi="Times New Roman" w:ascii="Times New Roman"/>
          <w:color w:val="000000"/>
        </w:rPr>
        <w:t>20</w:t>
      </w:r>
      <w:r w:rsidR="00DB2702">
        <w:rPr>
          <w:rFonts w:eastAsia="Times New Roman" w:hAnsi="Times New Roman" w:ascii="Times New Roman"/>
          <w:color w:val="000000"/>
        </w:rPr>
        <w:t>. studenog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DB2702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F95652" w:rsidP="00F95652" w:rsidR="00F95652" w:rsidRPr="008C0B3D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764B14" w:rsidR="00450CF3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D12BAA">
        <w:rPr>
          <w:rFonts w:eastAsia="Times New Roman" w:hAnsi="Times New Roman" w:ascii="Times New Roman"/>
          <w:color w:val="000000"/>
        </w:rPr>
        <w:t>, v.r.</w:t>
      </w:r>
    </w:p>
    <w:p w:rsidRDefault="00D12BAA" w:rsidP="00764B14" w:rsidR="00D12BAA">
      <w:pPr>
        <w:jc w:val="right"/>
        <w:rPr>
          <w:rFonts w:eastAsia="Times New Roman" w:hAnsi="Times New Roman" w:ascii="Times New Roman"/>
          <w:color w:val="000000"/>
        </w:rPr>
      </w:pPr>
    </w:p>
    <w:p w:rsidRDefault="00D12BAA" w:rsidP="00764B14" w:rsidR="00D12BAA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D12BAA" w:rsidP="00764B14" w:rsidR="00D12BAA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D12BAA" w:rsidP="00764B14" w:rsidR="00D12BAA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DB2702" w:rsidP="00764B14" w:rsidR="00DB2702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D12BAA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DB2702" w:rsidR="0080080E" w:rsidRPr="0080080E">
      <w:headerReference w:type="default" r:id="rId11"/>
      <w:pgSz w:h="16838" w:w="11906"/>
      <w:pgMar w:gutter="0" w:footer="708" w:header="708" w:left="1417" w:bottom="2694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BAA">
          <w:rPr>
            <w:noProof/>
          </w:rPr>
          <w:t>2</w:t>
        </w:r>
        <w:r>
          <w:fldChar w:fldCharType="end"/>
        </w:r>
      </w:p>
    </w:sdtContent>
  </w:sdt>
  <w:p w:rsidRDefault="00450CF3" w:rsidP="00450CF3" w:rsidR="00F46A98" w:rsidRPr="00F46A98">
    <w:pPr>
      <w:pStyle w:val="Zaglavlje"/>
      <w:jc w:val="right"/>
      <w:rPr>
        <w:rFonts w:hAnsi="Times New Roman" w:ascii="Times New Roman"/>
      </w:rPr>
    </w:pPr>
    <w:r w:rsidRPr="00450CF3">
      <w:rPr>
        <w:rFonts w:hAnsi="Times New Roman" w:ascii="Times New Roman"/>
      </w:rPr>
      <w:t xml:space="preserve">3 </w:t>
    </w:r>
    <w:r w:rsidR="00F95652" w:rsidRPr="00F95652">
      <w:rPr>
        <w:rFonts w:hAnsi="Times New Roman" w:ascii="Times New Roman"/>
      </w:rPr>
      <w:t>St-</w:t>
    </w:r>
    <w:r w:rsidR="00DB2702">
      <w:rPr>
        <w:rFonts w:hAnsi="Times New Roman" w:ascii="Times New Roman"/>
      </w:rPr>
      <w:t>1058/17</w:t>
    </w:r>
    <w:r w:rsidR="003140FC">
      <w:rPr>
        <w:rFonts w:hAnsi="Times New Roman" w:ascii="Times New Roman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824918"/>
    <w:multiLevelType w:val="hybridMultilevel"/>
    <w:tmpl w:val="05AE2472"/>
    <w:lvl w:tplc="9E2A53E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9764F8"/>
    <w:multiLevelType w:val="hybridMultilevel"/>
    <w:tmpl w:val="2D6AB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47367E3"/>
    <w:multiLevelType w:val="hybridMultilevel"/>
    <w:tmpl w:val="2C5891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12"/>
  </w:num>
  <w:num w:numId="9">
    <w:abstractNumId w:val="9"/>
  </w:num>
  <w:num w:numId="10">
    <w:abstractNumId w:val="10"/>
  </w:num>
  <w:num w:numId="11">
    <w:abstractNumId w:val="6"/>
  </w:num>
  <w:num w:numId="12">
    <w:abstractNumId w:val="8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D3592"/>
    <w:rsid w:val="000E5CF2"/>
    <w:rsid w:val="001130DB"/>
    <w:rsid w:val="001308A7"/>
    <w:rsid w:val="001322CD"/>
    <w:rsid w:val="0014337D"/>
    <w:rsid w:val="00144025"/>
    <w:rsid w:val="0016731D"/>
    <w:rsid w:val="00175AAE"/>
    <w:rsid w:val="00182C15"/>
    <w:rsid w:val="0018650D"/>
    <w:rsid w:val="001B2549"/>
    <w:rsid w:val="001C61E1"/>
    <w:rsid w:val="001D4874"/>
    <w:rsid w:val="001E6767"/>
    <w:rsid w:val="00205A40"/>
    <w:rsid w:val="00213B8D"/>
    <w:rsid w:val="0021634A"/>
    <w:rsid w:val="002475FB"/>
    <w:rsid w:val="00253CD2"/>
    <w:rsid w:val="00293469"/>
    <w:rsid w:val="00295084"/>
    <w:rsid w:val="002A506A"/>
    <w:rsid w:val="002C09BC"/>
    <w:rsid w:val="002E28DC"/>
    <w:rsid w:val="002E69FB"/>
    <w:rsid w:val="003140FC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33E2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5952"/>
    <w:rsid w:val="006B5C10"/>
    <w:rsid w:val="006C240F"/>
    <w:rsid w:val="006C6944"/>
    <w:rsid w:val="006C6D08"/>
    <w:rsid w:val="00707B3E"/>
    <w:rsid w:val="00764B14"/>
    <w:rsid w:val="007D408E"/>
    <w:rsid w:val="0080080E"/>
    <w:rsid w:val="008251C2"/>
    <w:rsid w:val="00833EB7"/>
    <w:rsid w:val="00854B7C"/>
    <w:rsid w:val="008C0B3D"/>
    <w:rsid w:val="008D25DE"/>
    <w:rsid w:val="009254DC"/>
    <w:rsid w:val="00983D4D"/>
    <w:rsid w:val="009A44EC"/>
    <w:rsid w:val="009D5E53"/>
    <w:rsid w:val="009D749D"/>
    <w:rsid w:val="00A00A0C"/>
    <w:rsid w:val="00A1477D"/>
    <w:rsid w:val="00A14CF8"/>
    <w:rsid w:val="00A71C7A"/>
    <w:rsid w:val="00A767BE"/>
    <w:rsid w:val="00A84730"/>
    <w:rsid w:val="00A8514C"/>
    <w:rsid w:val="00AB06C1"/>
    <w:rsid w:val="00AB512A"/>
    <w:rsid w:val="00AE291C"/>
    <w:rsid w:val="00AF3A6E"/>
    <w:rsid w:val="00B06364"/>
    <w:rsid w:val="00B963E3"/>
    <w:rsid w:val="00BC120F"/>
    <w:rsid w:val="00BC7E75"/>
    <w:rsid w:val="00BE15FC"/>
    <w:rsid w:val="00BE6484"/>
    <w:rsid w:val="00C53C04"/>
    <w:rsid w:val="00C835FD"/>
    <w:rsid w:val="00C90BC7"/>
    <w:rsid w:val="00CA57D4"/>
    <w:rsid w:val="00CC0E49"/>
    <w:rsid w:val="00CC5C84"/>
    <w:rsid w:val="00D12BAA"/>
    <w:rsid w:val="00D178D3"/>
    <w:rsid w:val="00D40427"/>
    <w:rsid w:val="00D80A61"/>
    <w:rsid w:val="00D969D5"/>
    <w:rsid w:val="00DA6D81"/>
    <w:rsid w:val="00DB2702"/>
    <w:rsid w:val="00DC0091"/>
    <w:rsid w:val="00DC00C7"/>
    <w:rsid w:val="00DC656D"/>
    <w:rsid w:val="00DF2DA3"/>
    <w:rsid w:val="00E00648"/>
    <w:rsid w:val="00E6705C"/>
    <w:rsid w:val="00E70FC4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95652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2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BAA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2BAA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2BAA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2BAA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2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BAA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2BAA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2BAA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2BAA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St-1058/2017</izvorni_sadrzaj>
    <derivirana_varijabla naziv="DomainObject.Predmet.OznakaBroj_1">St-1058/2017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NAPREDAK PZ u stečaju</izvorni_sadrzaj>
    <derivirana_varijabla naziv="DomainObject.Predmet.ProtustrankaFormated_1">  Stečajna masa iza NAPREDAK PZ u stečaju</derivirana_varijabla>
  </DomainObject.Predmet.ProtustrankaFormated>
  <DomainObject.Predmet.ProtustrankaFormatedOIB>
    <izvorni_sadrzaj>  Stečajna masa iza NAPREDAK PZ u stečaju, OIB 43987975179</izvorni_sadrzaj>
    <derivirana_varijabla naziv="DomainObject.Predmet.ProtustrankaFormatedOIB_1">  Stečajna masa iza NAPREDAK PZ u stečaju, OIB 43987975179</derivirana_varijabla>
  </DomainObject.Predmet.ProtustrankaFormatedOIB>
  <DomainObject.Predmet.ProtustrankaFormatedWithAdress>
    <izvorni_sadrzaj> Stečajna masa iza NAPREDAK PZ u stečaju, Brune Bušića 40, 10000 Zagreb</izvorni_sadrzaj>
    <derivirana_varijabla naziv="DomainObject.Predmet.ProtustrankaFormatedWithAdress_1"> Stečajna masa iza NAPREDAK PZ u stečaju, Brune Bušića 40, 10000 Zagreb</derivirana_varijabla>
  </DomainObject.Predmet.ProtustrankaFormatedWithAdress>
  <DomainObject.Predmet.ProtustrankaFormatedWithAdressOIB>
    <izvorni_sadrzaj> Stečajna masa iza NAPREDAK PZ u stečaju, OIB 43987975179, Brune Bušića 40, 10000 Zagreb</izvorni_sadrzaj>
    <derivirana_varijabla naziv="DomainObject.Predmet.ProtustrankaFormatedWithAdressOIB_1"> Stečajna masa iza NAPREDAK PZ u stečaju, OIB 43987975179, Brune Bušića 40, 10000 Zagreb</derivirana_varijabla>
  </DomainObject.Predmet.ProtustrankaFormatedWithAdressOIB>
  <DomainObject.Predmet.ProtustrankaWithAdress>
    <izvorni_sadrzaj>Stečajna masa iza NAPREDAK PZ u stečaju Brune Bušića 40, 10000 Zagreb</izvorni_sadrzaj>
    <derivirana_varijabla naziv="DomainObject.Predmet.ProtustrankaWithAdress_1">Stečajna masa iza NAPREDAK PZ u stečaju Brune Bušića 40, 10000 Zagreb</derivirana_varijabla>
  </DomainObject.Predmet.ProtustrankaWithAdress>
  <DomainObject.Predmet.ProtustrankaWithAdressOIB>
    <izvorni_sadrzaj>Stečajna masa iza NAPREDAK PZ u stečaju, OIB 43987975179, Brune Bušića 40, 10000 Zagreb</izvorni_sadrzaj>
    <derivirana_varijabla naziv="DomainObject.Predmet.ProtustrankaWithAdressOIB_1">Stečajna masa iza NAPREDAK PZ u stečaju, OIB 43987975179, Brune Bušića 40, 10000 Zagreb</derivirana_varijabla>
  </DomainObject.Predmet.ProtustrankaWithAdressOIB>
  <DomainObject.Predmet.ProtustrankaNazivFormated>
    <izvorni_sadrzaj>Stečajna masa iza NAPREDAK PZ u stečaju</izvorni_sadrzaj>
    <derivirana_varijabla naziv="DomainObject.Predmet.ProtustrankaNazivFormated_1">Stečajna masa iza NAPREDAK PZ u stečaju</derivirana_varijabla>
  </DomainObject.Predmet.ProtustrankaNazivFormated>
  <DomainObject.Predmet.ProtustrankaNazivFormatedOIB>
    <izvorni_sadrzaj>Stečajna masa iza NAPREDAK PZ u stečaju, OIB 43987975179</izvorni_sadrzaj>
    <derivirana_varijabla naziv="DomainObject.Predmet.ProtustrankaNazivFormatedOIB_1">Stečajna masa iza NAPREDAK PZ u stečaju, OIB 43987975179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Stečajna masa iza NAPREDAK PZ u stečaju</item>
    </izvorni_sadrzaj>
    <derivirana_varijabla naziv="DomainObject.Predmet.ProtuStrankaListFormated_1">
      <item>Stečajna masa iza NAPREDAK PZ u stečaju</item>
    </derivirana_varijabla>
  </DomainObject.Predmet.ProtuStrankaListFormated>
  <DomainObject.Predmet.ProtuStrankaListFormatedOIB>
    <izvorni_sadrzaj>
      <item>Stečajna masa iza NAPREDAK PZ u stečaju, OIB 43987975179</item>
    </izvorni_sadrzaj>
    <derivirana_varijabla naziv="DomainObject.Predmet.ProtuStrankaListFormatedOIB_1">
      <item>Stečajna masa iza NAPREDAK PZ u stečaju, OIB 43987975179</item>
    </derivirana_varijabla>
  </DomainObject.Predmet.ProtuStrankaListFormatedOIB>
  <DomainObject.Predmet.ProtuStrankaListFormatedWithAdress>
    <izvorni_sadrzaj>
      <item>Stečajna masa iza NAPREDAK PZ u stečaju, Brune Bušića 40, 10000 Zagreb</item>
    </izvorni_sadrzaj>
    <derivirana_varijabla naziv="DomainObject.Predmet.ProtuStrankaListFormatedWithAdress_1">
      <item>Stečajna masa iza NAPREDAK PZ u stečaju, Brune Bušića 40, 10000 Zagreb</item>
    </derivirana_varijabla>
  </DomainObject.Predmet.ProtuStrankaListFormatedWithAdress>
  <DomainObject.Predmet.ProtuStrankaListFormatedWithAdressOIB>
    <izvorni_sadrzaj>
      <item>Stečajna masa iza NAPREDAK PZ u stečaju, OIB 43987975179, Brune Bušića 40, 10000 Zagreb</item>
    </izvorni_sadrzaj>
    <derivirana_varijabla naziv="DomainObject.Predmet.ProtuStrankaListFormatedWithAdressOIB_1">
      <item>Stečajna masa iza NAPREDAK PZ u stečaju, OIB 43987975179, Brune Bušića 40, 10000 Zagreb</item>
    </derivirana_varijabla>
  </DomainObject.Predmet.ProtuStrankaListFormatedWithAdressOIB>
  <DomainObject.Predmet.ProtuStrankaListNazivFormated>
    <izvorni_sadrzaj>
      <item>Stečajna masa iza NAPREDAK PZ u stečaju</item>
    </izvorni_sadrzaj>
    <derivirana_varijabla naziv="DomainObject.Predmet.ProtuStrankaListNazivFormated_1">
      <item>Stečajna masa iza NAPREDAK PZ u stečaju</item>
    </derivirana_varijabla>
  </DomainObject.Predmet.ProtuStrankaListNazivFormated>
  <DomainObject.Predmet.ProtuStrankaListNazivFormatedOIB>
    <izvorni_sadrzaj>
      <item>Stečajna masa iza NAPREDAK PZ u stečaju, OIB 43987975179</item>
    </izvorni_sadrzaj>
    <derivirana_varijabla naziv="DomainObject.Predmet.ProtuStrankaListNazivFormatedOIB_1">
      <item>Stečajna masa iza NAPREDAK PZ u stečaju, OIB 43987975179</item>
    </derivirana_varijabla>
  </DomainObject.Predmet.ProtuStrankaListNazivFormatedOIB>
  <DomainObject.Predmet.OstaliListFormated>
    <izvorni_sadrzaj>
      <item>Mihajlo Majstorović</item>
    </izvorni_sadrzaj>
    <derivirana_varijabla naziv="DomainObject.Predmet.OstaliListFormated_1">
      <item>Mihajlo Majstorović</item>
    </derivirana_varijabla>
  </DomainObject.Predmet.OstaliListFormated>
  <DomainObject.Predmet.OstaliListFormatedOIB>
    <izvorni_sadrzaj>
      <item>Mihajlo Majstorović, OIB 66150553165</item>
    </izvorni_sadrzaj>
    <derivirana_varijabla naziv="DomainObject.Predmet.OstaliListFormatedOIB_1">
      <item>Mihajlo Majstorović, OIB 66150553165</item>
    </derivirana_varijabla>
  </DomainObject.Predmet.OstaliListFormatedOIB>
  <DomainObject.Predmet.OstaliListFormatedWithAdress>
    <izvorni_sadrzaj>
      <item>Mihajlo Majstorović, Klokoč 6, 47220 Klokoč</item>
    </izvorni_sadrzaj>
    <derivirana_varijabla naziv="DomainObject.Predmet.OstaliListFormatedWithAdress_1">
      <item>Mihajlo Majstorović, Klokoč 6, 47220 Klokoč</item>
    </derivirana_varijabla>
  </DomainObject.Predmet.OstaliListFormatedWithAdress>
  <DomainObject.Predmet.OstaliListFormatedWithAdressOIB>
    <izvorni_sadrzaj>
      <item>Mihajlo Majstorović, OIB 66150553165, Klokoč 6, 47220 Klokoč</item>
    </izvorni_sadrzaj>
    <derivirana_varijabla naziv="DomainObject.Predmet.OstaliListFormatedWithAdressOIB_1">
      <item>Mihajlo Majstorović, OIB 66150553165, Klokoč 6, 47220 Klokoč</item>
    </derivirana_varijabla>
  </DomainObject.Predmet.OstaliListFormatedWithAdressOIB>
  <DomainObject.Predmet.OstaliListNazivFormated>
    <izvorni_sadrzaj>
      <item>Mihajlo Majstorović</item>
    </izvorni_sadrzaj>
    <derivirana_varijabla naziv="DomainObject.Predmet.OstaliListNazivFormated_1">
      <item>Mihajlo Majstorović</item>
    </derivirana_varijabla>
  </DomainObject.Predmet.OstaliListNazivFormated>
  <DomainObject.Predmet.OstaliListNazivFormatedOIB>
    <izvorni_sadrzaj>
      <item>Mihajlo Majstorović, OIB 66150553165</item>
    </izvorni_sadrzaj>
    <derivirana_varijabla naziv="DomainObject.Predmet.OstaliListNazivFormatedOIB_1">
      <item>Mihajlo Majstorović, OIB 66150553165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Stečajna masa iza NAPREDAK PZ u stečaju</izvorni_sadrzaj>
    <derivirana_varijabla naziv="DomainObject.Predmet.ProtustrankaIDrugi_1">Stečajna masa iza NAPREDAK PZ u stečaju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Stečajna masa iza NAPREDAK PZ u stečaju, OIB 43987975179, Brune Bušića 40, 10000 Zagreb</izvorni_sadrzaj>
    <derivirana_varijabla naziv="DomainObject.Predmet.ProtustrankaIDrugiAdressOIB_1">Stečajna masa iza NAPREDAK PZ u stečaju, OIB 43987975179, Brune Bušića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Mihajlo Majstorović</item>
      <item>Stečajna masa iza NAPREDAK PZ u stečaju</item>
    </izvorni_sadrzaj>
    <derivirana_varijabla naziv="DomainObject.Predmet.SudioniciListNaziv_1">
      <item>Fina, RC Zagreb, podružnica Karlovac</item>
      <item>Mihajlo Majstorović</item>
      <item>Stečajna masa iza NAPREDAK PZ u stečaju</item>
    </derivirana_varijabla>
  </DomainObject.Predmet.SudioniciListNaziv>
  <DomainObject.Predmet.SudioniciListAdressOIB>
    <izvorni_sadrzaj>
      <item>Fina, RC Zagreb, podružnica Karlovac, OIB 85821130368, Vitezovićeva 1,47000 Karlovac</item>
      <item>Mihajlo Majstorović, OIB 66150553165, Klokoč 6,47220 Klokoč</item>
      <item>Stečajna masa iza NAPREDAK PZ u stečaju, OIB 43987975179, Brune Bušića 40,10000 Zagreb</item>
    </izvorni_sadrzaj>
    <derivirana_varijabla naziv="DomainObject.Predmet.SudioniciListAdressOIB_1">
      <item>Fina, RC Zagreb, podružnica Karlovac, OIB 85821130368, Vitezovićeva 1,47000 Karlovac</item>
      <item>Mihajlo Majstorović, OIB 66150553165, Klokoč 6,47220 Klokoč</item>
      <item>Stečajna masa iza NAPREDAK PZ u stečaju, OIB 43987975179, Brune Bušića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66150553165</item>
      <item>, OIB 43987975179</item>
    </izvorni_sadrzaj>
    <derivirana_varijabla naziv="DomainObject.Predmet.SudioniciListNazivOIB_1">
      <item>, OIB 85821130368</item>
      <item>, OIB 66150553165</item>
      <item>, OIB 43987975179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2018.</izvorni_sadrzaj>
    <derivirana_varijabla naziv="DomainObject.Predmet.DatumZadnjeOdrzaneSudskeRadnje_1">19. studenog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St-1058/2017-13</izvorni_sadrzaj>
    <derivirana_varijabla naziv="DomainObject.PredzadnjaOdlukaIzPredmeta.Oznaka_1">St-1058/2017-13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5E8BD2-9DA9-49EF-A877-FF5506ECAA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1585</properties:Characters>
  <properties:Lines>60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2018-11-19T11:14:00Z</dcterms:created>
  <dc:creator>point</dc:creator>
  <cp:lastModifiedBy>Žana Livaja</cp:lastModifiedBy>
  <cp:lastPrinted>2017-08-28T10:21:00Z</cp:lastPrinted>
  <dcterms:modified xmlns:xsi="http://www.w3.org/2001/XMLSchema-instance" xsi:type="dcterms:W3CDTF">2018-11-20T12:52:00Z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St-1058-17-.docx)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