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862c515" w14:paraId="862c515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EC2E1F">
        <w:rPr>
          <w:lang w:val="pt-BR"/>
        </w:rPr>
        <w:t>517</w:t>
      </w:r>
      <w:r w:rsidR="009868BF">
        <w:rPr>
          <w:lang w:val="pt-BR"/>
        </w:rPr>
        <w:t>/1</w:t>
      </w:r>
      <w:r w:rsidR="00EC2E1F">
        <w:rPr>
          <w:lang w:val="pt-BR"/>
        </w:rPr>
        <w:t>5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EC2E1F" w:rsidRPr="00EC2E1F">
        <w:rPr>
          <w:bCs/>
        </w:rPr>
        <w:t xml:space="preserve">Trgovački sud u Zagrebu, po sucu Gordanu Zubaku, u stečajnom postupku nad dužnikom </w:t>
      </w:r>
      <w:r w:rsidR="00EC2E1F" w:rsidRPr="00EC2E1F">
        <w:rPr>
          <w:bCs/>
          <w:lang w:val="pt-BR"/>
        </w:rPr>
        <w:t>SERVIS d.o.o. u stečaju, Novska, Brestača 97, OIB: 43519087965</w:t>
      </w:r>
      <w:r w:rsidR="004C4841">
        <w:rPr>
          <w:lang w:val="pt-BR"/>
        </w:rPr>
        <w:t xml:space="preserve">, </w:t>
      </w:r>
      <w:r w:rsidR="00EC2E1F">
        <w:t>14. rujna</w:t>
      </w:r>
      <w:r w:rsidR="003624DB">
        <w:t xml:space="preserve"> 2017</w:t>
      </w:r>
      <w:r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3624DB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EC2E1F">
        <w:t>nekretnina</w:t>
      </w:r>
      <w:r w:rsidR="004C4841" w:rsidRPr="004C4841">
        <w:t xml:space="preserve"> </w:t>
      </w:r>
      <w:r w:rsidR="003624DB" w:rsidRPr="003624DB">
        <w:t xml:space="preserve">stečajnog dužnika </w:t>
      </w:r>
      <w:r w:rsidR="00EC2E1F" w:rsidRPr="00EC2E1F">
        <w:rPr>
          <w:bCs/>
          <w:lang w:val="pt-BR"/>
        </w:rPr>
        <w:t>SERVIS d.o.o. u stečaju, Novska, Brestača 97, OIB: 43519087965</w:t>
      </w:r>
      <w:r w:rsidR="003624DB" w:rsidRPr="003624DB">
        <w:t xml:space="preserve">, </w:t>
      </w:r>
      <w:r w:rsidR="00EC2E1F">
        <w:t>upisana</w:t>
      </w:r>
      <w:r w:rsidR="003624DB" w:rsidRPr="003624DB">
        <w:t xml:space="preserve"> u zemljišnim knjigama </w:t>
      </w:r>
      <w:r w:rsidR="00EC2E1F" w:rsidRPr="00EC2E1F">
        <w:t>Općinskog suda u Bjelovaru, zemljišnoknjižni odjel Daruvar, i to u zk</w:t>
      </w:r>
      <w:r w:rsidR="00EC2E1F" w:rsidRPr="00EC2E1F">
        <w:rPr>
          <w:b/>
        </w:rPr>
        <w:t>.</w:t>
      </w:r>
      <w:r w:rsidR="00EC2E1F" w:rsidRPr="00EC2E1F">
        <w:t xml:space="preserve"> ul. br. 1259, k.o. Daruvar, kat. čest. br. 1822/3, u naravi zgrada, dvor i oranica u ul. P. Preradovića, ukupne površine 6515m2</w:t>
      </w:r>
      <w:r w:rsidR="003624DB" w:rsidRPr="003624DB">
        <w:t>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EC2E1F">
        <w:t>Na nekretnini</w:t>
      </w:r>
      <w:r w:rsidR="001A06C3">
        <w:t xml:space="preserve"> iz točke I. upisano je razlučno pravo za korist vjerovnika:</w:t>
      </w:r>
    </w:p>
    <w:p w:rsidRDefault="001A06C3" w:rsidP="003624DB" w:rsidR="003624DB">
      <w:pPr>
        <w:ind w:firstLine="680"/>
        <w:jc w:val="both"/>
      </w:pPr>
      <w:r>
        <w:t>-</w:t>
      </w:r>
      <w:r w:rsidR="00B43C8C" w:rsidRPr="00B43C8C">
        <w:t xml:space="preserve"> </w:t>
      </w:r>
      <w:r w:rsidR="00EC2E1F">
        <w:t>OTP banka Hrvatska</w:t>
      </w:r>
      <w:r w:rsidR="003624DB">
        <w:t xml:space="preserve"> d.d.,</w:t>
      </w:r>
    </w:p>
    <w:p w:rsidRDefault="003624DB" w:rsidP="003624DB" w:rsidR="001A06C3">
      <w:pPr>
        <w:ind w:firstLine="680"/>
        <w:jc w:val="both"/>
      </w:pPr>
      <w:r>
        <w:t xml:space="preserve">- </w:t>
      </w:r>
      <w:r w:rsidR="00EC2E1F">
        <w:t>Republike Hrvatske, Ministarstva financija, Porezne uprave</w:t>
      </w:r>
      <w:r w:rsidR="001A06C3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  <w:r w:rsidR="00EC2E1F">
        <w:t>: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EC2E1F">
        <w:t>a vrijednost nekretnine</w:t>
      </w:r>
      <w:r w:rsidR="008C538E">
        <w:t xml:space="preserve"> </w:t>
      </w:r>
      <w:r w:rsidRPr="00D6335A">
        <w:t xml:space="preserve"> iznosi </w:t>
      </w:r>
      <w:r w:rsidR="00EC2E1F">
        <w:t>2</w:t>
      </w:r>
      <w:r w:rsidR="003624DB">
        <w:t>.</w:t>
      </w:r>
      <w:r w:rsidR="00EC2E1F">
        <w:t>040.</w:t>
      </w:r>
      <w:r w:rsidR="003624DB">
        <w:t>000,00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514E94">
        <w:t>dražbeni korak iznosi 1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lastRenderedPageBreak/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</w:t>
      </w:r>
      <w:r w:rsidR="003624DB">
        <w:t>e ponudio višu cijenu</w:t>
      </w:r>
    </w:p>
    <w:p w:rsidRDefault="004C4841" w:rsidP="004C4841" w:rsidR="003624DB">
      <w:pPr>
        <w:jc w:val="both"/>
      </w:pPr>
      <w:r>
        <w:t xml:space="preserve">          </w:t>
      </w:r>
      <w:r w:rsidR="003624DB">
        <w:tab/>
        <w:t xml:space="preserve"> </w:t>
      </w:r>
    </w:p>
    <w:p w:rsidRDefault="003A0E59" w:rsidP="00F2428B" w:rsidR="008C538E">
      <w:pPr>
        <w:jc w:val="both"/>
      </w:pPr>
      <w:r>
        <w:t xml:space="preserve"> </w:t>
      </w:r>
    </w:p>
    <w:p w:rsidRDefault="001C55B1" w:rsidP="003624DB" w:rsidR="003624DB">
      <w:pPr>
        <w:ind w:firstLine="708"/>
        <w:jc w:val="both"/>
      </w:pPr>
      <w:r w:rsidRPr="00D6335A">
        <w:t>V.</w:t>
      </w:r>
      <w:r w:rsidRPr="00D6335A">
        <w:tab/>
        <w:t>Ostali uvjeti prodaje</w:t>
      </w:r>
      <w:r w:rsidR="00EC2E1F">
        <w:t>:</w:t>
      </w:r>
    </w:p>
    <w:p w:rsidRDefault="003624DB" w:rsidP="003624DB" w:rsidR="003624DB">
      <w:pPr>
        <w:ind w:firstLine="708"/>
        <w:jc w:val="both"/>
      </w:pPr>
    </w:p>
    <w:p w:rsidRDefault="003B2047" w:rsidP="003624DB" w:rsidR="001C55B1">
      <w:pPr>
        <w:pStyle w:val="Odlomakpopisa"/>
        <w:numPr>
          <w:ilvl w:val="0"/>
          <w:numId w:val="14"/>
        </w:numPr>
        <w:ind w:hanging="426" w:left="1134"/>
        <w:jc w:val="both"/>
      </w:pPr>
      <w:r>
        <w:t>p</w:t>
      </w:r>
      <w:r w:rsidR="003624DB" w:rsidRPr="003624DB">
        <w:t>orez na dodanu vrijednost ili porez na promet nekretnina</w:t>
      </w:r>
      <w:r w:rsidR="00EC2E1F">
        <w:t xml:space="preserve"> plaća se u skladu sa zakonom</w:t>
      </w:r>
      <w:r w:rsidR="00A301DF">
        <w:t>,</w:t>
      </w:r>
    </w:p>
    <w:p w:rsidRDefault="003624DB" w:rsidP="003624DB" w:rsidR="000A3023" w:rsidRPr="003624DB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</w:t>
      </w:r>
      <w:r w:rsidR="00A301DF">
        <w:t>z</w:t>
      </w:r>
      <w:r w:rsidR="00A301DF" w:rsidRPr="00A301DF">
        <w:t>ainteresirane osobe mogu u vrijeme dogovoreno sa stečajnim upraviteljem 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</w:t>
      </w:r>
      <w:r w:rsidR="003B2047">
        <w:t xml:space="preserve"> elektroničkom javnom dražbom s</w:t>
      </w:r>
      <w:r w:rsidR="00EF0302">
        <w:t xml:space="preserve">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pravomoćnim rješenjem od </w:t>
      </w:r>
      <w:r w:rsidR="00EC2E1F">
        <w:t>1. lipnja</w:t>
      </w:r>
      <w:r w:rsidR="003624DB">
        <w:t xml:space="preserve"> 2017</w:t>
      </w:r>
      <w:r>
        <w:t>. odredio prodaju</w:t>
      </w:r>
      <w:r w:rsidR="003624DB">
        <w:t xml:space="preserve"> u stečajnom pos</w:t>
      </w:r>
      <w:r w:rsidR="00EC2E1F">
        <w:t>tupku nekretnine</w:t>
      </w:r>
      <w:r w:rsidR="007A7D93" w:rsidRPr="00645508">
        <w:t xml:space="preserve"> u vlasništvu stečajnog dužnika</w:t>
      </w:r>
      <w:r w:rsidR="000A3023">
        <w:t xml:space="preserve"> </w:t>
      </w:r>
      <w:r w:rsidR="00EC2E1F">
        <w:t>opisane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3624DB">
        <w:t xml:space="preserve"> 3. SZ-a propisano je kako</w:t>
      </w:r>
      <w:r w:rsidR="000A3023">
        <w:t xml:space="preserve">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>Slijedom navedenog, točka II</w:t>
      </w:r>
      <w:r w:rsidR="00F2428B">
        <w:t>I</w:t>
      </w:r>
      <w:r>
        <w:t>. zaključka donesena je n</w:t>
      </w:r>
      <w:r w:rsidR="00F2428B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utvrđena je</w:t>
      </w:r>
      <w:r w:rsidR="00C66AF2">
        <w:t xml:space="preserve"> na temelju </w:t>
      </w:r>
      <w:r w:rsidR="00EC2E1F">
        <w:t>procjembenog elaborata</w:t>
      </w:r>
      <w:r w:rsidR="00B43C8C">
        <w:t>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F2428B">
        <w:t>alje, sud je odluku iz točke IV</w:t>
      </w:r>
      <w:r>
        <w:t xml:space="preserve">.2. zaključka donio na temelju odredbe  čl. 247. st. 5. i 6. </w:t>
      </w:r>
      <w:r w:rsidR="00F2428B">
        <w:t>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F2428B">
        <w:t>, odluku iz točke IV</w:t>
      </w:r>
      <w:r>
        <w:t>.5. na temelju čl. 20. s</w:t>
      </w:r>
      <w:r w:rsidR="00F2428B">
        <w:t>t. 2. Pravilnika, a iz točke IV</w:t>
      </w:r>
      <w:r>
        <w:t>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lastRenderedPageBreak/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EC2E1F">
        <w:t>14. rujna</w:t>
      </w:r>
      <w:r>
        <w:t xml:space="preserve"> </w:t>
      </w:r>
      <w:r w:rsidR="00DC7D12">
        <w:t>201</w:t>
      </w:r>
      <w:r w:rsidR="00F2428B">
        <w:t>7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DC0A8B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DC0A8B" w:rsidP="00BA7734" w:rsidR="00DC0A8B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</w:t>
      </w:r>
      <w:r w:rsidRPr="00BA7734">
        <w:t xml:space="preserve"> </w:t>
      </w:r>
    </w:p>
    <w:p w:rsidRDefault="00DC0A8B" w:rsidP="00BA7734" w:rsidR="00DC0A8B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167C21" w:rsidR="001026AD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A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EC2E1F">
      <w:rPr>
        <w:lang w:val="pt-BR"/>
      </w:rPr>
      <w:t>517/15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A8B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2E1F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91626F-3B4D-4F8B-B1E8-0F7B02C7C9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721</properties:Words>
  <properties:Characters>3962</properties:Characters>
  <properties:Lines>113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2017-09-14T12:02:00Z</dcterms:created>
  <dc:creator>BISERKA CALIC</dc:creator>
  <cp:lastModifiedBy>Katica Franjić</cp:lastModifiedBy>
  <cp:lastPrinted>2017-09-14T13:07:00Z</cp:lastPrinted>
  <dcterms:modified xmlns:xsi="http://www.w3.org/2001/XMLSchema-instance" xsi:type="dcterms:W3CDTF">2017-09-14T13:08:00Z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