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4ed0" w14:paraId="e7d4ed0" w:rsidRDefault="00820A1A" w:rsidP="00820A1A" w:rsidR="00820A1A" w:rsidRPr="00847790">
      <w:pPr>
        <w:jc w:val="right"/>
        <w15:collapsed w:val="false"/>
        <w:rPr>
          <w:rStyle w:val="Naglaeno"/>
          <w:b w:val="false"/>
          <w:bCs w:val="false"/>
        </w:rPr>
      </w:pPr>
      <w:r w:rsidRPr="00847790">
        <w:t>6 St-</w:t>
      </w:r>
      <w:r w:rsidR="0043478B">
        <w:t>811/16-13</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3478B">
        <w:t xml:space="preserve">Financijska agencija OIB 85821130368, Regionalni centar Osijek, Podružnica Osijek L. </w:t>
      </w:r>
      <w:proofErr w:type="spellStart"/>
      <w:r w:rsidR="0043478B">
        <w:t>Jagera</w:t>
      </w:r>
      <w:proofErr w:type="spellEnd"/>
      <w:r w:rsidR="0043478B">
        <w:t xml:space="preserve"> 3 za otvaranje stečajnog postupka nad dužnikom </w:t>
      </w:r>
      <w:r w:rsidR="0043478B">
        <w:rPr>
          <w:b/>
        </w:rPr>
        <w:t>DVIJE ŽABICE j.d.o.o., Vinkovci, Sv. Antuna Padovanskog 6/a, OIB: 63874862654, MBS: 030129007</w:t>
      </w:r>
      <w:r>
        <w:t xml:space="preserve">, dana </w:t>
      </w:r>
      <w:r w:rsidR="00FD5A17">
        <w:t>14</w:t>
      </w:r>
      <w:r w:rsidR="008B721E">
        <w:t>. lipnja</w:t>
      </w:r>
      <w:r w:rsidR="00A90C3E">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5535D" w:rsidP="00820A1A" w:rsidR="00C5535D">
      <w:pPr>
        <w:jc w:val="both"/>
      </w:pPr>
    </w:p>
    <w:p w:rsidRDefault="00820A1A" w:rsidP="000E6B63" w:rsidR="00820A1A">
      <w:pPr>
        <w:numPr>
          <w:ilvl w:val="0"/>
          <w:numId w:val="17"/>
        </w:numPr>
        <w:jc w:val="both"/>
      </w:pPr>
      <w:r>
        <w:t xml:space="preserve">Otvara se stečajni postupak nad dužnikom </w:t>
      </w:r>
      <w:r w:rsidR="0043478B">
        <w:rPr>
          <w:b/>
        </w:rPr>
        <w:t>DVIJE ŽABICE j.d.o.o., Vinkovci, Sv. Antuna Padovanskog 6/a, OIB: 63874862654, MBS: 030129007</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43478B">
        <w:rPr>
          <w:b/>
        </w:rPr>
        <w:t>PREDRAG FILAJDIĆ, Sl. Brod, L. Lukića 65, OIB: 32894922284</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43478B">
        <w:rPr>
          <w:b/>
        </w:rPr>
        <w:t>DVIJE ŽABICE j.d.o.o., Vinkovci, Sv. Antuna Padovanskog 6/a, OIB: 63874862654, MBS: 030129007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proofErr w:type="spellStart"/>
      <w:r w:rsidRPr="00A90C3E">
        <w:t>z.z</w:t>
      </w:r>
      <w:proofErr w:type="spellEnd"/>
      <w:r w:rsidRPr="00A90C3E">
        <w:t xml:space="preserve">. dužnika </w:t>
      </w:r>
      <w:r w:rsidR="0043478B">
        <w:rPr>
          <w:b/>
        </w:rPr>
        <w:t xml:space="preserve">Ana </w:t>
      </w:r>
      <w:proofErr w:type="spellStart"/>
      <w:r w:rsidR="0043478B">
        <w:rPr>
          <w:b/>
        </w:rPr>
        <w:t>Gavrić</w:t>
      </w:r>
      <w:proofErr w:type="spellEnd"/>
      <w:r w:rsidR="0043478B">
        <w:rPr>
          <w:b/>
        </w:rPr>
        <w:t xml:space="preserve">, OIB: 82545392267, Mirkovci, Diverzantskog odreda 5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 xml:space="preserve">Nalaže se FINI da naloži banci prijenos zaplijenjenoga iznosa predujma na račun Trgovačkog suda u Osijeku broj HR31 2390 0011 3000 0020 0 model </w:t>
      </w:r>
      <w:r>
        <w:lastRenderedPageBreak/>
        <w:t>HR05 272-</w:t>
      </w:r>
      <w:r w:rsidR="00017977">
        <w:rPr>
          <w:b/>
        </w:rPr>
        <w:t>811</w:t>
      </w:r>
      <w:r>
        <w:rPr>
          <w:b/>
        </w:rPr>
        <w:t>-16</w:t>
      </w:r>
      <w:r>
        <w:t xml:space="preserve"> i obustavi daljnju pljenidbu do iznosa iz st. 1 čl. 112 Stečajnog zakona (NN 105/15) ako iznos predujma nije zaplijenjen u cijelosti.</w:t>
      </w:r>
    </w:p>
    <w:p w:rsidRDefault="00FD5A17" w:rsidP="00FD5A17" w:rsidR="00FD5A17">
      <w:pPr>
        <w:pStyle w:val="Odlomakpopisa"/>
      </w:pPr>
    </w:p>
    <w:p w:rsidRDefault="00FD5A17" w:rsidP="00FD5A17" w:rsidR="00FD5A17">
      <w:pPr>
        <w:numPr>
          <w:ilvl w:val="0"/>
          <w:numId w:val="17"/>
        </w:numPr>
        <w:jc w:val="both"/>
      </w:pPr>
      <w:r>
        <w:t>Odobrava se s</w:t>
      </w:r>
      <w:r w:rsidRPr="00FC2E35">
        <w:t>tečajn</w:t>
      </w:r>
      <w:r>
        <w:t>om</w:t>
      </w:r>
      <w:r w:rsidRPr="00FC2E35">
        <w:t xml:space="preserve"> upravitelj</w:t>
      </w:r>
      <w:r>
        <w:t xml:space="preserve">u da </w:t>
      </w:r>
      <w:r w:rsidRPr="00FC2E35">
        <w:t xml:space="preserve"> i nakon zaključenja stečajnog postupka u ime stečajnog dužnika, a za račun stečajne mase unovči imovinu dužnika </w:t>
      </w:r>
      <w:r>
        <w:t xml:space="preserve">motorno vozilo N1, marke PEUGEOT BOXER 3.0 HDI, godina proizvodnje 2011, reg. oznake VK 297 DT, odjavljeno 08.09.2016. na kojemu nema podataka o teretima </w:t>
      </w:r>
      <w:r w:rsidRPr="00FC2E35">
        <w:t>ukoliko je to moguće i prikupljenim sredstvima podmiriti nastale troškove stečajnog postupka, a o eventualnom ostatku uplatiti u Fo</w:t>
      </w:r>
      <w:r>
        <w:t>nd iz čl. 111 Stečajnog zakona.</w:t>
      </w:r>
    </w:p>
    <w:p w:rsidRDefault="00E311CD" w:rsidP="00FD5A17" w:rsidR="00E311CD"/>
    <w:p w:rsidRDefault="00820A1A" w:rsidP="00820A1A" w:rsidR="00820A1A">
      <w:pPr>
        <w:jc w:val="center"/>
      </w:pPr>
      <w:r>
        <w:t>Obrazloženje</w:t>
      </w:r>
    </w:p>
    <w:p w:rsidRDefault="00820A1A" w:rsidP="00820A1A" w:rsidR="00820A1A">
      <w:pPr>
        <w:jc w:val="both"/>
      </w:pPr>
    </w:p>
    <w:p w:rsidRDefault="00C5535D" w:rsidP="00820A1A" w:rsidR="00C5535D">
      <w:pPr>
        <w:jc w:val="both"/>
      </w:pPr>
    </w:p>
    <w:p w:rsidRDefault="00820A1A" w:rsidP="00820A1A" w:rsidR="00820A1A">
      <w:pPr>
        <w:ind w:firstLine="720"/>
        <w:jc w:val="both"/>
      </w:pPr>
      <w:r>
        <w:t xml:space="preserve">FINA RC Osijek dana </w:t>
      </w:r>
      <w:r w:rsidR="00017977">
        <w:t>4. travnja</w:t>
      </w:r>
      <w:r w:rsidR="005A3735">
        <w:t xml:space="preserve"> 2016. g.</w:t>
      </w:r>
      <w:r>
        <w:t xml:space="preserve"> podnijela je prijedlog za otvaranje stečajnog postupka nad dužnikom </w:t>
      </w:r>
      <w:r w:rsidR="0043478B">
        <w:rPr>
          <w:b/>
        </w:rPr>
        <w:t xml:space="preserve">DVIJE ŽABICE j.d.o.o., Vinkovci, Sv. Antuna Padovanskog 6/a, OIB: 63874862654, MBS: 030129007 </w:t>
      </w:r>
      <w:r w:rsidRPr="005A3735">
        <w:t xml:space="preserve">navodeći da dužnik na dan </w:t>
      </w:r>
      <w:r w:rsidR="00017977">
        <w:t>1. rujan 2015</w:t>
      </w:r>
      <w:r w:rsidR="00A90C3E">
        <w:t>. g.</w:t>
      </w:r>
      <w:r>
        <w:t xml:space="preserve"> u Očevidniku redoslijeda osnova za plaćanje ima evidentirane neizvršene osnove za plaćanje u ukupnom iznosu od </w:t>
      </w:r>
      <w:r w:rsidR="00017977">
        <w:t>7.723,20</w:t>
      </w:r>
      <w:r>
        <w:t xml:space="preserve"> kn u </w:t>
      </w:r>
      <w:r w:rsidR="008103DC">
        <w:t xml:space="preserve">razdoblju duljem od </w:t>
      </w:r>
      <w:r w:rsidR="00017977">
        <w:t>506</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w:t>
      </w:r>
      <w:r w:rsidR="00017977">
        <w:t>811</w:t>
      </w:r>
      <w:r>
        <w:t xml:space="preserve">/16 od </w:t>
      </w:r>
      <w:r w:rsidR="00336731">
        <w:t xml:space="preserve">10. ožujka </w:t>
      </w:r>
      <w:r w:rsidR="008B721E">
        <w:t>2017</w:t>
      </w:r>
      <w:r>
        <w:t xml:space="preserve">. g. pokrenut je prethodni postupak radi utvrđivanja uvjeta za otvaranje stečajnog postupka nad dužnikom a za privremenog stečajnog upravitelja automatskim odabirom, imenovan je </w:t>
      </w:r>
      <w:r w:rsidR="00017977">
        <w:t>Predrag Filajdić iz Slavonskog Broda</w:t>
      </w:r>
      <w:r>
        <w:t xml:space="preserve">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43478B" w:rsidP="0043478B" w:rsidR="0043478B">
      <w:pPr>
        <w:pStyle w:val="Bezproreda"/>
        <w:jc w:val="both"/>
        <w:rPr>
          <w:rFonts w:hAnsi="Times New Roman" w:ascii="Times New Roman"/>
          <w:sz w:val="24"/>
          <w:szCs w:val="24"/>
        </w:rPr>
      </w:pP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Dužnik nije poslovao u zadnje tri poslovne godine o čemu je dao izjavu pred javnim bilježnikom i nije vodio knjigovodstvenu evidenciju.</w:t>
      </w:r>
    </w:p>
    <w:p w:rsidRDefault="00336731"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Dužnik je izjavio</w:t>
      </w:r>
      <w:r w:rsidR="0043478B">
        <w:rPr>
          <w:rFonts w:hAnsi="Times New Roman" w:ascii="Times New Roman"/>
          <w:sz w:val="24"/>
          <w:szCs w:val="24"/>
          <w:lang w:eastAsia="hr-HR"/>
        </w:rPr>
        <w:t xml:space="preserve"> da nema bilance i završne račune za tražena razdoblja, popis dugotrajne imovine, obveze dužnika.</w:t>
      </w:r>
    </w:p>
    <w:p w:rsidRDefault="0043478B" w:rsidP="0043478B" w:rsidR="0043478B">
      <w:pPr>
        <w:pStyle w:val="Bezproreda"/>
        <w:jc w:val="both"/>
        <w:rPr>
          <w:rFonts w:hAnsi="Times New Roman" w:ascii="Times New Roman"/>
          <w:sz w:val="24"/>
          <w:szCs w:val="24"/>
          <w:lang w:eastAsia="hr-HR"/>
        </w:rPr>
      </w:pPr>
    </w:p>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Nadležni sud</w:t>
      </w:r>
    </w:p>
    <w:tbl>
      <w:tblPr>
        <w:tblW w:type="auto" w:w="0"/>
        <w:tblCellSpacing w:type="dxa" w:w="15"/>
        <w:tblLook w:val="04A0" w:noVBand="1" w:noHBand="0" w:lastColumn="0" w:firstColumn="1" w:lastRow="0" w:firstRow="1"/>
      </w:tblPr>
      <w:tblGrid>
        <w:gridCol w:w="2457"/>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Trgovački sud u Osijeku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MBS</w:t>
      </w:r>
    </w:p>
    <w:tbl>
      <w:tblPr>
        <w:tblW w:type="auto" w:w="0"/>
        <w:tblCellSpacing w:type="dxa" w:w="15"/>
        <w:tblLook w:val="04A0" w:noVBand="1" w:noHBand="0" w:lastColumn="0" w:firstColumn="1" w:lastRow="0" w:firstRow="1"/>
      </w:tblPr>
      <w:tblGrid>
        <w:gridCol w:w="1170"/>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030129007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OIB</w:t>
      </w:r>
    </w:p>
    <w:tbl>
      <w:tblPr>
        <w:tblW w:type="auto" w:w="0"/>
        <w:tblCellSpacing w:type="dxa" w:w="15"/>
        <w:tblLook w:val="04A0" w:noVBand="1" w:noHBand="0" w:lastColumn="0" w:firstColumn="1" w:lastRow="0" w:firstRow="1"/>
      </w:tblPr>
      <w:tblGrid>
        <w:gridCol w:w="1410"/>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63874862654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Status</w:t>
      </w:r>
    </w:p>
    <w:tbl>
      <w:tblPr>
        <w:tblW w:type="auto" w:w="0"/>
        <w:tblCellSpacing w:type="dxa" w:w="15"/>
        <w:tblLook w:val="04A0" w:noVBand="1" w:noHBand="0" w:lastColumn="0" w:firstColumn="1" w:lastRow="0" w:firstRow="1"/>
      </w:tblPr>
      <w:tblGrid>
        <w:gridCol w:w="1390"/>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Bez postupka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Tvrtka</w:t>
      </w:r>
    </w:p>
    <w:tbl>
      <w:tblPr>
        <w:tblW w:type="auto" w:w="0"/>
        <w:tblCellSpacing w:type="dxa" w:w="15"/>
        <w:tblLook w:val="04A0" w:noVBand="1" w:noHBand="0" w:lastColumn="0" w:firstColumn="1" w:lastRow="0" w:firstRow="1"/>
      </w:tblPr>
      <w:tblGrid>
        <w:gridCol w:w="5016"/>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lastRenderedPageBreak/>
              <w:t xml:space="preserve">DVIJE ŽABICE j.d.o.o. za ugostiteljske djelatnosti </w:t>
            </w:r>
          </w:p>
        </w:tc>
      </w:tr>
    </w:tbl>
    <w:p w:rsidRDefault="0043478B" w:rsidP="0043478B" w:rsidR="0043478B">
      <w:pPr>
        <w:pStyle w:val="Bezproreda"/>
        <w:jc w:val="both"/>
        <w:rPr>
          <w:rFonts w:hAnsi="Times New Roman" w:ascii="Times New Roman"/>
          <w:vanish/>
          <w:sz w:val="24"/>
          <w:szCs w:val="24"/>
          <w:lang w:eastAsia="hr-HR"/>
        </w:rPr>
      </w:pPr>
    </w:p>
    <w:tbl>
      <w:tblPr>
        <w:tblW w:type="auto" w:w="0"/>
        <w:tblCellSpacing w:type="dxa" w:w="15"/>
        <w:tblLook w:val="04A0" w:noVBand="1" w:noHBand="0" w:lastColumn="0" w:firstColumn="1" w:lastRow="0" w:firstRow="1"/>
      </w:tblPr>
      <w:tblGrid>
        <w:gridCol w:w="2410"/>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DVIJE ŽABICE j.d.o.o.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 xml:space="preserve">Sjedište/adresa </w:t>
      </w:r>
    </w:p>
    <w:tbl>
      <w:tblPr>
        <w:tblW w:type="auto" w:w="0"/>
        <w:tblCellSpacing w:type="dxa" w:w="15"/>
        <w:tblLook w:val="04A0" w:noVBand="1" w:noHBand="0" w:lastColumn="0" w:firstColumn="1" w:lastRow="0" w:firstRow="1"/>
      </w:tblPr>
      <w:tblGrid>
        <w:gridCol w:w="2864"/>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Vinkovci (Grad Vinkovci)</w:t>
            </w:r>
            <w:r>
              <w:rPr>
                <w:rFonts w:hAnsi="Times New Roman" w:ascii="Times New Roman"/>
                <w:sz w:val="24"/>
                <w:szCs w:val="24"/>
                <w:lang w:eastAsia="hr-HR"/>
              </w:rPr>
              <w:br/>
              <w:t xml:space="preserve">Sv. Antuna Padovanskog 6/a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Temeljni kapital</w:t>
      </w:r>
    </w:p>
    <w:tbl>
      <w:tblPr>
        <w:tblW w:type="auto" w:w="0"/>
        <w:tblCellSpacing w:type="dxa" w:w="15"/>
        <w:tblLook w:val="04A0" w:noVBand="1" w:noHBand="0" w:lastColumn="0" w:firstColumn="1" w:lastRow="0" w:firstRow="1"/>
      </w:tblPr>
      <w:tblGrid>
        <w:gridCol w:w="1157"/>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10,00 kuna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Pravni oblik</w:t>
      </w:r>
    </w:p>
    <w:tbl>
      <w:tblPr>
        <w:tblW w:type="auto" w:w="0"/>
        <w:tblCellSpacing w:type="dxa" w:w="15"/>
        <w:tblLook w:val="04A0" w:noVBand="1" w:noHBand="0" w:lastColumn="0" w:firstColumn="1" w:lastRow="0" w:firstRow="1"/>
      </w:tblPr>
      <w:tblGrid>
        <w:gridCol w:w="4916"/>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jednostavno društvo s ograničenom odgovornošću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Predmet poslovanja</w:t>
      </w:r>
    </w:p>
    <w:tbl>
      <w:tblPr>
        <w:tblW w:type="auto" w:w="0"/>
        <w:tblCellSpacing w:type="dxa" w:w="15"/>
        <w:tblLook w:val="04A0" w:noVBand="1" w:noHBand="0" w:lastColumn="0" w:firstColumn="1" w:lastRow="0" w:firstRow="1"/>
      </w:tblPr>
      <w:tblGrid>
        <w:gridCol w:w="195"/>
        <w:gridCol w:w="8535"/>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w:t>
            </w:r>
          </w:p>
        </w:tc>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Pripremanje hrane i pružanje usluga prehrane, pripremanje i usluživanje pića i napitaka i pružanje usluga smještaja </w:t>
            </w:r>
          </w:p>
        </w:tc>
      </w:tr>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w:t>
            </w:r>
          </w:p>
        </w:tc>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Pripremanje hrane za potrošnju na drugom mjestu (u prijevoznim sredstvima, priredbama i sl.) i opskrba tom hranom (</w:t>
            </w:r>
            <w:proofErr w:type="spellStart"/>
            <w:r>
              <w:rPr>
                <w:rFonts w:hAnsi="Times New Roman" w:ascii="Times New Roman"/>
                <w:sz w:val="24"/>
                <w:szCs w:val="24"/>
                <w:lang w:eastAsia="hr-HR"/>
              </w:rPr>
              <w:t>catering</w:t>
            </w:r>
            <w:proofErr w:type="spellEnd"/>
            <w:r>
              <w:rPr>
                <w:rFonts w:hAnsi="Times New Roman" w:ascii="Times New Roman"/>
                <w:sz w:val="24"/>
                <w:szCs w:val="24"/>
                <w:lang w:eastAsia="hr-HR"/>
              </w:rPr>
              <w:t xml:space="preserve">) </w:t>
            </w:r>
          </w:p>
        </w:tc>
      </w:tr>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w:t>
            </w:r>
          </w:p>
        </w:tc>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Kupnja i prodaja robe i pružanje usluga u trgovini u svrhu ostvarivanja dobiti ili drugog gospodarskog učinka, na domaćem ili inozemnom tržištu </w:t>
            </w:r>
          </w:p>
        </w:tc>
      </w:tr>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w:t>
            </w:r>
          </w:p>
        </w:tc>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Djelatnosti javnoga cestovnog prijevoza putnika i tereta u domaćem i međunarodnom prometu </w:t>
            </w:r>
          </w:p>
        </w:tc>
      </w:tr>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w:t>
            </w:r>
          </w:p>
        </w:tc>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Prijevoz za vlastite potrebe </w:t>
            </w: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Osnivači/članovi društva</w:t>
      </w:r>
    </w:p>
    <w:tbl>
      <w:tblPr>
        <w:tblW w:type="auto" w:w="0"/>
        <w:tblCellSpacing w:type="dxa" w:w="15"/>
        <w:tblLook w:val="04A0" w:noVBand="1" w:noHBand="0" w:lastColumn="0" w:firstColumn="1" w:lastRow="0" w:firstRow="1"/>
      </w:tblPr>
      <w:tblGrid>
        <w:gridCol w:w="3396"/>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Ana </w:t>
            </w:r>
            <w:proofErr w:type="spellStart"/>
            <w:r>
              <w:rPr>
                <w:rFonts w:hAnsi="Times New Roman" w:ascii="Times New Roman"/>
                <w:sz w:val="24"/>
                <w:szCs w:val="24"/>
                <w:lang w:eastAsia="hr-HR"/>
              </w:rPr>
              <w:t>Gavrić</w:t>
            </w:r>
            <w:proofErr w:type="spellEnd"/>
            <w:r>
              <w:rPr>
                <w:rFonts w:hAnsi="Times New Roman" w:ascii="Times New Roman"/>
                <w:sz w:val="24"/>
                <w:szCs w:val="24"/>
                <w:lang w:eastAsia="hr-HR"/>
              </w:rPr>
              <w:t>, OIB: 82545392267</w:t>
            </w:r>
            <w:hyperlink r:id="rId11" w:history="true">
              <w:r>
                <w:rPr>
                  <w:rStyle w:val="Hiperveza"/>
                  <w:rFonts w:hAnsi="Times New Roman" w:ascii="Times New Roman"/>
                  <w:sz w:val="24"/>
                  <w:szCs w:val="24"/>
                  <w:lang w:eastAsia="hr-HR"/>
                </w:rPr>
                <w:t xml:space="preserve"> </w:t>
              </w:r>
            </w:hyperlink>
            <w:r>
              <w:rPr>
                <w:rFonts w:hAnsi="Times New Roman" w:ascii="Times New Roman"/>
                <w:sz w:val="24"/>
                <w:szCs w:val="24"/>
                <w:lang w:eastAsia="hr-HR"/>
              </w:rPr>
              <w:br/>
              <w:t xml:space="preserve">Mirkovci, Diverzantskog odreda 5 </w:t>
            </w:r>
          </w:p>
          <w:tbl>
            <w:tblPr>
              <w:tblW w:type="auto" w:w="0"/>
              <w:tblCellSpacing w:type="dxa" w:w="15"/>
              <w:tblLook w:val="04A0" w:noVBand="1" w:noHBand="0" w:lastColumn="0" w:firstColumn="1" w:lastRow="0" w:firstRow="1"/>
            </w:tblPr>
            <w:tblGrid>
              <w:gridCol w:w="1357"/>
            </w:tblGrid>
            <w:tr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 član j.d.o.o. </w:t>
                  </w:r>
                </w:p>
              </w:tc>
            </w:tr>
          </w:tbl>
          <w:p w:rsidRDefault="0043478B" w:rsidR="0043478B">
            <w:pPr>
              <w:spacing w:lineRule="auto" w:line="256"/>
              <w:rPr>
                <w:sz w:val="22"/>
                <w:szCs w:val="22"/>
                <w:lang w:eastAsia="en-US"/>
              </w:rPr>
            </w:pP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Osobe ovlaštene za zastupanje</w:t>
      </w:r>
    </w:p>
    <w:tbl>
      <w:tblPr>
        <w:tblW w:type="auto" w:w="0"/>
        <w:tblCellSpacing w:type="dxa" w:w="15"/>
        <w:tblLook w:val="04A0" w:noVBand="1" w:noHBand="0" w:lastColumn="0" w:firstColumn="1" w:lastRow="0" w:firstRow="1"/>
      </w:tblPr>
      <w:tblGrid>
        <w:gridCol w:w="5409"/>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Ana </w:t>
            </w:r>
            <w:proofErr w:type="spellStart"/>
            <w:r>
              <w:rPr>
                <w:rFonts w:hAnsi="Times New Roman" w:ascii="Times New Roman"/>
                <w:sz w:val="24"/>
                <w:szCs w:val="24"/>
                <w:lang w:eastAsia="hr-HR"/>
              </w:rPr>
              <w:t>Gavrić</w:t>
            </w:r>
            <w:proofErr w:type="spellEnd"/>
            <w:r>
              <w:rPr>
                <w:rFonts w:hAnsi="Times New Roman" w:ascii="Times New Roman"/>
                <w:sz w:val="24"/>
                <w:szCs w:val="24"/>
                <w:lang w:eastAsia="hr-HR"/>
              </w:rPr>
              <w:t>, OIB: 82545392267</w:t>
            </w:r>
          </w:p>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Mirkovci, Zrmanjska 5 </w:t>
            </w:r>
          </w:p>
          <w:tbl>
            <w:tblPr>
              <w:tblW w:type="auto" w:w="0"/>
              <w:tblCellSpacing w:type="dxa" w:w="15"/>
              <w:tblLook w:val="04A0" w:noVBand="1" w:noHBand="0" w:lastColumn="0" w:firstColumn="1" w:lastRow="0" w:firstRow="1"/>
            </w:tblPr>
            <w:tblGrid>
              <w:gridCol w:w="5319"/>
            </w:tblGrid>
            <w:tr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 član uprave </w:t>
                  </w:r>
                </w:p>
                <w:tbl>
                  <w:tblPr>
                    <w:tblW w:type="auto" w:w="0"/>
                    <w:tblCellSpacing w:type="dxa" w:w="15"/>
                    <w:tblLook w:val="04A0" w:noVBand="1" w:noHBand="0" w:lastColumn="0" w:firstColumn="1" w:lastRow="0" w:firstRow="1"/>
                  </w:tblPr>
                  <w:tblGrid>
                    <w:gridCol w:w="5229"/>
                  </w:tblGrid>
                  <w:tr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direktor, zastupa društvo samostalno i neograničeno</w:t>
                        </w:r>
                      </w:p>
                    </w:tc>
                  </w:tr>
                  <w:tr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imenovana sa danom 21. veljače 2013. god.</w:t>
                        </w:r>
                      </w:p>
                    </w:tc>
                  </w:tr>
                </w:tbl>
                <w:p w:rsidRDefault="0043478B" w:rsidR="0043478B">
                  <w:pPr>
                    <w:spacing w:lineRule="auto" w:line="256"/>
                    <w:rPr>
                      <w:sz w:val="22"/>
                      <w:szCs w:val="22"/>
                      <w:lang w:eastAsia="en-US"/>
                    </w:rPr>
                  </w:pPr>
                </w:p>
              </w:tc>
            </w:tr>
          </w:tbl>
          <w:p w:rsidRDefault="0043478B" w:rsidR="0043478B">
            <w:pPr>
              <w:spacing w:lineRule="auto" w:line="256"/>
              <w:rPr>
                <w:sz w:val="22"/>
                <w:szCs w:val="22"/>
                <w:lang w:eastAsia="en-US"/>
              </w:rPr>
            </w:pPr>
          </w:p>
        </w:tc>
      </w:tr>
    </w:tbl>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Pravni odnosi</w:t>
      </w:r>
    </w:p>
    <w:p w:rsidRDefault="0043478B" w:rsidP="0043478B" w:rsidR="0043478B">
      <w:pPr>
        <w:pStyle w:val="Bezproreda"/>
        <w:jc w:val="both"/>
        <w:rPr>
          <w:rFonts w:hAnsi="Times New Roman" w:ascii="Times New Roman"/>
          <w:b/>
          <w:bCs/>
          <w:sz w:val="24"/>
          <w:szCs w:val="24"/>
          <w:lang w:eastAsia="hr-HR"/>
        </w:rPr>
      </w:pPr>
      <w:r>
        <w:rPr>
          <w:rFonts w:hAnsi="Times New Roman" w:ascii="Times New Roman"/>
          <w:b/>
          <w:bCs/>
          <w:sz w:val="24"/>
          <w:szCs w:val="24"/>
          <w:lang w:eastAsia="hr-HR"/>
        </w:rPr>
        <w:t>Osnivački akt:</w:t>
      </w:r>
    </w:p>
    <w:tbl>
      <w:tblPr>
        <w:tblW w:type="auto" w:w="0"/>
        <w:tblCellSpacing w:type="dxa" w:w="15"/>
        <w:tblLook w:val="04A0" w:noVBand="1" w:noHBand="0" w:lastColumn="0" w:firstColumn="1" w:lastRow="0" w:firstRow="1"/>
      </w:tblPr>
      <w:tblGrid>
        <w:gridCol w:w="8522"/>
      </w:tblGrid>
      <w:tr w:rsidTr="0043478B" w:rsidR="0043478B">
        <w:trPr>
          <w:tblCellSpacing w:type="dxa" w:w="15"/>
        </w:trPr>
        <w:tc>
          <w:tcPr>
            <w:tcW w:type="auto" w:w="0"/>
            <w:tcMar>
              <w:top w:type="dxa" w:w="15"/>
              <w:left w:type="dxa" w:w="15"/>
              <w:bottom w:type="dxa" w:w="15"/>
              <w:right w:type="dxa" w:w="15"/>
            </w:tcMar>
            <w:vAlign w:val="center"/>
            <w:hideMark/>
          </w:tcPr>
          <w:p w:rsidRDefault="0043478B" w:rsidR="0043478B">
            <w:pPr>
              <w:pStyle w:val="Bezproreda"/>
              <w:spacing w:lineRule="auto" w:line="256"/>
              <w:jc w:val="both"/>
              <w:rPr>
                <w:rFonts w:hAnsi="Times New Roman" w:ascii="Times New Roman"/>
                <w:sz w:val="24"/>
                <w:szCs w:val="24"/>
                <w:lang w:eastAsia="hr-HR"/>
              </w:rPr>
            </w:pPr>
            <w:r>
              <w:rPr>
                <w:rFonts w:hAnsi="Times New Roman" w:ascii="Times New Roman"/>
                <w:sz w:val="24"/>
                <w:szCs w:val="24"/>
                <w:lang w:eastAsia="hr-HR"/>
              </w:rPr>
              <w:t xml:space="preserve">Izjava o osnivanju jednostavnog društva s ograničenom odgovornošću od 21.02.2013.g. </w:t>
            </w:r>
          </w:p>
        </w:tc>
      </w:tr>
    </w:tbl>
    <w:p w:rsidRDefault="0043478B" w:rsidP="0043478B" w:rsidR="0043478B">
      <w:pPr>
        <w:pStyle w:val="Bezproreda"/>
        <w:jc w:val="both"/>
        <w:rPr>
          <w:rFonts w:hAnsi="Times New Roman" w:ascii="Times New Roman"/>
          <w:sz w:val="24"/>
          <w:szCs w:val="24"/>
        </w:rPr>
      </w:pPr>
    </w:p>
    <w:p w:rsidRDefault="0043478B" w:rsidP="0043478B" w:rsidR="0043478B">
      <w:pPr>
        <w:pStyle w:val="Bezproreda"/>
        <w:jc w:val="both"/>
        <w:rPr>
          <w:rFonts w:hAnsi="Times New Roman" w:ascii="Times New Roman"/>
          <w:sz w:val="24"/>
          <w:szCs w:val="24"/>
        </w:rPr>
      </w:pPr>
      <w:r>
        <w:rPr>
          <w:rFonts w:hAnsi="Times New Roman" w:ascii="Times New Roman"/>
          <w:sz w:val="24"/>
          <w:szCs w:val="24"/>
        </w:rPr>
        <w:t>Dužnik nakon osnivanja nije vodio knjigovodstvenu dokumentaciju za 2013. godinu, 2014., 2015. i 2016. godinu.</w:t>
      </w:r>
    </w:p>
    <w:p w:rsidRDefault="0043478B" w:rsidP="0043478B" w:rsidR="0043478B">
      <w:pPr>
        <w:pStyle w:val="Bezproreda"/>
        <w:jc w:val="both"/>
        <w:rPr>
          <w:rFonts w:hAnsi="Times New Roman" w:ascii="Times New Roman"/>
          <w:sz w:val="24"/>
          <w:szCs w:val="24"/>
        </w:rPr>
      </w:pPr>
      <w:r>
        <w:rPr>
          <w:rFonts w:hAnsi="Times New Roman" w:ascii="Times New Roman"/>
          <w:sz w:val="24"/>
          <w:szCs w:val="24"/>
        </w:rPr>
        <w:t xml:space="preserve">Zakonski zastupnik dužnika dostavio je </w:t>
      </w:r>
      <w:proofErr w:type="spellStart"/>
      <w:r>
        <w:rPr>
          <w:rFonts w:hAnsi="Times New Roman" w:ascii="Times New Roman"/>
          <w:sz w:val="24"/>
          <w:szCs w:val="24"/>
        </w:rPr>
        <w:t>Prokazni</w:t>
      </w:r>
      <w:proofErr w:type="spellEnd"/>
      <w:r>
        <w:rPr>
          <w:rFonts w:hAnsi="Times New Roman" w:ascii="Times New Roman"/>
          <w:sz w:val="24"/>
          <w:szCs w:val="24"/>
        </w:rPr>
        <w:t xml:space="preserve"> popis imovine ovjerovljen kod Javnog bilježnika dana 04.04.2017. godine, broj: OV-2428/2017.</w:t>
      </w:r>
    </w:p>
    <w:p w:rsidRDefault="00336731" w:rsidP="0043478B" w:rsidR="0043478B">
      <w:pPr>
        <w:pStyle w:val="Bezproreda"/>
        <w:jc w:val="both"/>
        <w:rPr>
          <w:rFonts w:hAnsi="Times New Roman" w:ascii="Times New Roman"/>
          <w:sz w:val="24"/>
          <w:szCs w:val="24"/>
        </w:rPr>
      </w:pPr>
      <w:r>
        <w:rPr>
          <w:rFonts w:hAnsi="Times New Roman" w:ascii="Times New Roman"/>
          <w:sz w:val="24"/>
          <w:szCs w:val="24"/>
        </w:rPr>
        <w:t>Izjavio je</w:t>
      </w:r>
      <w:r w:rsidR="0043478B">
        <w:rPr>
          <w:rFonts w:hAnsi="Times New Roman" w:ascii="Times New Roman"/>
          <w:sz w:val="24"/>
          <w:szCs w:val="24"/>
        </w:rPr>
        <w:t xml:space="preserve"> da nema pokretne i nepokretne imovine, potraživanja,</w:t>
      </w:r>
      <w:r>
        <w:rPr>
          <w:rFonts w:hAnsi="Times New Roman" w:ascii="Times New Roman"/>
          <w:sz w:val="24"/>
          <w:szCs w:val="24"/>
        </w:rPr>
        <w:t xml:space="preserve"> </w:t>
      </w:r>
      <w:r w:rsidR="0043478B">
        <w:rPr>
          <w:rFonts w:hAnsi="Times New Roman" w:ascii="Times New Roman"/>
          <w:sz w:val="24"/>
          <w:szCs w:val="24"/>
        </w:rPr>
        <w:t>niti bilo kakve druge imovine.</w:t>
      </w:r>
    </w:p>
    <w:p w:rsidRDefault="0043478B" w:rsidP="0043478B" w:rsidR="0043478B">
      <w:pPr>
        <w:pStyle w:val="Bezproreda"/>
        <w:jc w:val="both"/>
        <w:rPr>
          <w:rFonts w:hAnsi="Times New Roman" w:ascii="Times New Roman"/>
          <w:sz w:val="24"/>
          <w:szCs w:val="24"/>
        </w:rPr>
      </w:pPr>
      <w:r>
        <w:rPr>
          <w:rFonts w:hAnsi="Times New Roman" w:ascii="Times New Roman"/>
          <w:sz w:val="24"/>
          <w:szCs w:val="24"/>
        </w:rPr>
        <w:lastRenderedPageBreak/>
        <w:t xml:space="preserve">Uvidom u stranice </w:t>
      </w:r>
      <w:proofErr w:type="spellStart"/>
      <w:r>
        <w:rPr>
          <w:rFonts w:hAnsi="Times New Roman" w:ascii="Times New Roman"/>
          <w:sz w:val="24"/>
          <w:szCs w:val="24"/>
        </w:rPr>
        <w:t>Bisnode</w:t>
      </w:r>
      <w:proofErr w:type="spellEnd"/>
      <w:r>
        <w:rPr>
          <w:rFonts w:hAnsi="Times New Roman" w:ascii="Times New Roman"/>
          <w:sz w:val="24"/>
          <w:szCs w:val="24"/>
        </w:rPr>
        <w:t xml:space="preserve"> </w:t>
      </w:r>
      <w:proofErr w:type="spellStart"/>
      <w:r>
        <w:rPr>
          <w:rFonts w:hAnsi="Times New Roman" w:ascii="Times New Roman"/>
          <w:sz w:val="24"/>
          <w:szCs w:val="24"/>
        </w:rPr>
        <w:t>hr</w:t>
      </w:r>
      <w:proofErr w:type="spellEnd"/>
      <w:r>
        <w:rPr>
          <w:rFonts w:hAnsi="Times New Roman" w:ascii="Times New Roman"/>
          <w:sz w:val="24"/>
          <w:szCs w:val="24"/>
        </w:rPr>
        <w:t xml:space="preserve">  i Boniteti </w:t>
      </w:r>
      <w:proofErr w:type="spellStart"/>
      <w:r>
        <w:rPr>
          <w:rFonts w:hAnsi="Times New Roman" w:ascii="Times New Roman"/>
          <w:sz w:val="24"/>
          <w:szCs w:val="24"/>
        </w:rPr>
        <w:t>hr</w:t>
      </w:r>
      <w:proofErr w:type="spellEnd"/>
      <w:r>
        <w:rPr>
          <w:rFonts w:hAnsi="Times New Roman" w:ascii="Times New Roman"/>
          <w:sz w:val="24"/>
          <w:szCs w:val="24"/>
        </w:rPr>
        <w:t xml:space="preserve">, kao i </w:t>
      </w:r>
      <w:proofErr w:type="spellStart"/>
      <w:r>
        <w:rPr>
          <w:rFonts w:hAnsi="Times New Roman" w:ascii="Times New Roman"/>
          <w:sz w:val="24"/>
          <w:szCs w:val="24"/>
        </w:rPr>
        <w:t>FINinfo</w:t>
      </w:r>
      <w:proofErr w:type="spellEnd"/>
      <w:r>
        <w:rPr>
          <w:rFonts w:hAnsi="Times New Roman" w:ascii="Times New Roman"/>
          <w:sz w:val="24"/>
          <w:szCs w:val="24"/>
        </w:rPr>
        <w:t xml:space="preserve"> potvrđuje se da dužnik nije vodio knjigovodstvenu evidenciju, jer ista nije podn</w:t>
      </w:r>
      <w:r w:rsidR="00336731">
        <w:rPr>
          <w:rFonts w:hAnsi="Times New Roman" w:ascii="Times New Roman"/>
          <w:sz w:val="24"/>
          <w:szCs w:val="24"/>
        </w:rPr>
        <w:t>e</w:t>
      </w:r>
      <w:r>
        <w:rPr>
          <w:rFonts w:hAnsi="Times New Roman" w:ascii="Times New Roman"/>
          <w:sz w:val="24"/>
          <w:szCs w:val="24"/>
        </w:rPr>
        <w:t>sena sukladno zakonu.</w:t>
      </w:r>
    </w:p>
    <w:p w:rsidRDefault="0043478B" w:rsidP="0043478B" w:rsidR="0043478B">
      <w:pPr>
        <w:pStyle w:val="Bezproreda"/>
        <w:jc w:val="both"/>
        <w:rPr>
          <w:rFonts w:hAnsi="Times New Roman" w:ascii="Times New Roman"/>
          <w:sz w:val="24"/>
          <w:szCs w:val="24"/>
        </w:rPr>
      </w:pPr>
    </w:p>
    <w:p w:rsidRDefault="0043478B" w:rsidP="0043478B" w:rsidR="0043478B">
      <w:pPr>
        <w:pStyle w:val="Bezproreda"/>
        <w:jc w:val="both"/>
        <w:rPr>
          <w:rFonts w:hAnsi="Times New Roman" w:ascii="Times New Roman"/>
          <w:sz w:val="24"/>
          <w:szCs w:val="24"/>
        </w:rPr>
      </w:pPr>
      <w:r>
        <w:rPr>
          <w:rFonts w:hAnsi="Times New Roman" w:ascii="Times New Roman"/>
          <w:sz w:val="24"/>
          <w:szCs w:val="24"/>
        </w:rPr>
        <w:t>Z</w:t>
      </w:r>
      <w:r w:rsidR="00336731">
        <w:rPr>
          <w:rFonts w:hAnsi="Times New Roman" w:ascii="Times New Roman"/>
          <w:sz w:val="24"/>
          <w:szCs w:val="24"/>
        </w:rPr>
        <w:t>a</w:t>
      </w:r>
      <w:r>
        <w:rPr>
          <w:rFonts w:hAnsi="Times New Roman" w:ascii="Times New Roman"/>
          <w:sz w:val="24"/>
          <w:szCs w:val="24"/>
        </w:rPr>
        <w:t>konski zastupnik je dostavio i Potvrdu odjela za katastar nekretnina Vinkovci da nema nekretnina ( broj:541-25-03/14-17-2 od 04.04.2017.godine.)</w:t>
      </w:r>
    </w:p>
    <w:p w:rsidRDefault="0043478B" w:rsidP="0043478B" w:rsidR="0043478B">
      <w:pPr>
        <w:pStyle w:val="Bezproreda"/>
        <w:jc w:val="both"/>
        <w:rPr>
          <w:rFonts w:hAnsi="Times New Roman" w:ascii="Times New Roman"/>
          <w:sz w:val="24"/>
          <w:szCs w:val="24"/>
        </w:rPr>
      </w:pPr>
    </w:p>
    <w:p w:rsidRDefault="00336731" w:rsidP="0043478B" w:rsidR="0043478B" w:rsidRPr="00336731">
      <w:pPr>
        <w:pStyle w:val="Bezproreda"/>
        <w:jc w:val="both"/>
        <w:rPr>
          <w:rFonts w:hAnsi="Times New Roman" w:ascii="Times New Roman"/>
          <w:sz w:val="24"/>
          <w:szCs w:val="24"/>
        </w:rPr>
      </w:pPr>
      <w:r>
        <w:rPr>
          <w:rFonts w:hAnsi="Times New Roman" w:ascii="Times New Roman"/>
          <w:sz w:val="24"/>
          <w:szCs w:val="24"/>
        </w:rPr>
        <w:t xml:space="preserve">Iz Uvjerenja </w:t>
      </w:r>
      <w:r w:rsidR="0043478B" w:rsidRPr="00336731">
        <w:rPr>
          <w:rFonts w:hAnsi="Times New Roman" w:ascii="Times New Roman"/>
          <w:sz w:val="24"/>
          <w:szCs w:val="24"/>
        </w:rPr>
        <w:t xml:space="preserve">Policijske uprave Vukovarsko srijemske broj: 511-15-06/2-22-544/2017 od 04.04.2017.godine </w:t>
      </w:r>
      <w:r>
        <w:rPr>
          <w:rFonts w:hAnsi="Times New Roman" w:ascii="Times New Roman"/>
          <w:sz w:val="24"/>
          <w:szCs w:val="24"/>
        </w:rPr>
        <w:t xml:space="preserve">utvrđeno je </w:t>
      </w:r>
      <w:r w:rsidR="0043478B" w:rsidRPr="00336731">
        <w:rPr>
          <w:rFonts w:hAnsi="Times New Roman" w:ascii="Times New Roman"/>
          <w:sz w:val="24"/>
          <w:szCs w:val="24"/>
        </w:rPr>
        <w:t>da nema u evidenciji registriranih vozila.</w:t>
      </w:r>
    </w:p>
    <w:p w:rsidRDefault="0043478B" w:rsidP="0043478B" w:rsidR="0043478B">
      <w:pPr>
        <w:pStyle w:val="Bezproreda"/>
        <w:jc w:val="both"/>
        <w:rPr>
          <w:rFonts w:hAnsi="Times New Roman" w:ascii="Times New Roman"/>
          <w:sz w:val="24"/>
          <w:szCs w:val="24"/>
        </w:rPr>
      </w:pPr>
    </w:p>
    <w:p w:rsidRDefault="0043478B" w:rsidP="0043478B" w:rsidR="0043478B">
      <w:pPr>
        <w:pStyle w:val="Bezproreda"/>
        <w:jc w:val="both"/>
        <w:rPr>
          <w:rFonts w:hAnsi="Times New Roman" w:ascii="Times New Roman"/>
          <w:sz w:val="24"/>
          <w:szCs w:val="24"/>
        </w:rPr>
      </w:pPr>
      <w:r>
        <w:rPr>
          <w:rFonts w:hAnsi="Times New Roman" w:ascii="Times New Roman"/>
          <w:sz w:val="24"/>
          <w:szCs w:val="24"/>
        </w:rPr>
        <w:t>FINA je dana 05.04.2017.godine dostavila Očevidnik o redoslijedu plaćanja sa obračunatom kamatom i stanje blokade računa iznosi 16.575,47 kuna.</w:t>
      </w:r>
    </w:p>
    <w:p w:rsidRDefault="0043478B" w:rsidP="0043478B" w:rsidR="0043478B">
      <w:pPr>
        <w:pStyle w:val="Bezproreda"/>
        <w:jc w:val="both"/>
        <w:rPr>
          <w:rFonts w:hAnsi="Times New Roman" w:ascii="Times New Roman"/>
          <w:sz w:val="24"/>
          <w:szCs w:val="24"/>
        </w:rPr>
      </w:pPr>
    </w:p>
    <w:p w:rsidRDefault="00336731"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Privremeni s</w:t>
      </w:r>
      <w:r w:rsidR="0043478B">
        <w:rPr>
          <w:rFonts w:hAnsi="Times New Roman" w:ascii="Times New Roman"/>
          <w:sz w:val="24"/>
          <w:szCs w:val="24"/>
          <w:lang w:eastAsia="hr-HR"/>
        </w:rPr>
        <w:t>tečajni upravitelj utvrdio je postojanje stečajnog razloga insolventnosti dužnika,</w:t>
      </w:r>
      <w:r>
        <w:rPr>
          <w:rFonts w:hAnsi="Times New Roman" w:ascii="Times New Roman"/>
          <w:sz w:val="24"/>
          <w:szCs w:val="24"/>
          <w:lang w:eastAsia="hr-HR"/>
        </w:rPr>
        <w:t xml:space="preserve"> </w:t>
      </w:r>
      <w:r w:rsidR="0043478B">
        <w:rPr>
          <w:rFonts w:hAnsi="Times New Roman" w:ascii="Times New Roman"/>
          <w:sz w:val="24"/>
          <w:szCs w:val="24"/>
          <w:lang w:eastAsia="hr-HR"/>
        </w:rPr>
        <w:t>Sukladno članku 119. stavak 2. točka 3. Stečajnog zakona  utvrđeno je da se imovinom dužnika ne mogu namiriti troškovi stečajnog postupka, jer imovine nema i dužnik ne posluje.</w:t>
      </w:r>
    </w:p>
    <w:p w:rsidRDefault="00336731"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Privremeni s</w:t>
      </w:r>
      <w:r w:rsidR="0043478B">
        <w:rPr>
          <w:rFonts w:hAnsi="Times New Roman" w:ascii="Times New Roman"/>
          <w:sz w:val="24"/>
          <w:szCs w:val="24"/>
          <w:lang w:eastAsia="hr-HR"/>
        </w:rPr>
        <w:t xml:space="preserve">tečajni upravitelj </w:t>
      </w:r>
      <w:r>
        <w:rPr>
          <w:rFonts w:hAnsi="Times New Roman" w:ascii="Times New Roman"/>
          <w:sz w:val="24"/>
          <w:szCs w:val="24"/>
          <w:lang w:eastAsia="hr-HR"/>
        </w:rPr>
        <w:t>predložio je</w:t>
      </w:r>
      <w:r w:rsidR="0043478B">
        <w:rPr>
          <w:rFonts w:hAnsi="Times New Roman" w:ascii="Times New Roman"/>
          <w:sz w:val="24"/>
          <w:szCs w:val="24"/>
          <w:lang w:eastAsia="hr-HR"/>
        </w:rPr>
        <w:t xml:space="preserve"> otvaranje stečajnog postupka i postupanje u smislu članka 132. Stečajnog zakona.</w:t>
      </w:r>
    </w:p>
    <w:p w:rsidRDefault="0043478B" w:rsidP="0043478B" w:rsidR="0043478B">
      <w:pPr>
        <w:pStyle w:val="Bezproreda"/>
        <w:jc w:val="both"/>
        <w:rPr>
          <w:rFonts w:hAnsi="Times New Roman" w:ascii="Times New Roman"/>
          <w:sz w:val="24"/>
          <w:szCs w:val="24"/>
          <w:lang w:eastAsia="hr-HR"/>
        </w:rPr>
      </w:pP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Predvidivi troškovi provođenja otvorenog stečajnog postupka ( za 6 mjeseci) iznose 14.700,00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Isti se odnose na obvezujuće radnje u stečajnom postupku otvaranja računa, izrade žiga, knjigovodstvenih poslova,arhiviranje građe,poštanskih troškova i troškova naknade i nagrade stečajnom i privremenom upravitelju.</w:t>
      </w:r>
    </w:p>
    <w:p w:rsidRDefault="0043478B" w:rsidP="0043478B" w:rsidR="0043478B">
      <w:pPr>
        <w:pStyle w:val="Bezproreda"/>
        <w:jc w:val="both"/>
        <w:rPr>
          <w:rFonts w:hAnsi="Times New Roman" w:ascii="Times New Roman"/>
          <w:sz w:val="24"/>
          <w:szCs w:val="24"/>
          <w:lang w:eastAsia="hr-HR"/>
        </w:rPr>
      </w:pP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Izrada žiga                                                           200,00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Otvaranje i </w:t>
      </w:r>
      <w:proofErr w:type="spellStart"/>
      <w:r>
        <w:rPr>
          <w:rFonts w:hAnsi="Times New Roman" w:ascii="Times New Roman"/>
          <w:sz w:val="24"/>
          <w:szCs w:val="24"/>
          <w:lang w:eastAsia="hr-HR"/>
        </w:rPr>
        <w:t>zatv</w:t>
      </w:r>
      <w:proofErr w:type="spellEnd"/>
      <w:r>
        <w:rPr>
          <w:rFonts w:hAnsi="Times New Roman" w:ascii="Times New Roman"/>
          <w:sz w:val="24"/>
          <w:szCs w:val="24"/>
          <w:lang w:eastAsia="hr-HR"/>
        </w:rPr>
        <w:t>. računa                                      200,00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Održavanje računa-trošak banke                         300,00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Knjigovodstveni poslovi u stečaju                    4.800,00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Troškovi arhiviranja građe                                3.000,00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Naknada i nagrada za rad </w:t>
      </w:r>
      <w:proofErr w:type="spellStart"/>
      <w:r>
        <w:rPr>
          <w:rFonts w:hAnsi="Times New Roman" w:ascii="Times New Roman"/>
          <w:sz w:val="24"/>
          <w:szCs w:val="24"/>
          <w:lang w:eastAsia="hr-HR"/>
        </w:rPr>
        <w:t>st.upravitelja</w:t>
      </w:r>
      <w:proofErr w:type="spellEnd"/>
      <w:r>
        <w:rPr>
          <w:rFonts w:hAnsi="Times New Roman" w:ascii="Times New Roman"/>
          <w:sz w:val="24"/>
          <w:szCs w:val="24"/>
          <w:lang w:eastAsia="hr-HR"/>
        </w:rPr>
        <w:t xml:space="preserve">            6.000,00  kuna</w:t>
      </w:r>
    </w:p>
    <w:p w:rsidRDefault="0043478B" w:rsidP="0043478B" w:rsidR="0043478B">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 Poštanski troškovi                                              200,00  kuna</w:t>
      </w:r>
    </w:p>
    <w:p w:rsidRDefault="0043478B" w:rsidP="0043478B" w:rsidR="0043478B">
      <w:pPr>
        <w:pStyle w:val="Bezproreda"/>
        <w:jc w:val="both"/>
        <w:rPr>
          <w:rFonts w:hAnsi="Times New Roman" w:ascii="Times New Roman"/>
          <w:b/>
          <w:sz w:val="24"/>
          <w:szCs w:val="24"/>
          <w:lang w:eastAsia="hr-HR"/>
        </w:rPr>
      </w:pPr>
    </w:p>
    <w:p w:rsidRDefault="006C0AB5" w:rsidP="0055671B" w:rsidR="006C0AB5">
      <w:pPr>
        <w:jc w:val="both"/>
      </w:pPr>
    </w:p>
    <w:p w:rsidRDefault="00A90C3E" w:rsidP="00A90C3E" w:rsidR="00A90C3E">
      <w:pPr>
        <w:ind w:firstLine="720"/>
        <w:jc w:val="both"/>
      </w:pPr>
      <w:r>
        <w:t>Rješenjem ovoga suda broj St-</w:t>
      </w:r>
      <w:r w:rsidR="00336731">
        <w:t>811</w:t>
      </w:r>
      <w:r w:rsidR="008B721E">
        <w:t>/16 od 26. travnja</w:t>
      </w:r>
      <w:r>
        <w:t xml:space="preserve"> 2017. g. sud je pozvao osobe koje imaju pravni interes za provedbom stečajnog postupka nad dužnikom da se u roku od 15 dana od dana objave rješenja na e-oglasnoj ploči ovoga suda solidarno uplate na sudski depozit </w:t>
      </w:r>
      <w:r w:rsidR="00336731">
        <w:t>14.700</w:t>
      </w:r>
      <w:r w:rsidR="0055671B">
        <w:t>,00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336731">
        <w:t>27</w:t>
      </w:r>
      <w:r w:rsidR="008B721E">
        <w:t xml:space="preserve">. travnja </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w:t>
      </w:r>
      <w:r w:rsidR="00C5535D">
        <w:t xml:space="preserve">otvaranje stečajnog postupka nad dužnikom od </w:t>
      </w:r>
      <w:r w:rsidR="00336731">
        <w:t>4.4.</w:t>
      </w:r>
      <w:r w:rsidR="00C5535D">
        <w:t>2016. g.</w:t>
      </w:r>
      <w:r>
        <w:t>, povijesni izvadak iz sudskog registra za dužnika,</w:t>
      </w:r>
      <w:r w:rsidR="00336731">
        <w:t xml:space="preserve"> </w:t>
      </w:r>
      <w:proofErr w:type="spellStart"/>
      <w:r w:rsidR="00336731">
        <w:t>prokazni</w:t>
      </w:r>
      <w:proofErr w:type="spellEnd"/>
      <w:r w:rsidR="00336731">
        <w:t xml:space="preserve"> popis imovine dužnika ovjerovljen kod javnog bilježnika Marijan </w:t>
      </w:r>
      <w:proofErr w:type="spellStart"/>
      <w:r w:rsidR="00336731">
        <w:t>Mendeš</w:t>
      </w:r>
      <w:proofErr w:type="spellEnd"/>
      <w:r w:rsidR="00336731">
        <w:t xml:space="preserve"> iz Vinkovaca OV-2428/17 od 4.4.2017. g., Očevidnik FINE o redoslijedu plaćanja od 5.4.2017. g., dopis dužnika ovjerovljen kod javnog bilježnika Marijan </w:t>
      </w:r>
      <w:proofErr w:type="spellStart"/>
      <w:r w:rsidR="00336731">
        <w:t>Mendeš</w:t>
      </w:r>
      <w:proofErr w:type="spellEnd"/>
      <w:r w:rsidR="00336731">
        <w:t xml:space="preserve"> Vinkovci OV-2483/17 od 5.4.2017. g., Uvjerenje MUP PU Vukovarsko-srijemska od 4.4.2017. g., Uvjerenje Državne geodetske uprave Katastar Vukovar od 4.4.2017. g.</w:t>
      </w:r>
      <w:r>
        <w:t xml:space="preserve"> </w:t>
      </w:r>
      <w:r w:rsidR="006C0AB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C5535D" w:rsidP="006C0AB5" w:rsidR="00C5535D">
      <w:pPr>
        <w:jc w:val="both"/>
      </w:pPr>
    </w:p>
    <w:p w:rsidRDefault="00A90C3E" w:rsidP="00A90C3E" w:rsidR="00A90C3E">
      <w:pPr>
        <w:ind w:firstLine="720"/>
        <w:jc w:val="both"/>
      </w:pPr>
      <w:r>
        <w:t xml:space="preserve">Za stečajnog upravitelja, automatskim odabirom, imenovan je </w:t>
      </w:r>
      <w:r w:rsidR="00336731">
        <w:t>Predrag Filajdić iz Slavonskog Broda</w:t>
      </w:r>
      <w:r>
        <w:t xml:space="preserve">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C5535D">
        <w:t>14</w:t>
      </w:r>
      <w:r w:rsidR="008B721E">
        <w:t>. lipnja</w:t>
      </w:r>
      <w:r w:rsidR="00A90C3E">
        <w:t xml:space="preserve"> 2017. g.</w:t>
      </w:r>
    </w:p>
    <w:p w:rsidRDefault="00C5535D" w:rsidP="0008188C" w:rsidR="00C5535D">
      <w:pPr>
        <w:jc w:val="center"/>
      </w:pP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C5535D" w:rsidP="00820A1A" w:rsidR="00C5535D">
      <w:pPr>
        <w:jc w:val="both"/>
      </w:pP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43478B" w:rsidR="00820A1A">
      <w:pPr>
        <w:jc w:val="both"/>
      </w:pPr>
      <w:r>
        <w:t>DNA:</w:t>
      </w:r>
    </w:p>
    <w:p w:rsidRDefault="00A90C3E" w:rsidP="0043478B" w:rsidR="00A90C3E">
      <w:pPr>
        <w:tabs>
          <w:tab w:pos="720" w:val="left"/>
          <w:tab w:pos="1440" w:val="left"/>
          <w:tab w:pos="2160" w:val="left"/>
          <w:tab w:pos="4320" w:val="center"/>
        </w:tabs>
        <w:jc w:val="both"/>
      </w:pPr>
    </w:p>
    <w:p w:rsidRDefault="00820A1A" w:rsidP="0043478B" w:rsidR="0043478B" w:rsidRPr="0043478B">
      <w:pPr>
        <w:pStyle w:val="Odlomakpopisa"/>
        <w:numPr>
          <w:ilvl w:val="0"/>
          <w:numId w:val="18"/>
        </w:numPr>
        <w:tabs>
          <w:tab w:pos="3030" w:val="left"/>
        </w:tabs>
        <w:spacing w:lineRule="auto" w:line="240"/>
        <w:jc w:val="both"/>
        <w:rPr>
          <w:lang w:val="hr-HR"/>
        </w:rPr>
      </w:pPr>
      <w:r w:rsidRPr="0043478B">
        <w:rPr>
          <w:lang w:val="hr-HR"/>
        </w:rPr>
        <w:t>e-</w:t>
      </w:r>
      <w:proofErr w:type="spellStart"/>
      <w:r w:rsidRPr="0043478B">
        <w:rPr>
          <w:lang w:val="hr-HR"/>
        </w:rPr>
        <w:t>ogl</w:t>
      </w:r>
      <w:proofErr w:type="spellEnd"/>
      <w:r w:rsidRPr="0043478B">
        <w:rPr>
          <w:lang w:val="hr-HR"/>
        </w:rPr>
        <w:t>. pl.</w:t>
      </w:r>
      <w:r w:rsidR="002954B4" w:rsidRPr="0043478B">
        <w:rPr>
          <w:lang w:val="hr-HR"/>
        </w:rPr>
        <w:t xml:space="preserve"> </w:t>
      </w:r>
    </w:p>
    <w:p w:rsidRDefault="0043478B" w:rsidP="0043478B" w:rsidR="0043478B" w:rsidRPr="0043478B">
      <w:pPr>
        <w:pStyle w:val="Odlomakpopisa"/>
        <w:numPr>
          <w:ilvl w:val="0"/>
          <w:numId w:val="18"/>
        </w:numPr>
        <w:tabs>
          <w:tab w:pos="3030" w:val="left"/>
        </w:tabs>
        <w:spacing w:lineRule="auto" w:line="240"/>
        <w:jc w:val="both"/>
        <w:rPr>
          <w:lang w:val="hr-HR"/>
        </w:rPr>
      </w:pPr>
      <w:proofErr w:type="spellStart"/>
      <w:r w:rsidRPr="0043478B">
        <w:rPr>
          <w:lang w:val="hr-HR"/>
        </w:rPr>
        <w:t>z.z</w:t>
      </w:r>
      <w:proofErr w:type="spellEnd"/>
      <w:r w:rsidRPr="0043478B">
        <w:rPr>
          <w:lang w:val="hr-HR"/>
        </w:rPr>
        <w:t xml:space="preserve">. dužnika Ana </w:t>
      </w:r>
      <w:proofErr w:type="spellStart"/>
      <w:r w:rsidRPr="0043478B">
        <w:rPr>
          <w:lang w:val="hr-HR"/>
        </w:rPr>
        <w:t>Gavrić</w:t>
      </w:r>
      <w:proofErr w:type="spellEnd"/>
      <w:r w:rsidRPr="0043478B">
        <w:rPr>
          <w:lang w:val="hr-HR"/>
        </w:rPr>
        <w:t>,  Mirkovci, Diverzantskog odreda 5</w:t>
      </w:r>
    </w:p>
    <w:p w:rsidRDefault="00820A1A" w:rsidP="0043478B" w:rsidR="00820A1A" w:rsidRPr="0043478B">
      <w:pPr>
        <w:pStyle w:val="Odlomakpopisa"/>
        <w:numPr>
          <w:ilvl w:val="0"/>
          <w:numId w:val="18"/>
        </w:numPr>
        <w:tabs>
          <w:tab w:pos="3030" w:val="left"/>
        </w:tabs>
        <w:spacing w:lineRule="auto" w:line="240"/>
        <w:jc w:val="both"/>
        <w:rPr>
          <w:lang w:val="hr-HR"/>
        </w:rPr>
      </w:pPr>
      <w:r w:rsidRPr="0043478B">
        <w:rPr>
          <w:lang w:val="hr-HR"/>
        </w:rPr>
        <w:t xml:space="preserve">registar suda </w:t>
      </w:r>
      <w:r w:rsidR="0043478B" w:rsidRPr="0043478B">
        <w:rPr>
          <w:lang w:val="hr-HR"/>
        </w:rPr>
        <w:t>–</w:t>
      </w:r>
      <w:r w:rsidRPr="0043478B">
        <w:rPr>
          <w:lang w:val="hr-HR"/>
        </w:rPr>
        <w:t xml:space="preserve"> </w:t>
      </w:r>
      <w:r w:rsidR="0043478B" w:rsidRPr="0043478B">
        <w:rPr>
          <w:lang w:val="hr-HR"/>
        </w:rPr>
        <w:t>ovdje</w:t>
      </w:r>
    </w:p>
    <w:p w:rsidRDefault="00820A1A" w:rsidP="0043478B" w:rsidR="007D7E9A" w:rsidRPr="0043478B">
      <w:pPr>
        <w:pStyle w:val="Odlomakpopisa"/>
        <w:numPr>
          <w:ilvl w:val="0"/>
          <w:numId w:val="18"/>
        </w:numPr>
        <w:tabs>
          <w:tab w:pos="3030" w:val="left"/>
        </w:tabs>
        <w:spacing w:lineRule="auto" w:line="240"/>
        <w:jc w:val="both"/>
        <w:rPr>
          <w:lang w:val="hr-HR"/>
        </w:rPr>
      </w:pPr>
      <w:r w:rsidRPr="0043478B">
        <w:rPr>
          <w:lang w:val="hr-HR"/>
        </w:rPr>
        <w:t xml:space="preserve">kal. </w:t>
      </w:r>
      <w:r w:rsidR="00C5535D" w:rsidRPr="0043478B">
        <w:rPr>
          <w:lang w:val="hr-HR"/>
        </w:rPr>
        <w:t>14</w:t>
      </w:r>
      <w:r w:rsidR="008B721E" w:rsidRPr="0043478B">
        <w:rPr>
          <w:lang w:val="hr-HR"/>
        </w:rPr>
        <w:t>.7.</w:t>
      </w:r>
    </w:p>
    <w:p w:rsidRDefault="007D7E9A" w:rsidP="0043478B" w:rsidR="007D7E9A" w:rsidRPr="0043478B">
      <w:pPr>
        <w:jc w:val="both"/>
        <w:rPr>
          <w:sz w:val="20"/>
          <w:szCs w:val="20"/>
        </w:rPr>
      </w:pPr>
    </w:p>
    <w:p w:rsidRDefault="007D7E9A" w:rsidP="0043478B" w:rsidR="007D7E9A" w:rsidRPr="0043478B">
      <w:pPr>
        <w:jc w:val="both"/>
        <w:rPr>
          <w:sz w:val="20"/>
          <w:szCs w:val="20"/>
        </w:rPr>
      </w:pPr>
    </w:p>
    <w:p w:rsidRDefault="007D7E9A" w:rsidP="0043478B"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CA3" w:rsidR="00D20CA3">
      <w:r>
        <w:separator/>
      </w:r>
    </w:p>
  </w:endnote>
  <w:endnote w:id="0" w:type="continuationSeparator">
    <w:p w:rsidRDefault="00D20CA3" w:rsidR="00D20C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CA3" w:rsidR="00D20CA3">
      <w:r>
        <w:separator/>
      </w:r>
    </w:p>
  </w:footnote>
  <w:footnote w:id="0" w:type="continuationSeparator">
    <w:p w:rsidRDefault="00D20CA3" w:rsidR="00D20C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369">
      <w:rPr>
        <w:rStyle w:val="Brojstranice"/>
        <w:noProof/>
      </w:rPr>
      <w:t>- 6 -</w:t>
    </w:r>
    <w:r>
      <w:rPr>
        <w:rStyle w:val="Brojstranice"/>
      </w:rPr>
      <w:fldChar w:fldCharType="end"/>
    </w:r>
  </w:p>
  <w:p w:rsidRDefault="00017977" w:rsidP="00017977" w:rsidR="00017977" w:rsidRPr="00847790">
    <w:pPr>
      <w:jc w:val="right"/>
      <w:rPr>
        <w:rStyle w:val="Naglaeno"/>
        <w:b w:val="false"/>
        <w:bCs w:val="false"/>
      </w:rPr>
    </w:pPr>
    <w:r w:rsidRPr="00847790">
      <w:t>6 St-</w:t>
    </w:r>
    <w:r>
      <w:t>811/16-13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5"/>
  </w:num>
  <w:num w:numId="13">
    <w:abstractNumId w:val="6"/>
  </w:num>
  <w:num w:numId="14">
    <w:abstractNumId w:val="12"/>
  </w:num>
  <w:num w:numId="15">
    <w:abstractNumId w:val="16"/>
  </w:num>
  <w:num w:numId="16">
    <w:abstractNumId w:val="0"/>
  </w:num>
  <w:num w:numId="17">
    <w:abstractNumId w:val="9"/>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7977"/>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25A2"/>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36731"/>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3478B"/>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B721E"/>
    <w:rsid w:val="008F2EDC"/>
    <w:rsid w:val="00910E67"/>
    <w:rsid w:val="009149BB"/>
    <w:rsid w:val="00916F61"/>
    <w:rsid w:val="0092156A"/>
    <w:rsid w:val="00930DC2"/>
    <w:rsid w:val="00934AD2"/>
    <w:rsid w:val="00936CFF"/>
    <w:rsid w:val="0096085B"/>
    <w:rsid w:val="009703E4"/>
    <w:rsid w:val="00970C9E"/>
    <w:rsid w:val="00996E7D"/>
    <w:rsid w:val="009A4342"/>
    <w:rsid w:val="009C32E6"/>
    <w:rsid w:val="009D4091"/>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87841"/>
    <w:rsid w:val="00BA1D63"/>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5535D"/>
    <w:rsid w:val="00C66EC6"/>
    <w:rsid w:val="00C85EA2"/>
    <w:rsid w:val="00C913B6"/>
    <w:rsid w:val="00C933D7"/>
    <w:rsid w:val="00C94FC2"/>
    <w:rsid w:val="00CA1D43"/>
    <w:rsid w:val="00CB4985"/>
    <w:rsid w:val="00CC10AB"/>
    <w:rsid w:val="00CD2BF9"/>
    <w:rsid w:val="00D032F3"/>
    <w:rsid w:val="00D04D17"/>
    <w:rsid w:val="00D204FC"/>
    <w:rsid w:val="00D20CA3"/>
    <w:rsid w:val="00D2596C"/>
    <w:rsid w:val="00D31877"/>
    <w:rsid w:val="00D458C8"/>
    <w:rsid w:val="00D5134B"/>
    <w:rsid w:val="00D54CA6"/>
    <w:rsid w:val="00D73E4D"/>
    <w:rsid w:val="00D8612A"/>
    <w:rsid w:val="00D95EBD"/>
    <w:rsid w:val="00DA062B"/>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87369"/>
    <w:rsid w:val="00F90A18"/>
    <w:rsid w:val="00F914E7"/>
    <w:rsid w:val="00F9515B"/>
    <w:rsid w:val="00FA29C3"/>
    <w:rsid w:val="00FB43E2"/>
    <w:rsid w:val="00FC2E35"/>
    <w:rsid w:val="00FC3029"/>
    <w:rsid w:val="00FD25DA"/>
    <w:rsid w:val="00FD5A17"/>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Hiperveza" w:type="character">
    <w:name w:val="Hyperlink"/>
    <w:basedOn w:val="Zadanifontodlomka"/>
    <w:uiPriority w:val="99"/>
    <w:unhideWhenUsed/>
    <w:rsid w:val="0043478B"/>
    <w:rPr>
      <w:color w:val="0000FF"/>
      <w:u w:val="single"/>
    </w:rPr>
  </w:style>
  <w:style w:styleId="Tekstrezerviranogmjesta" w:type="character">
    <w:name w:val="Placeholder Text"/>
    <w:basedOn w:val="Zadanifontodlomka"/>
    <w:uiPriority w:val="99"/>
    <w:semiHidden/>
    <w:rsid w:val="00F87369"/>
    <w:rPr>
      <w:color w:val="808080"/>
      <w:bdr w:space="0" w:sz="0" w:color="auto" w:val="none"/>
      <w:shd w:fill="CCFFFF" w:color="auto" w:val="clear"/>
    </w:rPr>
  </w:style>
  <w:style w:customStyle="true" w:styleId="eSPISCCParagraphDefaultFont" w:type="character">
    <w:name w:val="eSPIS_CC_Paragraph Default Font"/>
    <w:basedOn w:val="Zadanifontodlomka"/>
    <w:rsid w:val="00F873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7369"/>
    <w:rPr>
      <w:bdr w:space="0" w:sz="0" w:color="auto" w:val="none"/>
      <w:shd w:fill="FFFFCC" w:color="auto" w:val="clear"/>
      <w:lang w:val="hr-HR"/>
    </w:rPr>
  </w:style>
  <w:style w:customStyle="true" w:styleId="PozadinaSvijetloCrvena" w:type="character">
    <w:name w:val="Pozadina_SvijetloCrvena"/>
    <w:basedOn w:val="eSPISCCParagraphDefaultFont"/>
    <w:rsid w:val="00F873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73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Hiperveza" w:type="character">
    <w:name w:val="Hyperlink"/>
    <w:basedOn w:val="Zadanifontodlomka"/>
    <w:uiPriority w:val="99"/>
    <w:unhideWhenUsed/>
    <w:rsid w:val="0043478B"/>
    <w:rPr>
      <w:color w:val="0000FF"/>
      <w:u w:val="single"/>
    </w:rPr>
  </w:style>
  <w:style w:styleId="Tekstrezerviranogmjesta" w:type="character">
    <w:name w:val="Placeholder Text"/>
    <w:basedOn w:val="Zadanifontodlomka"/>
    <w:uiPriority w:val="99"/>
    <w:semiHidden/>
    <w:rsid w:val="00F87369"/>
    <w:rPr>
      <w:color w:val="808080"/>
      <w:bdr w:color="auto" w:space="0" w:sz="0" w:val="none"/>
      <w:shd w:color="auto" w:fill="CCFFFF" w:val="clear"/>
    </w:rPr>
  </w:style>
  <w:style w:customStyle="1" w:styleId="eSPISCCParagraphDefaultFont" w:type="character">
    <w:name w:val="eSPIS_CC_Paragraph Default Font"/>
    <w:basedOn w:val="Zadanifontodlomka"/>
    <w:rsid w:val="00F873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7369"/>
    <w:rPr>
      <w:bdr w:color="auto" w:space="0" w:sz="0" w:val="none"/>
      <w:shd w:color="auto" w:fill="FFFFCC" w:val="clear"/>
      <w:lang w:val="hr-HR"/>
    </w:rPr>
  </w:style>
  <w:style w:customStyle="1" w:styleId="PozadinaSvijetloCrvena" w:type="character">
    <w:name w:val="Pozadina_SvijetloCrvena"/>
    <w:basedOn w:val="eSPISCCParagraphDefaultFont"/>
    <w:rsid w:val="00F873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73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4842573">
      <w:bodyDiv w:val="true"/>
      <w:marLeft w:val="0"/>
      <w:marRight w:val="0"/>
      <w:marTop w:val="0"/>
      <w:marBottom w:val="0"/>
      <w:divBdr>
        <w:top w:space="0" w:sz="0" w:color="auto" w:val="none"/>
        <w:left w:space="0" w:sz="0" w:color="auto" w:val="none"/>
        <w:bottom w:space="0" w:sz="0" w:color="auto" w:val="none"/>
        <w:right w:space="0" w:sz="0" w:color="auto" w:val="none"/>
      </w:divBdr>
    </w:div>
    <w:div w:id="862548660">
      <w:bodyDiv w:val="true"/>
      <w:marLeft w:val="0"/>
      <w:marRight w:val="0"/>
      <w:marTop w:val="0"/>
      <w:marBottom w:val="0"/>
      <w:divBdr>
        <w:top w:space="0" w:sz="0" w:color="auto" w:val="none"/>
        <w:left w:space="0" w:sz="0" w:color="auto" w:val="none"/>
        <w:bottom w:space="0" w:sz="0" w:color="auto" w:val="none"/>
        <w:right w:space="0" w:sz="0" w:color="auto" w:val="none"/>
      </w:divBdr>
    </w:div>
    <w:div w:id="87866270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82545392267,1&amp;cs=36F2ECE531EAD7A98DBE6C8ACC6CDAC61"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DVIJE ŽABICE j.d.o.o. za ugostiteljske djelatnosti</izvorni_sadrzaj>
    <derivirana_varijabla naziv="DomainObject.Predmet.ProtustrankaFormated_1">  DVIJE ŽABICE j.d.o.o. za ugostiteljske djelatnosti</derivirana_varijabla>
  </DomainObject.Predmet.ProtustrankaFormated>
  <DomainObject.Predmet.ProtustrankaFormatedOIB>
    <izvorni_sadrzaj>  DVIJE ŽABICE j.d.o.o. za ugostiteljske djelatnosti, OIB 63874862654</izvorni_sadrzaj>
    <derivirana_varijabla naziv="DomainObject.Predmet.ProtustrankaFormatedOIB_1">  DVIJE ŽABICE j.d.o.o. za ugostiteljske djelatnosti, OIB 63874862654</derivirana_varijabla>
  </DomainObject.Predmet.ProtustrankaFormatedOIB>
  <DomainObject.Predmet.ProtustrankaFormatedWithAdress>
    <izvorni_sadrzaj> DVIJE ŽABICE j.d.o.o. za ugostiteljske djelatnosti, Sv. Antuna Padovanskog 6/a, 32100 Vinkovci</izvorni_sadrzaj>
    <derivirana_varijabla naziv="DomainObject.Predmet.ProtustrankaFormatedWithAdress_1"> DVIJE ŽABICE j.d.o.o. za ugostiteljske djelatnosti, Sv. Antuna Padovanskog 6/a, 32100 Vinkovci</derivirana_varijabla>
  </DomainObject.Predmet.ProtustrankaFormatedWithAdress>
  <DomainObject.Predmet.ProtustrankaFormatedWithAdressOIB>
    <izvorni_sadrzaj> DVIJE ŽABICE j.d.o.o. za ugostiteljske djelatnosti, OIB 63874862654, Sv. Antuna Padovanskog 6/a, 32100 Vinkovci</izvorni_sadrzaj>
    <derivirana_varijabla naziv="DomainObject.Predmet.ProtustrankaFormatedWithAdressOIB_1"> DVIJE ŽABICE j.d.o.o. za ugostiteljske djelatnosti, OIB 63874862654, Sv. Antuna Padovanskog 6/a, 32100 Vinkovci</derivirana_varijabla>
  </DomainObject.Predmet.ProtustrankaFormatedWithAdressOIB>
  <DomainObject.Predmet.ProtustrankaWithAdress>
    <izvorni_sadrzaj>DVIJE ŽABICE j.d.o.o. za ugostiteljske djelatnosti Sv. Antuna Padovanskog 6/a, 32100 Vinkovci</izvorni_sadrzaj>
    <derivirana_varijabla naziv="DomainObject.Predmet.ProtustrankaWithAdress_1">DVIJE ŽABICE j.d.o.o. za ugostiteljske djelatnosti Sv. Antuna Padovanskog 6/a, 32100 Vinkovci</derivirana_varijabla>
  </DomainObject.Predmet.ProtustrankaWithAdress>
  <DomainObject.Predmet.ProtustrankaWithAdressOIB>
    <izvorni_sadrzaj>DVIJE ŽABICE j.d.o.o. za ugostiteljske djelatnosti, OIB 63874862654, Sv. Antuna Padovanskog 6/a, 32100 Vinkovci</izvorni_sadrzaj>
    <derivirana_varijabla naziv="DomainObject.Predmet.ProtustrankaWithAdressOIB_1">DVIJE ŽABICE j.d.o.o. za ugostiteljske djelatnosti, OIB 63874862654, Sv. Antuna Padovanskog 6/a, 32100 Vinkovci</derivirana_varijabla>
  </DomainObject.Predmet.ProtustrankaWithAdressOIB>
  <DomainObject.Predmet.ProtustrankaNazivFormated>
    <izvorni_sadrzaj>DVIJE ŽABICE j.d.o.o. za ugostiteljske djelatnosti</izvorni_sadrzaj>
    <derivirana_varijabla naziv="DomainObject.Predmet.ProtustrankaNazivFormated_1">DVIJE ŽABICE j.d.o.o. za ugostiteljske djelatnosti</derivirana_varijabla>
  </DomainObject.Predmet.ProtustrankaNazivFormated>
  <DomainObject.Predmet.ProtustrankaNazivFormatedOIB>
    <izvorni_sadrzaj>DVIJE ŽABICE j.d.o.o. za ugostiteljske djelatnosti, OIB 63874862654</izvorni_sadrzaj>
    <derivirana_varijabla naziv="DomainObject.Predmet.ProtustrankaNazivFormatedOIB_1">DVIJE ŽABICE j.d.o.o. za ugostiteljske djelatnosti, OIB 63874862654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DVIJE ŽABICE j.d.o.o. za ugostiteljske djelatnosti</item>
    </izvorni_sadrzaj>
    <derivirana_varijabla naziv="DomainObject.Predmet.ProtuStrankaListFormated_1">
      <item>DVIJE ŽABICE j.d.o.o. za ugostiteljske djelatnosti</item>
    </derivirana_varijabla>
  </DomainObject.Predmet.ProtuStrankaListFormated>
  <DomainObject.Predmet.ProtuStrankaListFormatedOIB>
    <izvorni_sadrzaj>
      <item>DVIJE ŽABICE j.d.o.o. za ugostiteljske djelatnosti, OIB 63874862654</item>
    </izvorni_sadrzaj>
    <derivirana_varijabla naziv="DomainObject.Predmet.ProtuStrankaListFormatedOIB_1">
      <item>DVIJE ŽABICE j.d.o.o. za ugostiteljske djelatnosti, OIB 63874862654</item>
    </derivirana_varijabla>
  </DomainObject.Predmet.ProtuStrankaListFormatedOIB>
  <DomainObject.Predmet.ProtuStrankaListFormatedWithAdress>
    <izvorni_sadrzaj>
      <item>DVIJE ŽABICE j.d.o.o. za ugostiteljske djelatnosti, Sv. Antuna Padovanskog 6/a, 32100 Vinkovci</item>
    </izvorni_sadrzaj>
    <derivirana_varijabla naziv="DomainObject.Predmet.ProtuStrankaListFormatedWithAdress_1">
      <item>DVIJE ŽABICE j.d.o.o. za ugostiteljske djelatnosti, Sv. Antuna Padovanskog 6/a, 32100 Vinkovci</item>
    </derivirana_varijabla>
  </DomainObject.Predmet.ProtuStrankaListFormatedWithAdress>
  <DomainObject.Predmet.ProtuStrankaListFormatedWithAdressOIB>
    <izvorni_sadrzaj>
      <item>DVIJE ŽABICE j.d.o.o. za ugostiteljske djelatnosti, OIB 63874862654, Sv. Antuna Padovanskog 6/a, 32100 Vinkovci</item>
    </izvorni_sadrzaj>
    <derivirana_varijabla naziv="DomainObject.Predmet.ProtuStrankaListFormatedWithAdressOIB_1">
      <item>DVIJE ŽABICE j.d.o.o. za ugostiteljske djelatnosti, OIB 63874862654, Sv. Antuna Padovanskog 6/a, 32100 Vinkovci</item>
    </derivirana_varijabla>
  </DomainObject.Predmet.ProtuStrankaListFormatedWithAdressOIB>
  <DomainObject.Predmet.ProtuStrankaListNazivFormated>
    <izvorni_sadrzaj>
      <item>DVIJE ŽABICE j.d.o.o. za ugostiteljske djelatnosti</item>
    </izvorni_sadrzaj>
    <derivirana_varijabla naziv="DomainObject.Predmet.ProtuStrankaListNazivFormated_1">
      <item>DVIJE ŽABICE j.d.o.o. za ugostiteljske djelatnosti</item>
    </derivirana_varijabla>
  </DomainObject.Predmet.ProtuStrankaListNazivFormated>
  <DomainObject.Predmet.ProtuStrankaListNazivFormatedOIB>
    <izvorni_sadrzaj>
      <item>DVIJE ŽABICE j.d.o.o. za ugostiteljske djelatnosti, OIB 63874862654</item>
    </izvorni_sadrzaj>
    <derivirana_varijabla naziv="DomainObject.Predmet.ProtuStrankaListNazivFormatedOIB_1">
      <item>DVIJE ŽABICE j.d.o.o. za ugostiteljske djelatnosti, OIB 63874862654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DVIJE ŽABICE j.d.o.o. za ugostiteljske djelatnosti</izvorni_sadrzaj>
    <derivirana_varijabla naziv="DomainObject.Predmet.ProtustrankaIDrugi_1">DVIJE ŽABICE j.d.o.o.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DVIJE ŽABICE j.d.o.o. za ugostiteljske djelatnosti, OIB 63874862654, Sv. Antuna Padovanskog 6/a, 32100 Vinkovci</izvorni_sadrzaj>
    <derivirana_varijabla naziv="DomainObject.Predmet.ProtustrankaIDrugiAdressOIB_1">DVIJE ŽABICE j.d.o.o. za ugostiteljske djelatnosti, OIB 63874862654, Sv. Antuna Padovanskog 6/a,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DVIJE ŽABICE j.d.o.o. za ugostiteljske djelatnosti</item>
    </izvorni_sadrzaj>
    <derivirana_varijabla naziv="DomainObject.Predmet.SudioniciListNaziv_1">
      <item>FINA RC OSIJEK</item>
      <item>DVIJE ŽABICE j.d.o.o. za ugostiteljske djelatnosti</item>
    </derivirana_varijabla>
  </DomainObject.Predmet.SudioniciListNaziv>
  <DomainObject.Predmet.SudioniciListAdressOIB>
    <izvorni_sadrzaj>
      <item>FINA RC OSIJEK, OIB 85821130368</item>
      <item>DVIJE ŽABICE j.d.o.o. za ugostiteljske djelatnosti, OIB 63874862654, Sv. Antuna Padovanskog 6/a,32100 Vinkovci</item>
    </izvorni_sadrzaj>
    <derivirana_varijabla naziv="DomainObject.Predmet.SudioniciListAdressOIB_1">
      <item>FINA RC OSIJEK, OIB 85821130368</item>
      <item>DVIJE ŽABICE j.d.o.o. za ugostiteljske djelatnosti, OIB 63874862654, Sv. Antuna Padovanskog 6/a,32100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63874862654</item>
    </izvorni_sadrzaj>
    <derivirana_varijabla naziv="DomainObject.Predmet.SudioniciListNazivOIB_1">
      <item>, OIB 85821130368</item>
      <item>, OIB 63874862654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F0E5B-3655-4C22-8BD4-3269E41D0E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1331</properties:Words>
  <properties:Characters>7774</properties:Characters>
  <properties:Lines>269</properties:Lines>
  <properties:Paragraphs>94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2017-06-14T10:26:00Z</dcterms:created>
  <dc:creator>dsekulic</dc:creator>
  <cp:lastModifiedBy>Danijela Sekulić</cp:lastModifiedBy>
  <cp:lastPrinted>2017-06-14T10:39:00Z</cp:lastPrinted>
  <dcterms:modified xmlns:xsi="http://www.w3.org/2001/XMLSchema-instance" xsi:type="dcterms:W3CDTF">2017-06-14T10:40:00Z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