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26fe7" w14:paraId="f126fe7" w:rsidRDefault="00923A41" w:rsidP="00910611" w:rsidR="00923A41" w:rsidRPr="00923A41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923A41">
        <w:rPr>
          <w:rFonts w:hAnsi="Times New Roman" w:ascii="Times New Roman"/>
          <w:b w:val="false"/>
        </w:rPr>
        <w:t xml:space="preserve">     </w:t>
      </w:r>
      <w:r w:rsidRPr="00923A41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3A41" w:rsidP="00910611" w:rsidR="00923A41" w:rsidRPr="00923A41">
      <w:pPr>
        <w:rPr>
          <w:rFonts w:hAnsi="Times New Roman" w:ascii="Times New Roman"/>
          <w:b w:val="false"/>
        </w:rPr>
      </w:pPr>
      <w:r w:rsidRPr="00923A41">
        <w:rPr>
          <w:rFonts w:eastAsia="MS Mincho" w:hAnsi="Times New Roman" w:ascii="Times New Roman"/>
          <w:b w:val="false"/>
        </w:rPr>
        <w:t xml:space="preserve">   REPUBLIKA HRVATSKA</w:t>
      </w:r>
    </w:p>
    <w:p w:rsidRDefault="00923A41" w:rsidP="00910611" w:rsidR="00923A41" w:rsidRPr="00923A41">
      <w:pPr>
        <w:rPr>
          <w:rFonts w:hAnsi="Times New Roman" w:ascii="Times New Roman"/>
          <w:b w:val="false"/>
        </w:rPr>
      </w:pPr>
      <w:r w:rsidRPr="00923A41">
        <w:rPr>
          <w:rFonts w:eastAsia="MS Mincho" w:hAnsi="Times New Roman" w:ascii="Times New Roman"/>
          <w:b w:val="false"/>
        </w:rPr>
        <w:t>TRGOVAČKI SUD U RIJECI</w:t>
      </w:r>
    </w:p>
    <w:p w:rsidRDefault="00923A41" w:rsidR="00923A41" w:rsidRPr="00923A41">
      <w:pPr>
        <w:rPr>
          <w:rFonts w:eastAsia="MS Mincho" w:hAnsi="Times New Roman" w:ascii="Times New Roman"/>
          <w:b w:val="false"/>
        </w:rPr>
      </w:pPr>
      <w:r w:rsidRPr="00923A41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E854D2" w:rsidP="00E854D2" w:rsidR="00E854D2" w:rsidRPr="00900E66">
      <w:pPr>
        <w:jc w:val="both"/>
        <w:rPr>
          <w:rFonts w:hAnsi="Times New Roman" w:ascii="Times New Roman"/>
        </w:rPr>
      </w:pPr>
    </w:p>
    <w:p w:rsidRDefault="005C7B18" w:rsidP="005C7B18" w:rsidR="005C7B18" w:rsidRPr="00900E66">
      <w:pPr>
        <w:pStyle w:val="Zaglavlje"/>
        <w:jc w:val="right"/>
        <w:rPr>
          <w:rFonts w:hAnsi="Times New Roman" w:ascii="Times New Roman"/>
          <w:b w:val="false"/>
        </w:rPr>
      </w:pPr>
      <w:r w:rsidRPr="00900E66">
        <w:rPr>
          <w:rFonts w:hAnsi="Times New Roman" w:ascii="Times New Roman"/>
          <w:b w:val="false"/>
        </w:rPr>
        <w:t xml:space="preserve">                                                                                       </w:t>
      </w:r>
      <w:r w:rsidRPr="00900E66">
        <w:rPr>
          <w:rFonts w:hAnsi="Times New Roman" w:ascii="Times New Roman"/>
          <w:b w:val="false"/>
        </w:rPr>
        <w:tab/>
        <w:t xml:space="preserve"> </w:t>
      </w:r>
      <w:r>
        <w:rPr>
          <w:rFonts w:hAnsi="Times New Roman" w:ascii="Times New Roman"/>
          <w:b w:val="false"/>
        </w:rPr>
        <w:t>Poslovni broj</w:t>
      </w:r>
      <w:r w:rsidRPr="00900E66">
        <w:rPr>
          <w:rFonts w:hAnsi="Times New Roman" w:ascii="Times New Roman"/>
          <w:b w:val="false"/>
        </w:rPr>
        <w:t xml:space="preserve"> 15 St-</w:t>
      </w:r>
      <w:r>
        <w:rPr>
          <w:rFonts w:hAnsi="Times New Roman" w:ascii="Times New Roman"/>
          <w:b w:val="false"/>
        </w:rPr>
        <w:t>533/17</w:t>
      </w:r>
      <w:r w:rsidR="00591176">
        <w:rPr>
          <w:rFonts w:hAnsi="Times New Roman" w:ascii="Times New Roman"/>
          <w:b w:val="false"/>
        </w:rPr>
        <w:t>-11</w:t>
      </w:r>
    </w:p>
    <w:p w:rsidRDefault="00E854D2" w:rsidP="00E854D2" w:rsidR="00E854D2" w:rsidRPr="00591176">
      <w:pPr>
        <w:jc w:val="both"/>
        <w:rPr>
          <w:rFonts w:hAnsi="Times New Roman" w:ascii="Times New Roman"/>
          <w:b w:val="false"/>
        </w:rPr>
      </w:pPr>
      <w:r w:rsidRPr="00900E66">
        <w:rPr>
          <w:rFonts w:hAnsi="Times New Roman" w:ascii="Times New Roman"/>
        </w:rPr>
        <w:t xml:space="preserve">       </w:t>
      </w:r>
      <w:r w:rsidRPr="00900E66">
        <w:rPr>
          <w:rFonts w:hAnsi="Times New Roman" w:ascii="Times New Roman"/>
        </w:rPr>
        <w:tab/>
      </w:r>
      <w:r w:rsidRPr="00900E66">
        <w:rPr>
          <w:rFonts w:hAnsi="Times New Roman" w:ascii="Times New Roman"/>
        </w:rPr>
        <w:tab/>
      </w:r>
      <w:r w:rsidRPr="00900E66">
        <w:rPr>
          <w:rFonts w:hAnsi="Times New Roman" w:ascii="Times New Roman"/>
        </w:rPr>
        <w:tab/>
      </w:r>
      <w:r w:rsidRPr="00591176">
        <w:rPr>
          <w:rFonts w:hAnsi="Times New Roman" w:ascii="Times New Roman"/>
          <w:b w:val="false"/>
        </w:rPr>
        <w:tab/>
      </w:r>
      <w:r w:rsidRPr="00591176">
        <w:rPr>
          <w:rFonts w:hAnsi="Times New Roman" w:ascii="Times New Roman"/>
          <w:b w:val="false"/>
        </w:rPr>
        <w:tab/>
      </w:r>
      <w:r w:rsidRPr="00591176">
        <w:rPr>
          <w:rFonts w:hAnsi="Times New Roman" w:ascii="Times New Roman"/>
          <w:b w:val="false"/>
        </w:rPr>
        <w:tab/>
      </w:r>
    </w:p>
    <w:p w:rsidRDefault="00900E66" w:rsidP="00900E66" w:rsidR="00E854D2" w:rsidRPr="00591176">
      <w:pPr>
        <w:jc w:val="center"/>
        <w:rPr>
          <w:rFonts w:hAnsi="Times New Roman" w:ascii="Times New Roman"/>
          <w:b w:val="false"/>
        </w:rPr>
      </w:pPr>
      <w:r w:rsidRPr="00591176">
        <w:rPr>
          <w:rFonts w:hAnsi="Times New Roman" w:ascii="Times New Roman"/>
          <w:b w:val="false"/>
        </w:rPr>
        <w:t xml:space="preserve">R E P U B L I K A   H R V A T S K A </w:t>
      </w:r>
    </w:p>
    <w:p w:rsidRDefault="00900E66" w:rsidP="00900E66" w:rsidR="00900E66" w:rsidRPr="00591176">
      <w:pPr>
        <w:jc w:val="center"/>
        <w:rPr>
          <w:rFonts w:hAnsi="Times New Roman" w:ascii="Times New Roman"/>
          <w:b w:val="false"/>
        </w:rPr>
      </w:pPr>
    </w:p>
    <w:p w:rsidRDefault="00E854D2" w:rsidP="00E854D2" w:rsidR="00E854D2" w:rsidRPr="00591176">
      <w:pPr>
        <w:jc w:val="center"/>
        <w:rPr>
          <w:rFonts w:hAnsi="Times New Roman" w:ascii="Times New Roman"/>
          <w:b w:val="false"/>
          <w:bCs/>
        </w:rPr>
      </w:pPr>
      <w:r w:rsidRPr="00591176">
        <w:rPr>
          <w:rFonts w:hAnsi="Times New Roman" w:ascii="Times New Roman"/>
          <w:b w:val="false"/>
          <w:bCs/>
        </w:rPr>
        <w:t>R J E Š E N J E</w:t>
      </w:r>
    </w:p>
    <w:p w:rsidRDefault="00E854D2" w:rsidP="00E854D2" w:rsidR="00E854D2" w:rsidRPr="00900E66">
      <w:pPr>
        <w:jc w:val="center"/>
        <w:rPr>
          <w:rFonts w:hAnsi="Times New Roman" w:ascii="Times New Roman"/>
          <w:bCs/>
        </w:rPr>
      </w:pPr>
    </w:p>
    <w:p w:rsidRDefault="00E854D2" w:rsidP="00E854D2" w:rsidR="00E854D2" w:rsidRPr="00900E66">
      <w:pPr>
        <w:jc w:val="center"/>
        <w:rPr>
          <w:rFonts w:hAnsi="Times New Roman" w:ascii="Times New Roman"/>
          <w:bCs/>
        </w:rPr>
      </w:pPr>
    </w:p>
    <w:p w:rsidRDefault="005C7B18" w:rsidP="00E854D2" w:rsidR="00E854D2" w:rsidRPr="00900E66">
      <w:pPr>
        <w:jc w:val="both"/>
        <w:rPr>
          <w:rFonts w:hAnsi="Times New Roman" w:ascii="Times New Roman"/>
          <w:b w:val="false"/>
        </w:rPr>
      </w:pPr>
      <w:r w:rsidRPr="005C7B18">
        <w:rPr>
          <w:rFonts w:hAnsi="Times New Roman" w:ascii="Times New Roman"/>
          <w:b w:val="false"/>
        </w:rPr>
        <w:tab/>
        <w:t xml:space="preserve">Trgovački sud u Rijeci, OIB 88785964957, po sucu pojedincu Danieli Korlević, u prethodnom postupku </w:t>
      </w:r>
      <w:r w:rsidR="001D2C41">
        <w:rPr>
          <w:rFonts w:hAnsi="Times New Roman" w:ascii="Times New Roman"/>
          <w:b w:val="false"/>
        </w:rPr>
        <w:t xml:space="preserve">radi utvrđivanja pretpostavki za otvaranje stečajnog postupka </w:t>
      </w:r>
      <w:r w:rsidRPr="005C7B18">
        <w:rPr>
          <w:rFonts w:hAnsi="Times New Roman" w:ascii="Times New Roman"/>
          <w:b w:val="false"/>
        </w:rPr>
        <w:t>nad dužnikom trgovačkim društvom METING društvo s ograničenom odgovornošću za metalopreradu, trgovinu, usluge i turistička agencija, Gospić, Crikvenička 5, OIB 63598506531</w:t>
      </w:r>
      <w:r w:rsidR="00900E66">
        <w:rPr>
          <w:rFonts w:hAnsi="Times New Roman" w:ascii="Times New Roman"/>
        </w:rPr>
        <w:t xml:space="preserve">, </w:t>
      </w:r>
      <w:r w:rsidR="00E854D2" w:rsidRPr="00900E66">
        <w:rPr>
          <w:rFonts w:hAnsi="Times New Roman" w:ascii="Times New Roman"/>
          <w:b w:val="false"/>
        </w:rPr>
        <w:t xml:space="preserve">dana </w:t>
      </w:r>
      <w:r>
        <w:rPr>
          <w:rFonts w:hAnsi="Times New Roman" w:ascii="Times New Roman"/>
          <w:b w:val="false"/>
        </w:rPr>
        <w:t>2. ožujka 2018.</w:t>
      </w:r>
      <w:r w:rsidR="00E854D2" w:rsidRPr="00900E66">
        <w:rPr>
          <w:rFonts w:hAnsi="Times New Roman" w:ascii="Times New Roman"/>
          <w:b w:val="false"/>
        </w:rPr>
        <w:t xml:space="preserve"> </w:t>
      </w:r>
    </w:p>
    <w:p w:rsidRDefault="009F0954" w:rsidP="00E854D2" w:rsidR="009F0954" w:rsidRPr="00900E66">
      <w:pPr>
        <w:jc w:val="both"/>
        <w:rPr>
          <w:rFonts w:hAnsi="Times New Roman" w:ascii="Times New Roman"/>
          <w:b w:val="false"/>
        </w:rPr>
      </w:pPr>
    </w:p>
    <w:p w:rsidRDefault="00E854D2" w:rsidP="00E854D2" w:rsidR="00E854D2" w:rsidRPr="00591176">
      <w:pPr>
        <w:jc w:val="center"/>
        <w:rPr>
          <w:rFonts w:hAnsi="Times New Roman" w:ascii="Times New Roman"/>
          <w:b w:val="false"/>
          <w:bCs/>
        </w:rPr>
      </w:pPr>
      <w:r w:rsidRPr="00591176">
        <w:rPr>
          <w:rFonts w:hAnsi="Times New Roman" w:ascii="Times New Roman"/>
          <w:b w:val="false"/>
          <w:bCs/>
        </w:rPr>
        <w:t xml:space="preserve">r i j e š i o </w:t>
      </w:r>
      <w:r w:rsidR="00FA14A2" w:rsidRPr="00591176">
        <w:rPr>
          <w:rFonts w:hAnsi="Times New Roman" w:ascii="Times New Roman"/>
          <w:b w:val="false"/>
          <w:bCs/>
        </w:rPr>
        <w:t xml:space="preserve"> </w:t>
      </w:r>
      <w:r w:rsidRPr="00591176">
        <w:rPr>
          <w:rFonts w:hAnsi="Times New Roman" w:ascii="Times New Roman"/>
          <w:b w:val="false"/>
          <w:bCs/>
        </w:rPr>
        <w:t xml:space="preserve">  j e</w:t>
      </w:r>
    </w:p>
    <w:p w:rsidRDefault="00900E66" w:rsidP="009F0954" w:rsidR="00900E66">
      <w:pPr>
        <w:ind w:firstLine="708"/>
        <w:jc w:val="both"/>
        <w:rPr>
          <w:rFonts w:hAnsi="Times New Roman" w:ascii="Times New Roman"/>
          <w:b w:val="false"/>
        </w:rPr>
      </w:pPr>
    </w:p>
    <w:p w:rsidRDefault="006769F5" w:rsidP="001D2C41" w:rsidR="006769F5" w:rsidRPr="001D2C41">
      <w:pPr>
        <w:jc w:val="both"/>
        <w:rPr>
          <w:rFonts w:hAnsi="Times New Roman" w:ascii="Times New Roman"/>
        </w:rPr>
      </w:pPr>
      <w:r w:rsidRPr="00900E66">
        <w:rPr>
          <w:rFonts w:hAnsi="Times New Roman" w:ascii="Times New Roman"/>
          <w:b w:val="false"/>
        </w:rPr>
        <w:t xml:space="preserve">I. </w:t>
      </w:r>
      <w:r w:rsidR="00900E66">
        <w:rPr>
          <w:rFonts w:hAnsi="Times New Roman" w:ascii="Times New Roman"/>
          <w:b w:val="false"/>
        </w:rPr>
        <w:tab/>
      </w:r>
      <w:r w:rsidR="00E854D2" w:rsidRPr="00900E66">
        <w:rPr>
          <w:rFonts w:hAnsi="Times New Roman" w:ascii="Times New Roman"/>
          <w:b w:val="false"/>
        </w:rPr>
        <w:t>Do donošenja odluke povodom prijedloga za otvaranje stečajnog postupka nad dužnikom</w:t>
      </w:r>
      <w:r w:rsidR="009F0954" w:rsidRPr="00900E66">
        <w:rPr>
          <w:rFonts w:hAnsi="Times New Roman" w:ascii="Times New Roman"/>
          <w:b w:val="false"/>
        </w:rPr>
        <w:t xml:space="preserve"> </w:t>
      </w:r>
      <w:r w:rsidR="005C7B18" w:rsidRPr="005C7B18">
        <w:rPr>
          <w:rFonts w:hAnsi="Times New Roman" w:ascii="Times New Roman"/>
          <w:b w:val="false"/>
        </w:rPr>
        <w:t>METING društvo s ograničenom odgovornošću za metalopreradu, trgovinu, usluge i turistička agencija, Gospić, Crikvenička 5</w:t>
      </w:r>
      <w:r w:rsidR="00900E66" w:rsidRPr="00900E66">
        <w:rPr>
          <w:rFonts w:hAnsi="Times New Roman" w:ascii="Times New Roman"/>
        </w:rPr>
        <w:t xml:space="preserve">, </w:t>
      </w:r>
      <w:r w:rsidR="00E854D2" w:rsidRPr="00900E66">
        <w:rPr>
          <w:rFonts w:hAnsi="Times New Roman" w:ascii="Times New Roman"/>
          <w:b w:val="false"/>
        </w:rPr>
        <w:t>određu</w:t>
      </w:r>
      <w:r w:rsidR="001D2C41">
        <w:rPr>
          <w:rFonts w:hAnsi="Times New Roman" w:ascii="Times New Roman"/>
          <w:b w:val="false"/>
        </w:rPr>
        <w:t>je</w:t>
      </w:r>
      <w:r w:rsidR="00E854D2" w:rsidRPr="00900E66">
        <w:rPr>
          <w:rFonts w:hAnsi="Times New Roman" w:ascii="Times New Roman"/>
          <w:b w:val="false"/>
        </w:rPr>
        <w:t xml:space="preserve"> se mjer</w:t>
      </w:r>
      <w:r w:rsidR="001D2C41">
        <w:rPr>
          <w:rFonts w:hAnsi="Times New Roman" w:ascii="Times New Roman"/>
          <w:b w:val="false"/>
        </w:rPr>
        <w:t>a</w:t>
      </w:r>
      <w:r w:rsidR="00E854D2" w:rsidRPr="00900E66">
        <w:rPr>
          <w:rFonts w:hAnsi="Times New Roman" w:ascii="Times New Roman"/>
          <w:b w:val="false"/>
        </w:rPr>
        <w:t xml:space="preserve"> osiguranj</w:t>
      </w:r>
      <w:r w:rsidR="009F0954" w:rsidRPr="00900E66">
        <w:rPr>
          <w:rFonts w:hAnsi="Times New Roman" w:ascii="Times New Roman"/>
          <w:b w:val="false"/>
        </w:rPr>
        <w:t xml:space="preserve">a </w:t>
      </w:r>
      <w:r w:rsidR="001D2C41">
        <w:rPr>
          <w:rFonts w:hAnsi="Times New Roman" w:ascii="Times New Roman"/>
          <w:b w:val="false"/>
        </w:rPr>
        <w:t>iz čl. 118</w:t>
      </w:r>
      <w:r w:rsidR="009F0954" w:rsidRPr="00900E66">
        <w:rPr>
          <w:rFonts w:hAnsi="Times New Roman" w:ascii="Times New Roman"/>
          <w:b w:val="false"/>
        </w:rPr>
        <w:t>.</w:t>
      </w:r>
      <w:r w:rsidR="001D2C41">
        <w:rPr>
          <w:rFonts w:hAnsi="Times New Roman" w:ascii="Times New Roman"/>
          <w:b w:val="false"/>
        </w:rPr>
        <w:t xml:space="preserve"> st. 2. t. 2.</w:t>
      </w:r>
      <w:r w:rsidR="009F0954" w:rsidRPr="00900E66">
        <w:rPr>
          <w:rFonts w:hAnsi="Times New Roman" w:ascii="Times New Roman"/>
          <w:b w:val="false"/>
        </w:rPr>
        <w:t xml:space="preserve"> Stečajnog zakona (NN </w:t>
      </w:r>
      <w:r w:rsidR="001D2C41">
        <w:rPr>
          <w:rFonts w:hAnsi="Times New Roman" w:ascii="Times New Roman"/>
          <w:b w:val="false"/>
        </w:rPr>
        <w:t>71/15</w:t>
      </w:r>
      <w:r w:rsidR="00900E66">
        <w:rPr>
          <w:rFonts w:hAnsi="Times New Roman" w:ascii="Times New Roman"/>
          <w:b w:val="false"/>
        </w:rPr>
        <w:t>,</w:t>
      </w:r>
      <w:r w:rsidR="009F0954" w:rsidRPr="00900E66">
        <w:rPr>
          <w:rFonts w:hAnsi="Times New Roman" w:ascii="Times New Roman"/>
          <w:b w:val="false"/>
        </w:rPr>
        <w:t xml:space="preserve"> dalje: SZ)</w:t>
      </w:r>
      <w:r w:rsidR="001D2C41">
        <w:rPr>
          <w:rFonts w:hAnsi="Times New Roman" w:ascii="Times New Roman"/>
          <w:b w:val="false"/>
        </w:rPr>
        <w:t xml:space="preserve"> </w:t>
      </w:r>
      <w:r w:rsidR="009F0954" w:rsidRPr="00900E66">
        <w:rPr>
          <w:rFonts w:hAnsi="Times New Roman" w:ascii="Times New Roman"/>
          <w:b w:val="false"/>
        </w:rPr>
        <w:t>zabrana raspolaganja imovinom dužnika bez prethodne suglasnosti privremenog stečajnog upravitelja</w:t>
      </w:r>
      <w:r w:rsidR="001D2C41">
        <w:rPr>
          <w:rFonts w:hAnsi="Times New Roman" w:ascii="Times New Roman"/>
          <w:b w:val="false"/>
        </w:rPr>
        <w:t>.</w:t>
      </w:r>
    </w:p>
    <w:p w:rsidRDefault="00900E66" w:rsidP="00FA14A2" w:rsidR="00900E66">
      <w:pPr>
        <w:ind w:firstLine="708"/>
        <w:jc w:val="both"/>
        <w:rPr>
          <w:rFonts w:hAnsi="Times New Roman" w:ascii="Times New Roman"/>
          <w:b w:val="false"/>
        </w:rPr>
      </w:pPr>
    </w:p>
    <w:p w:rsidRDefault="006769F5" w:rsidP="00900E66" w:rsidR="00900E66">
      <w:pPr>
        <w:jc w:val="both"/>
        <w:rPr>
          <w:rFonts w:hAnsi="Times New Roman" w:ascii="Times New Roman"/>
          <w:b w:val="false"/>
          <w:bCs/>
        </w:rPr>
      </w:pPr>
      <w:r w:rsidRPr="00900E66">
        <w:rPr>
          <w:rFonts w:hAnsi="Times New Roman" w:ascii="Times New Roman"/>
          <w:b w:val="false"/>
        </w:rPr>
        <w:t xml:space="preserve">II. </w:t>
      </w:r>
      <w:r w:rsidR="00900E66">
        <w:rPr>
          <w:rFonts w:hAnsi="Times New Roman" w:ascii="Times New Roman"/>
          <w:b w:val="false"/>
        </w:rPr>
        <w:tab/>
      </w:r>
      <w:r w:rsidR="00E854D2" w:rsidRPr="00900E66">
        <w:rPr>
          <w:rFonts w:hAnsi="Times New Roman" w:ascii="Times New Roman"/>
          <w:b w:val="false"/>
        </w:rPr>
        <w:t xml:space="preserve">Ovo rješenje dostavlja se sudskom registru </w:t>
      </w:r>
      <w:r w:rsidR="000B5680">
        <w:rPr>
          <w:rFonts w:hAnsi="Times New Roman" w:ascii="Times New Roman"/>
          <w:b w:val="false"/>
        </w:rPr>
        <w:t>ovog suda</w:t>
      </w:r>
      <w:r w:rsidR="00900E66">
        <w:rPr>
          <w:rFonts w:hAnsi="Times New Roman" w:ascii="Times New Roman"/>
          <w:b w:val="false"/>
        </w:rPr>
        <w:t xml:space="preserve"> </w:t>
      </w:r>
      <w:r w:rsidR="00E854D2" w:rsidRPr="00900E66">
        <w:rPr>
          <w:rFonts w:hAnsi="Times New Roman" w:ascii="Times New Roman"/>
          <w:b w:val="false"/>
        </w:rPr>
        <w:t xml:space="preserve">i </w:t>
      </w:r>
      <w:r w:rsidR="000B5680">
        <w:rPr>
          <w:rFonts w:hAnsi="Times New Roman" w:ascii="Times New Roman"/>
          <w:b w:val="false"/>
        </w:rPr>
        <w:t>Općinskom sudu</w:t>
      </w:r>
      <w:r w:rsidR="00E854D2" w:rsidRPr="00900E66">
        <w:rPr>
          <w:rFonts w:hAnsi="Times New Roman" w:ascii="Times New Roman"/>
          <w:b w:val="false"/>
        </w:rPr>
        <w:t xml:space="preserve"> u </w:t>
      </w:r>
      <w:r w:rsidR="000B5680">
        <w:rPr>
          <w:rFonts w:hAnsi="Times New Roman" w:ascii="Times New Roman"/>
          <w:b w:val="false"/>
        </w:rPr>
        <w:t>Gospiću</w:t>
      </w:r>
      <w:r w:rsidR="00900E66">
        <w:rPr>
          <w:rFonts w:hAnsi="Times New Roman" w:ascii="Times New Roman"/>
          <w:b w:val="false"/>
        </w:rPr>
        <w:t xml:space="preserve">, </w:t>
      </w:r>
      <w:r w:rsidR="00331851">
        <w:rPr>
          <w:rFonts w:hAnsi="Times New Roman" w:ascii="Times New Roman"/>
          <w:b w:val="false"/>
        </w:rPr>
        <w:t>Z</w:t>
      </w:r>
      <w:r w:rsidR="000B5680" w:rsidRPr="00900E66">
        <w:rPr>
          <w:rFonts w:hAnsi="Times New Roman" w:ascii="Times New Roman"/>
          <w:b w:val="false"/>
        </w:rPr>
        <w:t>e</w:t>
      </w:r>
      <w:r w:rsidR="000B5680">
        <w:rPr>
          <w:rFonts w:hAnsi="Times New Roman" w:ascii="Times New Roman"/>
          <w:b w:val="false"/>
        </w:rPr>
        <w:t>mljišnoknjižni odjel Gospić</w:t>
      </w:r>
      <w:r w:rsidR="00900E66">
        <w:rPr>
          <w:rFonts w:hAnsi="Times New Roman" w:ascii="Times New Roman"/>
          <w:b w:val="false"/>
        </w:rPr>
        <w:t xml:space="preserve">, </w:t>
      </w:r>
      <w:r w:rsidR="00E854D2" w:rsidRPr="00900E66">
        <w:rPr>
          <w:rFonts w:hAnsi="Times New Roman" w:ascii="Times New Roman"/>
          <w:b w:val="false"/>
        </w:rPr>
        <w:t xml:space="preserve">radi upisa </w:t>
      </w:r>
      <w:r w:rsidR="00FA14A2" w:rsidRPr="00900E66">
        <w:rPr>
          <w:rFonts w:hAnsi="Times New Roman" w:ascii="Times New Roman"/>
          <w:b w:val="false"/>
        </w:rPr>
        <w:t xml:space="preserve">u zemljišnu knjigu </w:t>
      </w:r>
      <w:r w:rsidR="000B5680">
        <w:rPr>
          <w:rFonts w:hAnsi="Times New Roman" w:ascii="Times New Roman"/>
          <w:b w:val="false"/>
        </w:rPr>
        <w:t xml:space="preserve">ograničenja raspolaganja </w:t>
      </w:r>
      <w:r w:rsidR="00900E66">
        <w:rPr>
          <w:rFonts w:hAnsi="Times New Roman" w:ascii="Times New Roman"/>
          <w:b w:val="false"/>
        </w:rPr>
        <w:t>na nekretninama dužnika</w:t>
      </w:r>
      <w:r w:rsidR="00900E66" w:rsidRPr="00D74F8E">
        <w:rPr>
          <w:rFonts w:hAnsi="Times New Roman" w:ascii="Times New Roman"/>
          <w:b w:val="false"/>
          <w:bCs/>
        </w:rPr>
        <w:t xml:space="preserve">: </w:t>
      </w:r>
    </w:p>
    <w:p w:rsidRDefault="000B5680" w:rsidP="000B5680" w:rsidR="000B5680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k.č.br. 4848 šuma topole, površine 594 m2 upisana u z.k.ul. 2271 k.o. Gospić</w:t>
      </w:r>
    </w:p>
    <w:p w:rsidRDefault="000B5680" w:rsidP="000B5680" w:rsidR="000B5680" w:rsidRPr="000B5680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k.č.br. 4846/2 lipovac, industrijsko dvorište i gospodarska zgrada, površine 3701 m2 upisana u z.k.ul. 4710 k.o. Gospić</w:t>
      </w:r>
    </w:p>
    <w:p w:rsidRDefault="000B5680" w:rsidP="000B5680" w:rsidR="000B5680" w:rsidRPr="000B5680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k.č.br. 4851/4 upravna zgrada i dvorište, površine 1739 m2 upisana u z.k.ul. 4246 k.o. Gospić</w:t>
      </w:r>
    </w:p>
    <w:p w:rsidRDefault="000B5680" w:rsidP="000B5680" w:rsidR="000B5680" w:rsidRPr="000B5680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k.č.br. 4851/5 izgrađeno zemljište, dvorište, površine 300 m2 upisana u z.k.ul. 4759 k.o. Gospić</w:t>
      </w:r>
    </w:p>
    <w:p w:rsidRDefault="00E854D2" w:rsidP="00900E66" w:rsidR="00E854D2" w:rsidRPr="00900E66">
      <w:pPr>
        <w:jc w:val="both"/>
        <w:rPr>
          <w:rFonts w:hAnsi="Times New Roman" w:ascii="Times New Roman"/>
          <w:b w:val="false"/>
        </w:rPr>
      </w:pPr>
      <w:r w:rsidRPr="00900E66">
        <w:rPr>
          <w:rFonts w:hAnsi="Times New Roman" w:ascii="Times New Roman"/>
          <w:b w:val="false"/>
        </w:rPr>
        <w:tab/>
      </w:r>
    </w:p>
    <w:p w:rsidRDefault="00E854D2" w:rsidP="00E854D2" w:rsidR="00E854D2" w:rsidRPr="00591176">
      <w:pPr>
        <w:pStyle w:val="Naslov2"/>
        <w:rPr>
          <w:bCs/>
          <w:sz w:val="24"/>
        </w:rPr>
      </w:pPr>
      <w:r w:rsidRPr="00591176">
        <w:rPr>
          <w:bCs/>
          <w:sz w:val="24"/>
        </w:rPr>
        <w:t>Obrazloženje</w:t>
      </w:r>
    </w:p>
    <w:p w:rsidRDefault="000E2B1B" w:rsidP="00E854D2" w:rsidR="000E2B1B" w:rsidRPr="00900E66">
      <w:pPr>
        <w:rPr>
          <w:rFonts w:hAnsi="Times New Roman" w:ascii="Times New Roman"/>
          <w:lang w:eastAsia="hr-HR"/>
        </w:rPr>
      </w:pPr>
    </w:p>
    <w:p w:rsidRDefault="000E2B1B" w:rsidP="006D153B" w:rsidR="00E854D2">
      <w:pPr>
        <w:jc w:val="both"/>
        <w:rPr>
          <w:rFonts w:hAnsi="Times New Roman" w:ascii="Times New Roman"/>
          <w:b w:val="false"/>
          <w:lang w:eastAsia="hr-HR"/>
        </w:rPr>
      </w:pPr>
      <w:r w:rsidRPr="00900E66">
        <w:rPr>
          <w:rFonts w:hAnsi="Times New Roman" w:ascii="Times New Roman"/>
          <w:b w:val="false"/>
          <w:lang w:eastAsia="hr-HR"/>
        </w:rPr>
        <w:tab/>
      </w:r>
      <w:r w:rsidR="00591176">
        <w:rPr>
          <w:rFonts w:hAnsi="Times New Roman" w:ascii="Times New Roman"/>
          <w:b w:val="false"/>
          <w:lang w:eastAsia="hr-HR"/>
        </w:rPr>
        <w:t xml:space="preserve">Rješenjem poslovni broj </w:t>
      </w:r>
      <w:r w:rsidR="00FA14A2" w:rsidRPr="00900E66">
        <w:rPr>
          <w:rFonts w:hAnsi="Times New Roman" w:ascii="Times New Roman"/>
          <w:b w:val="false"/>
          <w:lang w:eastAsia="hr-HR"/>
        </w:rPr>
        <w:t>15 St-</w:t>
      </w:r>
      <w:r w:rsidR="000B5680">
        <w:rPr>
          <w:rFonts w:hAnsi="Times New Roman" w:ascii="Times New Roman"/>
          <w:b w:val="false"/>
          <w:lang w:eastAsia="hr-HR"/>
        </w:rPr>
        <w:t>533/17-2</w:t>
      </w:r>
      <w:r w:rsidR="00900E66">
        <w:rPr>
          <w:rFonts w:hAnsi="Times New Roman" w:ascii="Times New Roman"/>
          <w:b w:val="false"/>
          <w:lang w:eastAsia="hr-HR"/>
        </w:rPr>
        <w:t xml:space="preserve"> od </w:t>
      </w:r>
      <w:r w:rsidR="000B5680">
        <w:rPr>
          <w:rFonts w:hAnsi="Times New Roman" w:ascii="Times New Roman"/>
          <w:b w:val="false"/>
          <w:lang w:eastAsia="hr-HR"/>
        </w:rPr>
        <w:t>10. siječnja 2018.</w:t>
      </w:r>
      <w:r w:rsidR="00FA14A2" w:rsidRPr="00900E66">
        <w:rPr>
          <w:rFonts w:hAnsi="Times New Roman" w:ascii="Times New Roman"/>
          <w:b w:val="false"/>
          <w:lang w:eastAsia="hr-HR"/>
        </w:rPr>
        <w:t xml:space="preserve"> pokrenut je prethodni postupak radi utvrđivanja </w:t>
      </w:r>
      <w:r w:rsidR="000B5680">
        <w:rPr>
          <w:rFonts w:hAnsi="Times New Roman" w:ascii="Times New Roman"/>
          <w:b w:val="false"/>
          <w:lang w:eastAsia="hr-HR"/>
        </w:rPr>
        <w:t xml:space="preserve">pretpostavki </w:t>
      </w:r>
      <w:r w:rsidR="00FA14A2" w:rsidRPr="00900E66">
        <w:rPr>
          <w:rFonts w:hAnsi="Times New Roman" w:ascii="Times New Roman"/>
          <w:b w:val="false"/>
          <w:lang w:eastAsia="hr-HR"/>
        </w:rPr>
        <w:t xml:space="preserve">za otvaranje stečajnog postupka nad dužnikom </w:t>
      </w:r>
      <w:r w:rsidR="000B5680" w:rsidRPr="005C7B18">
        <w:rPr>
          <w:rFonts w:hAnsi="Times New Roman" w:ascii="Times New Roman"/>
          <w:b w:val="false"/>
        </w:rPr>
        <w:t>METING društvo s ograničenom odgovornošću za metalopreradu, trgovinu, usluge i turistička agencija, Gospić, Crikvenička 5</w:t>
      </w:r>
      <w:r w:rsidR="00FA14A2" w:rsidRPr="00900E66">
        <w:rPr>
          <w:rFonts w:hAnsi="Times New Roman" w:ascii="Times New Roman"/>
        </w:rPr>
        <w:t xml:space="preserve"> </w:t>
      </w:r>
      <w:r w:rsidR="00FA14A2" w:rsidRPr="000B5680">
        <w:rPr>
          <w:rFonts w:hAnsi="Times New Roman" w:ascii="Times New Roman"/>
          <w:b w:val="false"/>
        </w:rPr>
        <w:t>(dalje: dužnik)</w:t>
      </w:r>
      <w:r w:rsidR="00FA14A2" w:rsidRPr="000B5680">
        <w:rPr>
          <w:rFonts w:hAnsi="Times New Roman" w:ascii="Times New Roman"/>
          <w:b w:val="false"/>
          <w:lang w:eastAsia="hr-HR"/>
        </w:rPr>
        <w:t>,</w:t>
      </w:r>
      <w:r w:rsidR="00FA14A2" w:rsidRPr="00900E66">
        <w:rPr>
          <w:rFonts w:hAnsi="Times New Roman" w:ascii="Times New Roman"/>
          <w:b w:val="false"/>
          <w:lang w:eastAsia="hr-HR"/>
        </w:rPr>
        <w:t xml:space="preserve"> imenovan privremeni stečajni upravitelj</w:t>
      </w:r>
      <w:r w:rsidR="00900E66">
        <w:rPr>
          <w:rFonts w:hAnsi="Times New Roman" w:ascii="Times New Roman"/>
          <w:b w:val="false"/>
          <w:lang w:eastAsia="hr-HR"/>
        </w:rPr>
        <w:t xml:space="preserve"> </w:t>
      </w:r>
      <w:r w:rsidR="00AA694F" w:rsidRPr="00AA694F">
        <w:rPr>
          <w:rFonts w:hAnsi="Times New Roman" w:ascii="Times New Roman"/>
          <w:b w:val="false"/>
          <w:lang w:eastAsia="hr-HR"/>
        </w:rPr>
        <w:t>Loris Rak iz Rijeke, Zagrebačka 18, OIB 8183082207</w:t>
      </w:r>
      <w:r w:rsidR="00900E66" w:rsidRPr="00900E66">
        <w:rPr>
          <w:rFonts w:hAnsi="Times New Roman" w:ascii="Times New Roman"/>
          <w:b w:val="false"/>
          <w:lang w:eastAsia="hr-HR"/>
        </w:rPr>
        <w:t xml:space="preserve">, </w:t>
      </w:r>
      <w:r w:rsidR="00FA14A2" w:rsidRPr="00900E66">
        <w:rPr>
          <w:rFonts w:hAnsi="Times New Roman" w:ascii="Times New Roman"/>
          <w:b w:val="false"/>
          <w:lang w:eastAsia="hr-HR"/>
        </w:rPr>
        <w:t xml:space="preserve">te zakazano </w:t>
      </w:r>
      <w:r w:rsidR="00FA14A2" w:rsidRPr="00900E66">
        <w:rPr>
          <w:rFonts w:hAnsi="Times New Roman" w:ascii="Times New Roman"/>
          <w:b w:val="false"/>
          <w:lang w:eastAsia="hr-HR"/>
        </w:rPr>
        <w:lastRenderedPageBreak/>
        <w:t xml:space="preserve">ročište radi </w:t>
      </w:r>
      <w:r w:rsidR="00AA694F">
        <w:rPr>
          <w:rFonts w:hAnsi="Times New Roman" w:ascii="Times New Roman"/>
          <w:b w:val="false"/>
          <w:lang w:eastAsia="hr-HR"/>
        </w:rPr>
        <w:t xml:space="preserve">očitovanja </w:t>
      </w:r>
      <w:r w:rsidR="00FA14A2" w:rsidRPr="00900E66">
        <w:rPr>
          <w:rFonts w:hAnsi="Times New Roman" w:ascii="Times New Roman"/>
          <w:b w:val="false"/>
          <w:lang w:eastAsia="hr-HR"/>
        </w:rPr>
        <w:t xml:space="preserve">o prijedlogu i rasprave o </w:t>
      </w:r>
      <w:r w:rsidR="00AA694F">
        <w:rPr>
          <w:rFonts w:hAnsi="Times New Roman" w:ascii="Times New Roman"/>
          <w:b w:val="false"/>
          <w:lang w:eastAsia="hr-HR"/>
        </w:rPr>
        <w:t xml:space="preserve">pretpostavkama </w:t>
      </w:r>
      <w:r w:rsidR="00FA14A2" w:rsidRPr="00900E66">
        <w:rPr>
          <w:rFonts w:hAnsi="Times New Roman" w:ascii="Times New Roman"/>
          <w:b w:val="false"/>
          <w:lang w:eastAsia="hr-HR"/>
        </w:rPr>
        <w:t xml:space="preserve">za otvaranje stečajnog postupka </w:t>
      </w:r>
      <w:r w:rsidR="00564EF3" w:rsidRPr="00900E66">
        <w:rPr>
          <w:rFonts w:hAnsi="Times New Roman" w:ascii="Times New Roman"/>
          <w:b w:val="false"/>
          <w:lang w:eastAsia="hr-HR"/>
        </w:rPr>
        <w:t xml:space="preserve">nad dužnikom za dan </w:t>
      </w:r>
      <w:r w:rsidR="00AA694F">
        <w:rPr>
          <w:rFonts w:hAnsi="Times New Roman" w:ascii="Times New Roman"/>
          <w:b w:val="false"/>
          <w:lang w:eastAsia="hr-HR"/>
        </w:rPr>
        <w:t>1. ožujka 2018.</w:t>
      </w:r>
    </w:p>
    <w:p w:rsidRDefault="00900E66" w:rsidP="00272AD6" w:rsidR="00272AD6">
      <w:pPr>
        <w:jc w:val="both"/>
        <w:rPr>
          <w:rFonts w:hAnsi="Times New Roman" w:ascii="Times New Roman"/>
          <w:b w:val="false"/>
          <w:bCs/>
          <w:lang w:eastAsia="hr-HR"/>
        </w:rPr>
      </w:pPr>
      <w:r>
        <w:rPr>
          <w:rFonts w:hAnsi="Times New Roman" w:ascii="Times New Roman"/>
          <w:b w:val="false"/>
          <w:lang w:eastAsia="hr-HR"/>
        </w:rPr>
        <w:tab/>
        <w:t xml:space="preserve">Na ročištu </w:t>
      </w:r>
      <w:r w:rsidR="008430E4">
        <w:rPr>
          <w:rFonts w:hAnsi="Times New Roman" w:ascii="Times New Roman"/>
          <w:b w:val="false"/>
          <w:lang w:eastAsia="hr-HR"/>
        </w:rPr>
        <w:t xml:space="preserve">1. ožujka 2018., sud je prihvatio prijedlog dužnika i odgodio ročište radi </w:t>
      </w:r>
      <w:r w:rsidR="008430E4" w:rsidRPr="00900E66">
        <w:rPr>
          <w:rFonts w:hAnsi="Times New Roman" w:ascii="Times New Roman"/>
          <w:b w:val="false"/>
          <w:lang w:eastAsia="hr-HR"/>
        </w:rPr>
        <w:t xml:space="preserve">rasprave o </w:t>
      </w:r>
      <w:r w:rsidR="008430E4">
        <w:rPr>
          <w:rFonts w:hAnsi="Times New Roman" w:ascii="Times New Roman"/>
          <w:b w:val="false"/>
          <w:lang w:eastAsia="hr-HR"/>
        </w:rPr>
        <w:t xml:space="preserve">pretpostavkama </w:t>
      </w:r>
      <w:r w:rsidR="008430E4" w:rsidRPr="00900E66">
        <w:rPr>
          <w:rFonts w:hAnsi="Times New Roman" w:ascii="Times New Roman"/>
          <w:b w:val="false"/>
          <w:lang w:eastAsia="hr-HR"/>
        </w:rPr>
        <w:t>za otvaranje stečajnog postupka nad dužnikom</w:t>
      </w:r>
      <w:r w:rsidR="008430E4">
        <w:rPr>
          <w:rFonts w:hAnsi="Times New Roman" w:ascii="Times New Roman"/>
          <w:b w:val="false"/>
          <w:lang w:eastAsia="hr-HR"/>
        </w:rPr>
        <w:t xml:space="preserve"> za dan 3. travanj 2018.  </w:t>
      </w:r>
      <w:r w:rsidR="008728B1">
        <w:rPr>
          <w:rFonts w:hAnsi="Times New Roman" w:ascii="Times New Roman"/>
          <w:b w:val="false"/>
          <w:lang w:eastAsia="hr-HR"/>
        </w:rPr>
        <w:t>Prijedlog za odgodu ročišta dužnik temelji na činjenici da će do 1. travnja 2018. biti u mogućnosti podmiriti sve obveze čime bi se otklonio stečajni razlog, nesposobnost za plaćanje.</w:t>
      </w:r>
    </w:p>
    <w:p w:rsidRDefault="00272AD6" w:rsidP="006D153B" w:rsidR="00272AD6" w:rsidRPr="00900E66">
      <w:pPr>
        <w:jc w:val="both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bCs/>
          <w:lang w:eastAsia="hr-HR"/>
        </w:rPr>
        <w:tab/>
        <w:t xml:space="preserve">Privremeni stečajni upravitelj </w:t>
      </w:r>
      <w:r w:rsidR="008728B1">
        <w:rPr>
          <w:rFonts w:hAnsi="Times New Roman" w:ascii="Times New Roman"/>
          <w:b w:val="false"/>
          <w:bCs/>
          <w:lang w:eastAsia="hr-HR"/>
        </w:rPr>
        <w:t>je nakon održanog ročišta podnio sudu prijedlog za određivanje</w:t>
      </w:r>
      <w:r>
        <w:rPr>
          <w:rFonts w:hAnsi="Times New Roman" w:ascii="Times New Roman"/>
          <w:b w:val="false"/>
          <w:bCs/>
          <w:lang w:eastAsia="hr-HR"/>
        </w:rPr>
        <w:t xml:space="preserve"> mjere osiguranja iz čl.</w:t>
      </w:r>
      <w:r w:rsidR="008728B1">
        <w:rPr>
          <w:rFonts w:hAnsi="Times New Roman" w:ascii="Times New Roman"/>
          <w:b w:val="false"/>
          <w:bCs/>
          <w:lang w:eastAsia="hr-HR"/>
        </w:rPr>
        <w:t>118.</w:t>
      </w:r>
      <w:r>
        <w:rPr>
          <w:rFonts w:hAnsi="Times New Roman" w:ascii="Times New Roman"/>
          <w:b w:val="false"/>
          <w:bCs/>
          <w:lang w:eastAsia="hr-HR"/>
        </w:rPr>
        <w:t xml:space="preserve"> SZ-a. </w:t>
      </w:r>
    </w:p>
    <w:p w:rsidRDefault="00564EF3" w:rsidP="006D153B" w:rsidR="009A3C21">
      <w:pPr>
        <w:jc w:val="both"/>
        <w:rPr>
          <w:rFonts w:hAnsi="Times New Roman" w:ascii="Times New Roman"/>
          <w:b w:val="false"/>
          <w:lang w:eastAsia="hr-HR"/>
        </w:rPr>
      </w:pPr>
      <w:r w:rsidRPr="00900E66">
        <w:rPr>
          <w:rFonts w:hAnsi="Times New Roman" w:ascii="Times New Roman"/>
          <w:b w:val="false"/>
          <w:lang w:eastAsia="hr-HR"/>
        </w:rPr>
        <w:tab/>
        <w:t>Prema odredbi čl.</w:t>
      </w:r>
      <w:r w:rsidR="008728B1">
        <w:rPr>
          <w:rFonts w:hAnsi="Times New Roman" w:ascii="Times New Roman"/>
          <w:b w:val="false"/>
          <w:lang w:eastAsia="hr-HR"/>
        </w:rPr>
        <w:t>118. st.</w:t>
      </w:r>
      <w:r w:rsidR="009A3C21">
        <w:rPr>
          <w:rFonts w:hAnsi="Times New Roman" w:ascii="Times New Roman"/>
          <w:b w:val="false"/>
          <w:lang w:eastAsia="hr-HR"/>
        </w:rPr>
        <w:t>1.</w:t>
      </w:r>
      <w:r w:rsidRPr="00900E66">
        <w:rPr>
          <w:rFonts w:hAnsi="Times New Roman" w:ascii="Times New Roman"/>
          <w:b w:val="false"/>
          <w:lang w:eastAsia="hr-HR"/>
        </w:rPr>
        <w:t xml:space="preserve"> SZ-a, </w:t>
      </w:r>
      <w:r w:rsidR="009A3C21">
        <w:rPr>
          <w:rFonts w:hAnsi="Times New Roman" w:ascii="Times New Roman"/>
          <w:b w:val="false"/>
          <w:lang w:eastAsia="hr-HR"/>
        </w:rPr>
        <w:t xml:space="preserve">sud će naknadnim rješenjem, na zahtjev  </w:t>
      </w:r>
      <w:r w:rsidRPr="00900E66">
        <w:rPr>
          <w:rFonts w:hAnsi="Times New Roman" w:ascii="Times New Roman"/>
          <w:b w:val="false"/>
          <w:lang w:eastAsia="hr-HR"/>
        </w:rPr>
        <w:t xml:space="preserve">predlagatelja ili po službenoj dužnosti, odrediti sve mjere koje smatra potrebnim kako bi se spriječilo da do donošenja odluke o prijedlogu za otvaranje stečajnoga postupka ne nastupe takve promjene imovinskoga položaja dužnika koje bi za vjerovnike mogle biti nepovoljne. </w:t>
      </w:r>
    </w:p>
    <w:p w:rsidRDefault="009A3C21" w:rsidP="006D153B" w:rsidR="00564EF3">
      <w:pPr>
        <w:jc w:val="both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tab/>
        <w:t>Prema st. 2. istog članka sud može zabraniti raspolaganje imovinom dužnika ili odrediti da dužnik može raspolagati svojom imovinom samo uz prethodnu suglasnost privremenog tečajnog upravitelja.</w:t>
      </w:r>
    </w:p>
    <w:p w:rsidRDefault="009A3C21" w:rsidP="006D153B" w:rsidR="009A3C21" w:rsidRPr="00900E66">
      <w:pPr>
        <w:jc w:val="both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tab/>
        <w:t xml:space="preserve">Uzimajući u obzir činjenicu da je ročište odgođeno na prijedlog dužnika na dogledno vrijeme, </w:t>
      </w:r>
      <w:r w:rsidR="00EE49BB">
        <w:rPr>
          <w:rFonts w:hAnsi="Times New Roman" w:ascii="Times New Roman"/>
          <w:b w:val="false"/>
          <w:lang w:eastAsia="hr-HR"/>
        </w:rPr>
        <w:t>sud smatra opravdanim i potrebnim</w:t>
      </w:r>
      <w:r w:rsidR="00331851">
        <w:rPr>
          <w:rFonts w:hAnsi="Times New Roman" w:ascii="Times New Roman"/>
          <w:b w:val="false"/>
          <w:lang w:eastAsia="hr-HR"/>
        </w:rPr>
        <w:t xml:space="preserve"> do donošenja odluke o prijedlogu za otvaranje stečajnog postupka </w:t>
      </w:r>
      <w:r w:rsidR="00EE49BB">
        <w:rPr>
          <w:rFonts w:hAnsi="Times New Roman" w:ascii="Times New Roman"/>
          <w:b w:val="false"/>
          <w:lang w:eastAsia="hr-HR"/>
        </w:rPr>
        <w:t>odrediti mjeru osiguranja iz čl. 118. st. 2. t. 2. SZ-a radi zaštite dužnikovih vjerovnika.</w:t>
      </w:r>
    </w:p>
    <w:p w:rsidRDefault="00AF2544" w:rsidP="006D153B" w:rsidR="00AF2544" w:rsidRPr="00900E66">
      <w:pPr>
        <w:jc w:val="both"/>
        <w:rPr>
          <w:rFonts w:hAnsi="Times New Roman" w:ascii="Times New Roman"/>
          <w:b w:val="false"/>
          <w:lang w:eastAsia="hr-HR"/>
        </w:rPr>
      </w:pPr>
      <w:r w:rsidRPr="00900E66">
        <w:rPr>
          <w:rFonts w:hAnsi="Times New Roman" w:ascii="Times New Roman"/>
          <w:b w:val="false"/>
          <w:lang w:eastAsia="hr-HR"/>
        </w:rPr>
        <w:tab/>
        <w:t xml:space="preserve">Slijedom navedenog, a primjenom citiranog zakonskog propisa, odlučeno je kao u točki I. izreke rješenja. </w:t>
      </w:r>
    </w:p>
    <w:p w:rsidRDefault="00591176" w:rsidP="00AF2544" w:rsidR="00564EF3" w:rsidRPr="00900E66">
      <w:pPr>
        <w:ind w:firstLine="708"/>
        <w:jc w:val="both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t>Temeljem čl. 120</w:t>
      </w:r>
      <w:r w:rsidR="00AF2544" w:rsidRPr="00900E66">
        <w:rPr>
          <w:rFonts w:hAnsi="Times New Roman" w:ascii="Times New Roman"/>
          <w:b w:val="false"/>
          <w:lang w:eastAsia="hr-HR"/>
        </w:rPr>
        <w:t>. st.</w:t>
      </w:r>
      <w:r>
        <w:rPr>
          <w:rFonts w:hAnsi="Times New Roman" w:ascii="Times New Roman"/>
          <w:b w:val="false"/>
          <w:lang w:eastAsia="hr-HR"/>
        </w:rPr>
        <w:t xml:space="preserve"> </w:t>
      </w:r>
      <w:r w:rsidR="00AF2544" w:rsidRPr="00900E66">
        <w:rPr>
          <w:rFonts w:hAnsi="Times New Roman" w:ascii="Times New Roman"/>
          <w:b w:val="false"/>
          <w:lang w:eastAsia="hr-HR"/>
        </w:rPr>
        <w:t>2. i 3. SZ-a odlučeno je kao u točki II. izreke rješenja.</w:t>
      </w:r>
    </w:p>
    <w:p w:rsidRDefault="00FA14A2" w:rsidP="006D153B" w:rsidR="00FA14A2" w:rsidRPr="00900E66">
      <w:pPr>
        <w:jc w:val="both"/>
        <w:rPr>
          <w:rFonts w:hAnsi="Times New Roman" w:ascii="Times New Roman"/>
          <w:b w:val="false"/>
        </w:rPr>
      </w:pPr>
    </w:p>
    <w:p w:rsidRDefault="00E854D2" w:rsidP="00272AD6" w:rsidR="00AF2544" w:rsidRPr="00900E66">
      <w:pPr>
        <w:jc w:val="both"/>
        <w:rPr>
          <w:rFonts w:hAnsi="Times New Roman" w:ascii="Times New Roman"/>
          <w:b w:val="false"/>
        </w:rPr>
      </w:pPr>
      <w:r w:rsidRPr="00900E66">
        <w:rPr>
          <w:rFonts w:hAnsi="Times New Roman" w:ascii="Times New Roman"/>
          <w:b w:val="false"/>
        </w:rPr>
        <w:tab/>
      </w:r>
    </w:p>
    <w:p w:rsidRDefault="00E854D2" w:rsidP="00E854D2" w:rsidR="00E854D2" w:rsidRPr="00900E66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900E66">
        <w:rPr>
          <w:rFonts w:hAnsi="Times New Roman" w:ascii="Times New Roman"/>
          <w:b w:val="false"/>
        </w:rPr>
        <w:t xml:space="preserve">U Rijeci, </w:t>
      </w:r>
      <w:r w:rsidR="00591176">
        <w:rPr>
          <w:rFonts w:hAnsi="Times New Roman" w:ascii="Times New Roman"/>
          <w:b w:val="false"/>
        </w:rPr>
        <w:t>2. ožujka 2018.</w:t>
      </w:r>
    </w:p>
    <w:p w:rsidRDefault="00E854D2" w:rsidP="00E854D2" w:rsidR="00E854D2" w:rsidRPr="00900E66">
      <w:pPr>
        <w:jc w:val="both"/>
        <w:rPr>
          <w:rFonts w:hAnsi="Times New Roman" w:ascii="Times New Roman"/>
        </w:rPr>
      </w:pPr>
    </w:p>
    <w:p w:rsidRDefault="00E854D2" w:rsidP="00E854D2" w:rsidR="00E854D2" w:rsidRPr="00900E66">
      <w:pPr>
        <w:jc w:val="center"/>
        <w:rPr>
          <w:rFonts w:hAnsi="Times New Roman" w:ascii="Times New Roman"/>
          <w:b w:val="false"/>
        </w:rPr>
      </w:pPr>
      <w:r w:rsidRPr="00900E66">
        <w:rPr>
          <w:rFonts w:hAnsi="Times New Roman" w:ascii="Times New Roman"/>
        </w:rPr>
        <w:t xml:space="preserve">                                                                                         </w:t>
      </w:r>
      <w:r w:rsidR="00FA14A2" w:rsidRPr="00900E66">
        <w:rPr>
          <w:rFonts w:hAnsi="Times New Roman" w:ascii="Times New Roman"/>
        </w:rPr>
        <w:t xml:space="preserve">  </w:t>
      </w:r>
      <w:r w:rsidR="00591176">
        <w:rPr>
          <w:rFonts w:hAnsi="Times New Roman" w:ascii="Times New Roman"/>
          <w:b w:val="false"/>
        </w:rPr>
        <w:t>S</w:t>
      </w:r>
      <w:r w:rsidRPr="00900E66">
        <w:rPr>
          <w:rFonts w:hAnsi="Times New Roman" w:ascii="Times New Roman"/>
          <w:b w:val="false"/>
        </w:rPr>
        <w:t>udac</w:t>
      </w:r>
    </w:p>
    <w:p w:rsidRDefault="00E854D2" w:rsidP="00E854D2" w:rsidR="00E854D2" w:rsidRPr="00900E66">
      <w:pPr>
        <w:jc w:val="center"/>
        <w:rPr>
          <w:rFonts w:hAnsi="Times New Roman" w:ascii="Times New Roman"/>
          <w:b w:val="false"/>
        </w:rPr>
      </w:pPr>
      <w:r w:rsidRPr="00900E66">
        <w:rPr>
          <w:rFonts w:hAnsi="Times New Roman" w:ascii="Times New Roman"/>
          <w:b w:val="false"/>
        </w:rPr>
        <w:tab/>
      </w:r>
      <w:r w:rsidRPr="00900E66">
        <w:rPr>
          <w:rFonts w:hAnsi="Times New Roman" w:ascii="Times New Roman"/>
          <w:b w:val="false"/>
        </w:rPr>
        <w:tab/>
      </w:r>
      <w:r w:rsidRPr="00900E66">
        <w:rPr>
          <w:rFonts w:hAnsi="Times New Roman" w:ascii="Times New Roman"/>
          <w:b w:val="false"/>
        </w:rPr>
        <w:tab/>
      </w:r>
      <w:r w:rsidRPr="00900E66">
        <w:rPr>
          <w:rFonts w:hAnsi="Times New Roman" w:ascii="Times New Roman"/>
          <w:b w:val="false"/>
        </w:rPr>
        <w:tab/>
      </w:r>
      <w:r w:rsidRPr="00900E66">
        <w:rPr>
          <w:rFonts w:hAnsi="Times New Roman" w:ascii="Times New Roman"/>
          <w:b w:val="false"/>
        </w:rPr>
        <w:tab/>
      </w:r>
      <w:r w:rsidRPr="00900E66">
        <w:rPr>
          <w:rFonts w:hAnsi="Times New Roman" w:ascii="Times New Roman"/>
          <w:b w:val="false"/>
        </w:rPr>
        <w:tab/>
        <w:t xml:space="preserve">                                 Daniela Korlević</w:t>
      </w:r>
      <w:r w:rsidRPr="00900E66">
        <w:rPr>
          <w:rFonts w:hAnsi="Times New Roman" w:ascii="Times New Roman"/>
          <w:b w:val="false"/>
        </w:rPr>
        <w:tab/>
      </w:r>
    </w:p>
    <w:p w:rsidRDefault="00E854D2" w:rsidP="00E854D2" w:rsidR="00E854D2" w:rsidRPr="00900E66">
      <w:pPr>
        <w:ind w:left="2160"/>
        <w:jc w:val="both"/>
        <w:rPr>
          <w:rFonts w:hAnsi="Times New Roman" w:ascii="Times New Roman"/>
        </w:rPr>
      </w:pPr>
      <w:r w:rsidRPr="00900E66">
        <w:rPr>
          <w:rFonts w:hAnsi="Times New Roman" w:ascii="Times New Roman"/>
        </w:rPr>
        <w:tab/>
      </w:r>
    </w:p>
    <w:p w:rsidRDefault="00591176" w:rsidP="00E854D2" w:rsidR="00591176">
      <w:pPr>
        <w:jc w:val="both"/>
        <w:rPr>
          <w:rFonts w:hAnsi="Times New Roman" w:ascii="Times New Roman"/>
        </w:rPr>
      </w:pPr>
    </w:p>
    <w:p w:rsidRDefault="00E854D2" w:rsidP="00E854D2" w:rsidR="00E854D2" w:rsidRPr="00591176">
      <w:pPr>
        <w:jc w:val="both"/>
        <w:rPr>
          <w:rFonts w:hAnsi="Times New Roman" w:ascii="Times New Roman"/>
          <w:b w:val="false"/>
        </w:rPr>
      </w:pPr>
      <w:r w:rsidRPr="00591176">
        <w:rPr>
          <w:rFonts w:hAnsi="Times New Roman" w:ascii="Times New Roman"/>
          <w:b w:val="false"/>
        </w:rPr>
        <w:tab/>
      </w:r>
      <w:r w:rsidRPr="00591176">
        <w:rPr>
          <w:rFonts w:hAnsi="Times New Roman" w:ascii="Times New Roman"/>
          <w:b w:val="false"/>
        </w:rPr>
        <w:tab/>
      </w:r>
      <w:r w:rsidRPr="00591176">
        <w:rPr>
          <w:rFonts w:hAnsi="Times New Roman" w:ascii="Times New Roman"/>
          <w:b w:val="false"/>
        </w:rPr>
        <w:tab/>
      </w:r>
      <w:r w:rsidRPr="00591176">
        <w:rPr>
          <w:rFonts w:hAnsi="Times New Roman" w:ascii="Times New Roman"/>
          <w:b w:val="false"/>
        </w:rPr>
        <w:tab/>
      </w:r>
      <w:r w:rsidRPr="00591176">
        <w:rPr>
          <w:rFonts w:hAnsi="Times New Roman" w:ascii="Times New Roman"/>
          <w:b w:val="false"/>
        </w:rPr>
        <w:tab/>
      </w:r>
      <w:r w:rsidRPr="00591176">
        <w:rPr>
          <w:rFonts w:hAnsi="Times New Roman" w:ascii="Times New Roman"/>
          <w:b w:val="false"/>
        </w:rPr>
        <w:tab/>
      </w:r>
    </w:p>
    <w:p w:rsidRDefault="004B58B8" w:rsidP="004B58B8" w:rsidR="004B58B8" w:rsidRPr="004B58B8">
      <w:pPr>
        <w:rPr>
          <w:rFonts w:hAnsi="Times New Roman" w:ascii="Times New Roman"/>
          <w:b w:val="false"/>
        </w:rPr>
      </w:pPr>
      <w:r w:rsidRPr="004B58B8">
        <w:rPr>
          <w:rFonts w:hAnsi="Times New Roman" w:ascii="Times New Roman"/>
          <w:b w:val="false"/>
        </w:rPr>
        <w:t>UPUTA O PRAVNOM LIJEKU:</w:t>
      </w:r>
    </w:p>
    <w:p w:rsidRDefault="004B58B8" w:rsidP="004B58B8" w:rsidR="004B58B8" w:rsidRPr="004B58B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4B58B8">
        <w:rPr>
          <w:rFonts w:hAnsi="Times New Roman" w:ascii="Times New Roman"/>
          <w:b w:val="false"/>
        </w:rPr>
        <w:t>Protiv ovog rješenja dopuštena je žalba Visokom trgo</w:t>
      </w:r>
      <w:r>
        <w:rPr>
          <w:rFonts w:hAnsi="Times New Roman" w:ascii="Times New Roman"/>
          <w:b w:val="false"/>
        </w:rPr>
        <w:t xml:space="preserve">vačkom sudu Republike Hrvatske. </w:t>
      </w:r>
      <w:r w:rsidRPr="004B58B8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E854D2" w:rsidP="00E854D2" w:rsidR="00E854D2">
      <w:pPr>
        <w:rPr>
          <w:rFonts w:hAnsi="Times New Roman" w:ascii="Times New Roman"/>
        </w:rPr>
      </w:pPr>
    </w:p>
    <w:p w:rsidRDefault="00272AD6" w:rsidP="00E854D2" w:rsidR="00272AD6" w:rsidRPr="00900E66">
      <w:pPr>
        <w:rPr>
          <w:rFonts w:hAnsi="Times New Roman" w:ascii="Times New Roman"/>
        </w:rPr>
      </w:pPr>
    </w:p>
    <w:p w:rsidRDefault="00A50178" w:rsidR="00A50178" w:rsidRPr="00272AD6">
      <w:pPr>
        <w:rPr>
          <w:rFonts w:hAnsi="Times New Roman" w:ascii="Times New Roman"/>
          <w:sz w:val="20"/>
          <w:szCs w:val="20"/>
        </w:rPr>
      </w:pPr>
    </w:p>
    <w:sectPr w:rsidSect="005C7B18" w:rsidR="00A50178" w:rsidRPr="00272AD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0827" w:rsidR="00D10827">
      <w:r>
        <w:separator/>
      </w:r>
    </w:p>
  </w:endnote>
  <w:endnote w:id="0" w:type="continuationSeparator">
    <w:p w:rsidRDefault="00D10827" w:rsidR="00D108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32A2" w:rsidR="008C32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C32A2" w:rsidR="008C32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32A2" w:rsidR="008C32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3A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C32A2" w:rsidR="008C32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0827" w:rsidR="00D10827">
      <w:r>
        <w:separator/>
      </w:r>
    </w:p>
  </w:footnote>
  <w:footnote w:id="0" w:type="continuationSeparator">
    <w:p w:rsidRDefault="00D10827" w:rsidR="00D108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32A2" w:rsidP="00900E66" w:rsidR="008C32A2" w:rsidRPr="00900E66">
    <w:pPr>
      <w:pStyle w:val="Zaglavlje"/>
      <w:jc w:val="right"/>
      <w:rPr>
        <w:rFonts w:hAnsi="Times New Roman" w:ascii="Times New Roman"/>
        <w:b w:val="false"/>
      </w:rPr>
    </w:pPr>
    <w:r w:rsidRPr="00900E66">
      <w:rPr>
        <w:rFonts w:hAnsi="Times New Roman" w:ascii="Times New Roman"/>
        <w:b w:val="false"/>
      </w:rPr>
      <w:t xml:space="preserve">                                                                                       </w:t>
    </w:r>
    <w:r w:rsidRPr="00900E66">
      <w:rPr>
        <w:rFonts w:hAnsi="Times New Roman" w:ascii="Times New Roman"/>
        <w:b w:val="false"/>
      </w:rPr>
      <w:tab/>
      <w:t xml:space="preserve"> </w:t>
    </w:r>
    <w:r w:rsidR="005C7B18">
      <w:rPr>
        <w:rFonts w:hAnsi="Times New Roman" w:ascii="Times New Roman"/>
        <w:b w:val="false"/>
      </w:rPr>
      <w:t>Poslovni broj</w:t>
    </w:r>
    <w:r w:rsidRPr="00900E66">
      <w:rPr>
        <w:rFonts w:hAnsi="Times New Roman" w:ascii="Times New Roman"/>
        <w:b w:val="false"/>
      </w:rPr>
      <w:t xml:space="preserve"> 15 St-</w:t>
    </w:r>
    <w:r w:rsidR="005C7B18">
      <w:rPr>
        <w:rFonts w:hAnsi="Times New Roman" w:ascii="Times New Roman"/>
        <w:b w:val="false"/>
      </w:rPr>
      <w:t>533/17</w:t>
    </w:r>
    <w:r w:rsidR="00591176">
      <w:rPr>
        <w:rFonts w:hAnsi="Times New Roman" w:ascii="Times New Roman"/>
        <w:b w:val="false"/>
      </w:rPr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7A729F"/>
    <w:multiLevelType w:val="hybridMultilevel"/>
    <w:tmpl w:val="47E8EB26"/>
    <w:lvl w:tplc="D72C620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4D2"/>
    <w:rsid w:val="00064408"/>
    <w:rsid w:val="000B5680"/>
    <w:rsid w:val="000E2B1B"/>
    <w:rsid w:val="00177C33"/>
    <w:rsid w:val="001D2C41"/>
    <w:rsid w:val="00225EDB"/>
    <w:rsid w:val="00272AD6"/>
    <w:rsid w:val="00331851"/>
    <w:rsid w:val="003E5FD3"/>
    <w:rsid w:val="004B58B8"/>
    <w:rsid w:val="00564EF3"/>
    <w:rsid w:val="00591176"/>
    <w:rsid w:val="005C7B18"/>
    <w:rsid w:val="006769F5"/>
    <w:rsid w:val="006D153B"/>
    <w:rsid w:val="007D2CD0"/>
    <w:rsid w:val="0083667F"/>
    <w:rsid w:val="008430E4"/>
    <w:rsid w:val="008634C3"/>
    <w:rsid w:val="008728B1"/>
    <w:rsid w:val="008C32A2"/>
    <w:rsid w:val="00900E66"/>
    <w:rsid w:val="00923A41"/>
    <w:rsid w:val="009A3C21"/>
    <w:rsid w:val="009F0954"/>
    <w:rsid w:val="00A50178"/>
    <w:rsid w:val="00AA694F"/>
    <w:rsid w:val="00AF2544"/>
    <w:rsid w:val="00BF62F6"/>
    <w:rsid w:val="00C967CD"/>
    <w:rsid w:val="00D10827"/>
    <w:rsid w:val="00DF2F79"/>
    <w:rsid w:val="00E854D2"/>
    <w:rsid w:val="00EE49BB"/>
    <w:rsid w:val="00F731C0"/>
    <w:rsid w:val="00FA1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54D2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E854D2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54D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E854D2"/>
  </w:style>
  <w:style w:styleId="Zaglavlje" w:type="paragraph">
    <w:name w:val="header"/>
    <w:basedOn w:val="Normal"/>
    <w:link w:val="ZaglavljeChar"/>
    <w:rsid w:val="00E854D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5C7B18"/>
    <w:rPr>
      <w:rFonts w:hAnsi="Arial" w:ascii="Arial"/>
      <w:b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B56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3A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A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3A4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A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A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23A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23A41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54D2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E854D2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54D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E854D2"/>
  </w:style>
  <w:style w:styleId="Zaglavlje" w:type="paragraph">
    <w:name w:val="header"/>
    <w:basedOn w:val="Normal"/>
    <w:link w:val="ZaglavljeChar"/>
    <w:rsid w:val="00E854D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5C7B18"/>
    <w:rPr>
      <w:rFonts w:ascii="Arial" w:hAnsi="Arial"/>
      <w:b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B56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3A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A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A4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A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A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23A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23A41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2017.</izvorni_sadrzaj>
    <derivirana_varijabla naziv="DomainObject.Predmet.DatumOsnivanja_1">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St-533/2017</izvorni_sadrzaj>
    <derivirana_varijabla naziv="DomainObject.Predmet.OznakaBroj_1">St-533/2017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METING d.o.o.</izvorni_sadrzaj>
    <derivirana_varijabla naziv="DomainObject.Predmet.ProtustrankaFormated_1">  METING d.o.o.</derivirana_varijabla>
  </DomainObject.Predmet.ProtustrankaFormated>
  <DomainObject.Predmet.ProtustrankaFormatedOIB>
    <izvorni_sadrzaj>  METING d.o.o., OIB 63598506531</izvorni_sadrzaj>
    <derivirana_varijabla naziv="DomainObject.Predmet.ProtustrankaFormatedOIB_1">  METING d.o.o., OIB 63598506531</derivirana_varijabla>
  </DomainObject.Predmet.ProtustrankaFormatedOIB>
  <DomainObject.Predmet.ProtustrankaFormatedWithAdress>
    <izvorni_sadrzaj> METING d.o.o., Crikvenička 5, 53000 Gospić</izvorni_sadrzaj>
    <derivirana_varijabla naziv="DomainObject.Predmet.ProtustrankaFormatedWithAdress_1"> METING d.o.o., Crikvenička 5, 53000 Gospić</derivirana_varijabla>
  </DomainObject.Predmet.ProtustrankaFormatedWithAdress>
  <DomainObject.Predmet.ProtustrankaFormatedWithAdressOIB>
    <izvorni_sadrzaj> METING d.o.o., OIB 63598506531, Crikvenička 5, 53000 Gospić</izvorni_sadrzaj>
    <derivirana_varijabla naziv="DomainObject.Predmet.ProtustrankaFormatedWithAdressOIB_1"> METING d.o.o., OIB 63598506531, Crikvenička 5, 53000 Gospić</derivirana_varijabla>
  </DomainObject.Predmet.ProtustrankaFormatedWithAdressOIB>
  <DomainObject.Predmet.ProtustrankaWithAdress>
    <izvorni_sadrzaj>METING d.o.o. Crikvenička 5, 53000 Gospić</izvorni_sadrzaj>
    <derivirana_varijabla naziv="DomainObject.Predmet.ProtustrankaWithAdress_1">METING d.o.o. Crikvenička 5, 53000 Gospić</derivirana_varijabla>
  </DomainObject.Predmet.ProtustrankaWithAdress>
  <DomainObject.Predmet.ProtustrankaWithAdressOIB>
    <izvorni_sadrzaj>METING d.o.o., OIB 63598506531, Crikvenička 5, 53000 Gospić</izvorni_sadrzaj>
    <derivirana_varijabla naziv="DomainObject.Predmet.ProtustrankaWithAdressOIB_1">METING d.o.o., OIB 63598506531, Crikvenička 5, 53000 Gospić</derivirana_varijabla>
  </DomainObject.Predmet.ProtustrankaWithAdressOIB>
  <DomainObject.Predmet.ProtustrankaNazivFormated>
    <izvorni_sadrzaj>METING d.o.o.</izvorni_sadrzaj>
    <derivirana_varijabla naziv="DomainObject.Predmet.ProtustrankaNazivFormated_1">METING d.o.o.</derivirana_varijabla>
  </DomainObject.Predmet.ProtustrankaNazivFormated>
  <DomainObject.Predmet.ProtustrankaNazivFormatedOIB>
    <izvorni_sadrzaj>METING d.o.o., OIB 63598506531</izvorni_sadrzaj>
    <derivirana_varijabla naziv="DomainObject.Predmet.ProtustrankaNazivFormatedOIB_1">METING d.o.o., OIB 63598506531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METING d.o.o.</item>
    </izvorni_sadrzaj>
    <derivirana_varijabla naziv="DomainObject.Predmet.ProtuStrankaListFormated_1">
      <item>METING d.o.o.</item>
    </derivirana_varijabla>
  </DomainObject.Predmet.ProtuStrankaListFormated>
  <DomainObject.Predmet.ProtuStrankaListFormatedOIB>
    <izvorni_sadrzaj>
      <item>METING d.o.o., OIB 63598506531</item>
    </izvorni_sadrzaj>
    <derivirana_varijabla naziv="DomainObject.Predmet.ProtuStrankaListFormatedOIB_1">
      <item>METING d.o.o., OIB 63598506531</item>
    </derivirana_varijabla>
  </DomainObject.Predmet.ProtuStrankaListFormatedOIB>
  <DomainObject.Predmet.ProtuStrankaListFormatedWithAdress>
    <izvorni_sadrzaj>
      <item>METING d.o.o., Crikvenička 5, 53000 Gospić</item>
    </izvorni_sadrzaj>
    <derivirana_varijabla naziv="DomainObject.Predmet.ProtuStrankaListFormatedWithAdress_1">
      <item>METING d.o.o., Crikvenička 5, 53000 Gospić</item>
    </derivirana_varijabla>
  </DomainObject.Predmet.ProtuStrankaListFormatedWithAdress>
  <DomainObject.Predmet.ProtuStrankaListFormatedWithAdressOIB>
    <izvorni_sadrzaj>
      <item>METING d.o.o., OIB 63598506531, Crikvenička 5, 53000 Gospić</item>
    </izvorni_sadrzaj>
    <derivirana_varijabla naziv="DomainObject.Predmet.ProtuStrankaListFormatedWithAdressOIB_1">
      <item>METING d.o.o., OIB 63598506531, Crikvenička 5, 53000 Gospić</item>
    </derivirana_varijabla>
  </DomainObject.Predmet.ProtuStrankaListFormatedWithAdressOIB>
  <DomainObject.Predmet.ProtuStrankaListNazivFormated>
    <izvorni_sadrzaj>
      <item>METING d.o.o.</item>
    </izvorni_sadrzaj>
    <derivirana_varijabla naziv="DomainObject.Predmet.ProtuStrankaListNazivFormated_1">
      <item>METING d.o.o.</item>
    </derivirana_varijabla>
  </DomainObject.Predmet.ProtuStrankaListNazivFormated>
  <DomainObject.Predmet.ProtuStrankaListNazivFormatedOIB>
    <izvorni_sadrzaj>
      <item>METING d.o.o., OIB 63598506531</item>
    </izvorni_sadrzaj>
    <derivirana_varijabla naziv="DomainObject.Predmet.ProtuStrankaListNazivFormatedOIB_1">
      <item>METING d.o.o., OIB 63598506531</item>
    </derivirana_varijabla>
  </DomainObject.Predmet.ProtuStrankaListNazivFormatedOIB>
  <DomainObject.Predmet.OstaliListFormated>
    <izvorni_sadrzaj>
      <item>Marijan Mraović</item>
    </izvorni_sadrzaj>
    <derivirana_varijabla naziv="DomainObject.Predmet.OstaliListFormated_1">
      <item>Marijan Mraović</item>
    </derivirana_varijabla>
  </DomainObject.Predmet.OstaliListFormated>
  <DomainObject.Predmet.OstaliListFormatedOIB>
    <izvorni_sadrzaj>
      <item>Marijan Mraović, OIB 55494599946</item>
    </izvorni_sadrzaj>
    <derivirana_varijabla naziv="DomainObject.Predmet.OstaliListFormatedOIB_1">
      <item>Marijan Mraović, OIB 55494599946</item>
    </derivirana_varijabla>
  </DomainObject.Predmet.OstaliListFormatedOIB>
  <DomainObject.Predmet.OstaliListFormatedWithAdress>
    <izvorni_sadrzaj>
      <item>Marijan Mraović, Novoselo Bilajsko 234, 53000 Novoselo Bilajsko</item>
    </izvorni_sadrzaj>
    <derivirana_varijabla naziv="DomainObject.Predmet.OstaliListFormatedWithAdress_1">
      <item>Marijan Mraović, Novoselo Bilajsko 234, 53000 Novoselo Bilajsko</item>
    </derivirana_varijabla>
  </DomainObject.Predmet.OstaliListFormatedWithAdress>
  <DomainObject.Predmet.OstaliListFormatedWithAdressOIB>
    <izvorni_sadrzaj>
      <item>Marijan Mraović, OIB 55494599946, Novoselo Bilajsko 234, 53000 Novoselo Bilajsko</item>
    </izvorni_sadrzaj>
    <derivirana_varijabla naziv="DomainObject.Predmet.OstaliListFormatedWithAdressOIB_1">
      <item>Marijan Mraović, OIB 55494599946, Novoselo Bilajsko 234, 53000 Novoselo Bilajsko</item>
    </derivirana_varijabla>
  </DomainObject.Predmet.OstaliListFormatedWithAdressOIB>
  <DomainObject.Predmet.OstaliListNazivFormated>
    <izvorni_sadrzaj>
      <item>Marijan Mraović</item>
    </izvorni_sadrzaj>
    <derivirana_varijabla naziv="DomainObject.Predmet.OstaliListNazivFormated_1">
      <item>Marijan Mraović</item>
    </derivirana_varijabla>
  </DomainObject.Predmet.OstaliListNazivFormated>
  <DomainObject.Predmet.OstaliListNazivFormatedOIB>
    <izvorni_sadrzaj>
      <item>Marijan Mraović, OIB 55494599946</item>
    </izvorni_sadrzaj>
    <derivirana_varijabla naziv="DomainObject.Predmet.OstaliListNazivFormatedOIB_1">
      <item>Marijan Mraović, OIB 55494599946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METING d.o.o.</izvorni_sadrzaj>
    <derivirana_varijabla naziv="DomainObject.Predmet.ProtustrankaIDrugi_1">METING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METING d.o.o., OIB 63598506531, Crikvenička 5, 53000 Gospić</izvorni_sadrzaj>
    <derivirana_varijabla naziv="DomainObject.Predmet.ProtustrankaIDrugiAdressOIB_1">METING d.o.o., OIB 63598506531, Crikvenička 5,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METING d.o.o.</item>
      <item>Marijan Mraović</item>
    </izvorni_sadrzaj>
    <derivirana_varijabla naziv="DomainObject.Predmet.SudioniciListNaziv_1">
      <item>FINA  Rijeka</item>
      <item>METING d.o.o.</item>
      <item>Marijan Mraović</item>
    </derivirana_varijabla>
  </DomainObject.Predmet.SudioniciListNaziv>
  <DomainObject.Predmet.SudioniciListAdressOIB>
    <izvorni_sadrzaj>
      <item>FINA  Rijeka, OIB 85821130368, Frana Kurelca 8,51000 Rijeka</item>
      <item>METING d.o.o., OIB 63598506531, Crikvenička 5,53000 Gospić</item>
      <item>Marijan Mraović, OIB 55494599946, Novoselo Bilajsko 234,53000 Novoselo Bilajsko</item>
    </izvorni_sadrzaj>
    <derivirana_varijabla naziv="DomainObject.Predmet.SudioniciListAdressOIB_1">
      <item>FINA  Rijeka, OIB 85821130368, Frana Kurelca 8,51000 Rijeka</item>
      <item>METING d.o.o., OIB 63598506531, Crikvenička 5,53000 Gospić</item>
      <item>Marijan Mraović, OIB 55494599946, Novoselo Bilajsko 234,53000 Novoselo Bilajsko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63598506531</item>
      <item>, OIB 55494599946</item>
    </izvorni_sadrzaj>
    <derivirana_varijabla naziv="DomainObject.Predmet.SudioniciListNazivOIB_1">
      <item>, OIB 85821130368</item>
      <item>, OIB 63598506531</item>
      <item>, OIB 55494599946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600</properties:Words>
  <properties:Characters>3389</properties:Characters>
  <properties:Lines>85</properties:Lines>
  <properties:Paragraphs>28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2018-03-02T08:02:00Z</dcterms:created>
  <dc:creator>dcmelik</dc:creator>
  <cp:lastModifiedBy>Jasna Radulović</cp:lastModifiedBy>
  <cp:lastPrinted>2018-03-02T08:23:00Z</cp:lastPrinted>
  <dcterms:modified xmlns:xsi="http://www.w3.org/2001/XMLSchema-instance" xsi:type="dcterms:W3CDTF">2018-03-02T08:29:00Z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mjere osiguranja (533-17  rješ. mjere osiguranja zabrana raspolaganja IMOV.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