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ad19" w14:paraId="babad19" w:rsidRDefault="004F194F" w:rsidP="00B17F4D" w:rsidR="00B17F4D" w:rsidRPr="00775689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    </w:t>
      </w:r>
      <w:r w:rsidR="008D5AC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7F4D" w:rsidRPr="00B17F4D">
        <w:rPr>
          <w:b/>
          <w:lang w:val="hr-HR"/>
        </w:rPr>
        <w:t xml:space="preserve"> </w:t>
      </w:r>
      <w:r w:rsidR="00B17F4D">
        <w:rPr>
          <w:b/>
          <w:lang w:val="hr-HR"/>
        </w:rPr>
        <w:t xml:space="preserve">                                                           </w:t>
      </w:r>
      <w:r>
        <w:rPr>
          <w:b/>
          <w:lang w:val="hr-HR"/>
        </w:rPr>
        <w:t xml:space="preserve">                 </w:t>
      </w:r>
      <w:r w:rsidR="00B17F4D" w:rsidRPr="00775689">
        <w:rPr>
          <w:b/>
          <w:lang w:val="hr-HR"/>
        </w:rPr>
        <w:t>Posl. br. 12. Stpn-</w:t>
      </w:r>
      <w:r w:rsidR="008E4203">
        <w:rPr>
          <w:b/>
          <w:lang w:val="hr-HR"/>
        </w:rPr>
        <w:t>69</w:t>
      </w:r>
      <w:r w:rsidR="00B17F4D">
        <w:rPr>
          <w:b/>
          <w:lang w:val="hr-HR"/>
        </w:rPr>
        <w:t>/2015</w:t>
      </w:r>
    </w:p>
    <w:p w:rsidRDefault="006079C4" w:rsidP="002835DB" w:rsidR="006079C4" w:rsidRPr="005A4BF8">
      <w:pPr>
        <w:rPr>
          <w:sz w:val="4"/>
          <w:szCs w:val="4"/>
          <w:lang w:eastAsia="hr-HR" w:val="hr-HR"/>
        </w:rPr>
      </w:pPr>
    </w:p>
    <w:p w:rsidRDefault="000666EB" w:rsidP="000666EB" w:rsidR="000666EB" w:rsidRPr="00775689">
      <w:pPr>
        <w:pStyle w:val="Naslov1"/>
        <w:jc w:val="both"/>
      </w:pPr>
      <w:r w:rsidRPr="00775689">
        <w:t>REPUBLIKA HRVATSKA</w:t>
      </w:r>
    </w:p>
    <w:p w:rsidRDefault="000666EB" w:rsidP="000666EB" w:rsidR="000666EB" w:rsidRPr="00775689">
      <w:pPr>
        <w:jc w:val="both"/>
        <w:rPr>
          <w:lang w:val="hr-HR"/>
        </w:rPr>
      </w:pPr>
      <w:r w:rsidRPr="00775689">
        <w:rPr>
          <w:b/>
          <w:lang w:val="hr-HR"/>
        </w:rPr>
        <w:t xml:space="preserve">TRGOVAČKI SUD U SPLITU </w:t>
      </w:r>
      <w:r w:rsidRPr="00775689">
        <w:rPr>
          <w:lang w:val="hr-HR"/>
        </w:rPr>
        <w:t xml:space="preserve">            </w:t>
      </w:r>
      <w:r w:rsidRPr="00775689">
        <w:rPr>
          <w:lang w:val="hr-HR"/>
        </w:rPr>
        <w:tab/>
      </w:r>
      <w:r w:rsidRPr="00775689">
        <w:rPr>
          <w:lang w:val="hr-HR"/>
        </w:rPr>
        <w:tab/>
      </w:r>
      <w:r w:rsidRPr="00775689">
        <w:rPr>
          <w:lang w:val="hr-HR"/>
        </w:rPr>
        <w:tab/>
        <w:t xml:space="preserve">      </w:t>
      </w:r>
    </w:p>
    <w:p w:rsidRDefault="000666EB" w:rsidP="000666EB" w:rsidR="000666EB" w:rsidRPr="00775689">
      <w:pPr>
        <w:rPr>
          <w:b/>
          <w:lang w:val="hr-HR"/>
        </w:rPr>
      </w:pPr>
      <w:r w:rsidRPr="00775689">
        <w:rPr>
          <w:b/>
          <w:lang w:val="hr-HR"/>
        </w:rPr>
        <w:t>Split, Sukoišanska br. 6</w:t>
      </w:r>
    </w:p>
    <w:p w:rsidRDefault="000666EB" w:rsidP="000666EB" w:rsidR="000666EB" w:rsidRPr="006D4145">
      <w:pPr>
        <w:rPr>
          <w:lang w:val="hr-HR"/>
        </w:rPr>
      </w:pPr>
    </w:p>
    <w:p w:rsidRDefault="00C6791C" w:rsidP="00C6791C" w:rsidR="00C6791C">
      <w:pPr>
        <w:pStyle w:val="Naslov1"/>
      </w:pPr>
      <w:r>
        <w:t xml:space="preserve">U  I M E  </w:t>
      </w:r>
      <w:r w:rsidRPr="00775689">
        <w:t>R</w:t>
      </w:r>
      <w:r>
        <w:t xml:space="preserve"> </w:t>
      </w:r>
      <w:r w:rsidRPr="00775689">
        <w:t>E</w:t>
      </w:r>
      <w:r>
        <w:t xml:space="preserve"> </w:t>
      </w:r>
      <w:r w:rsidRPr="00775689">
        <w:t>P</w:t>
      </w:r>
      <w:r>
        <w:t xml:space="preserve"> </w:t>
      </w:r>
      <w:r w:rsidRPr="00775689">
        <w:t>U</w:t>
      </w:r>
      <w:r>
        <w:t xml:space="preserve"> </w:t>
      </w:r>
      <w:r w:rsidRPr="00775689">
        <w:t>B</w:t>
      </w:r>
      <w:r>
        <w:t xml:space="preserve"> </w:t>
      </w:r>
      <w:r w:rsidRPr="00775689">
        <w:t>L</w:t>
      </w:r>
      <w:r>
        <w:t xml:space="preserve"> </w:t>
      </w:r>
      <w:r w:rsidRPr="00775689">
        <w:t>I</w:t>
      </w:r>
      <w:r>
        <w:t xml:space="preserve"> </w:t>
      </w:r>
      <w:r w:rsidRPr="00775689">
        <w:t>K</w:t>
      </w:r>
      <w:r>
        <w:t xml:space="preserve"> E </w:t>
      </w:r>
      <w:r w:rsidRPr="00775689">
        <w:t xml:space="preserve"> H</w:t>
      </w:r>
      <w:r>
        <w:t xml:space="preserve"> </w:t>
      </w:r>
      <w:r w:rsidRPr="00775689">
        <w:t>R</w:t>
      </w:r>
      <w:r>
        <w:t xml:space="preserve"> </w:t>
      </w:r>
      <w:r w:rsidRPr="00775689">
        <w:t>V</w:t>
      </w:r>
      <w:r>
        <w:t xml:space="preserve"> </w:t>
      </w:r>
      <w:r w:rsidRPr="00775689">
        <w:t>A</w:t>
      </w:r>
      <w:r>
        <w:t xml:space="preserve"> </w:t>
      </w:r>
      <w:r w:rsidRPr="00775689">
        <w:t>T</w:t>
      </w:r>
      <w:r>
        <w:t xml:space="preserve"> </w:t>
      </w:r>
      <w:r w:rsidRPr="00775689">
        <w:t>S</w:t>
      </w:r>
      <w:r>
        <w:t xml:space="preserve"> </w:t>
      </w:r>
      <w:r w:rsidRPr="00775689">
        <w:t>K</w:t>
      </w:r>
      <w:r>
        <w:t xml:space="preserve"> E</w:t>
      </w:r>
    </w:p>
    <w:p w:rsidRDefault="00C6791C" w:rsidP="00C6791C" w:rsidR="00C6791C" w:rsidRPr="00C6791C">
      <w:pPr>
        <w:rPr>
          <w:lang w:eastAsia="hr-HR" w:val="hr-HR"/>
        </w:rPr>
      </w:pPr>
    </w:p>
    <w:p w:rsidRDefault="000666EB" w:rsidP="000666EB" w:rsidR="000666EB" w:rsidRPr="00775689">
      <w:pPr>
        <w:pStyle w:val="Naslov2"/>
        <w:rPr>
          <w:b/>
          <w:bCs/>
          <w:szCs w:val="24"/>
        </w:rPr>
      </w:pPr>
      <w:r w:rsidRPr="00775689">
        <w:rPr>
          <w:b/>
          <w:bCs/>
          <w:szCs w:val="24"/>
        </w:rPr>
        <w:t xml:space="preserve">R J E Š E NJ E </w:t>
      </w:r>
    </w:p>
    <w:p w:rsidRDefault="000666EB" w:rsidP="000666EB" w:rsidR="000666EB" w:rsidRPr="006D4145">
      <w:pPr>
        <w:rPr>
          <w:lang w:val="hr-HR"/>
        </w:rPr>
      </w:pPr>
    </w:p>
    <w:p w:rsidRDefault="000666EB" w:rsidP="00D4027A" w:rsidR="00D4027A" w:rsidRPr="006D4145">
      <w:pPr>
        <w:pStyle w:val="Tijeloteksta"/>
        <w:rPr>
          <w:szCs w:val="24"/>
          <w:lang w:val="hr-HR"/>
        </w:rPr>
      </w:pPr>
      <w:r w:rsidRPr="00775689">
        <w:rPr>
          <w:szCs w:val="24"/>
          <w:lang w:val="hr-HR"/>
        </w:rPr>
        <w:tab/>
        <w:t>Trgovački sud u Splitu, po sucu ovog suda Pašku Bačiću, kao sucu</w:t>
      </w:r>
      <w:r w:rsidR="00AB44B5">
        <w:rPr>
          <w:szCs w:val="24"/>
          <w:lang w:val="hr-HR"/>
        </w:rPr>
        <w:t xml:space="preserve"> pojedincu</w:t>
      </w:r>
      <w:r w:rsidRPr="00775689">
        <w:rPr>
          <w:szCs w:val="24"/>
          <w:lang w:val="hr-HR"/>
        </w:rPr>
        <w:t xml:space="preserve">, u postupku povodom prijedloga predlagatelja – dužnika </w:t>
      </w:r>
      <w:r w:rsidR="008E4203" w:rsidRPr="00EA13E9">
        <w:rPr>
          <w:szCs w:val="24"/>
        </w:rPr>
        <w:t>VEDRANA NEVEŠČANINA, vlasnika obrta VEN-MARINA, Gustirna, Marina, OIB: 34969575575</w:t>
      </w:r>
      <w:r w:rsidR="00F61BEA" w:rsidRPr="006D6D9D">
        <w:rPr>
          <w:szCs w:val="24"/>
          <w:lang w:val="hr-HR"/>
        </w:rPr>
        <w:t>,</w:t>
      </w:r>
      <w:r w:rsidRPr="00775689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775689">
        <w:rPr>
          <w:szCs w:val="24"/>
          <w:lang w:val="hr-HR"/>
        </w:rPr>
        <w:t xml:space="preserve">kod ovog suda dana </w:t>
      </w:r>
      <w:r w:rsidR="008E4203">
        <w:rPr>
          <w:szCs w:val="24"/>
          <w:lang w:val="hr-HR"/>
        </w:rPr>
        <w:t xml:space="preserve"> </w:t>
      </w:r>
      <w:r w:rsidR="006974C6">
        <w:rPr>
          <w:szCs w:val="24"/>
          <w:lang w:val="hr-HR"/>
        </w:rPr>
        <w:t>13. listopada</w:t>
      </w:r>
      <w:r w:rsidR="008E4203">
        <w:rPr>
          <w:szCs w:val="24"/>
          <w:lang w:val="hr-HR"/>
        </w:rPr>
        <w:t xml:space="preserve">  </w:t>
      </w:r>
      <w:r w:rsidRPr="00775689">
        <w:rPr>
          <w:szCs w:val="24"/>
          <w:lang w:val="hr-HR"/>
        </w:rPr>
        <w:t>201</w:t>
      </w:r>
      <w:r w:rsidR="00EE65C5">
        <w:rPr>
          <w:szCs w:val="24"/>
          <w:lang w:val="hr-HR"/>
        </w:rPr>
        <w:t>5</w:t>
      </w:r>
      <w:r w:rsidRPr="00775689">
        <w:rPr>
          <w:szCs w:val="24"/>
          <w:lang w:val="hr-HR"/>
        </w:rPr>
        <w:t>.</w:t>
      </w:r>
      <w:r w:rsidR="0060593B" w:rsidRPr="00775689">
        <w:rPr>
          <w:szCs w:val="24"/>
          <w:lang w:val="hr-HR"/>
        </w:rPr>
        <w:t xml:space="preserve"> </w:t>
      </w:r>
      <w:r w:rsidRPr="00775689">
        <w:rPr>
          <w:szCs w:val="24"/>
          <w:lang w:val="hr-HR"/>
        </w:rPr>
        <w:t>god.</w:t>
      </w:r>
    </w:p>
    <w:p w:rsidRDefault="00D4027A" w:rsidP="00D4027A" w:rsidR="00D4027A" w:rsidRPr="006D4145">
      <w:pPr>
        <w:rPr>
          <w:sz w:val="16"/>
          <w:szCs w:val="16"/>
          <w:lang w:val="hr-HR"/>
        </w:rPr>
      </w:pPr>
    </w:p>
    <w:p w:rsidRDefault="00E67920" w:rsidP="00D4027A" w:rsidR="00382327" w:rsidRPr="0070252F">
      <w:pPr>
        <w:rPr>
          <w:sz w:val="22"/>
          <w:szCs w:val="22"/>
          <w:lang w:val="hr-HR"/>
        </w:rPr>
      </w:pPr>
      <w:r>
        <w:rPr>
          <w:lang w:val="hr-HR"/>
        </w:rPr>
        <w:t xml:space="preserve"> </w:t>
      </w:r>
    </w:p>
    <w:p w:rsidRDefault="00803902" w:rsidP="00E663CF" w:rsidR="00D4027A" w:rsidRPr="00E67920">
      <w:pPr>
        <w:jc w:val="center"/>
        <w:rPr>
          <w:lang w:val="hr-HR"/>
        </w:rPr>
      </w:pPr>
      <w:r w:rsidRPr="00E67920">
        <w:rPr>
          <w:lang w:val="hr-HR"/>
        </w:rPr>
        <w:t>r i j e š i o</w:t>
      </w:r>
      <w:r w:rsidR="00D4027A" w:rsidRPr="00E67920">
        <w:rPr>
          <w:lang w:val="hr-HR"/>
        </w:rPr>
        <w:t xml:space="preserve">   j e                </w:t>
      </w:r>
      <w:r w:rsidR="00E663CF">
        <w:rPr>
          <w:lang w:val="hr-HR"/>
        </w:rPr>
        <w:t xml:space="preserve">                               </w:t>
      </w:r>
    </w:p>
    <w:p w:rsidRDefault="00AD090D" w:rsidP="00D4027A" w:rsidR="00AD090D" w:rsidRPr="00E67920">
      <w:pPr>
        <w:jc w:val="both"/>
        <w:rPr>
          <w:lang w:val="hr-HR"/>
        </w:rPr>
      </w:pPr>
    </w:p>
    <w:p w:rsidRDefault="00B40C5E" w:rsidP="00B40C5E" w:rsidR="00B40C5E" w:rsidRPr="00E67920">
      <w:pPr>
        <w:jc w:val="center"/>
        <w:rPr>
          <w:lang w:val="hr-HR"/>
        </w:rPr>
      </w:pPr>
      <w:r w:rsidRPr="00E67920">
        <w:rPr>
          <w:lang w:val="hr-HR"/>
        </w:rPr>
        <w:t>Odobrava se sklapanje predstečajne nagodbe koja glasi:</w:t>
      </w:r>
    </w:p>
    <w:p w:rsidRDefault="00B40C5E" w:rsidP="00B40C5E" w:rsidR="00B40C5E" w:rsidRPr="006D4145">
      <w:pPr>
        <w:jc w:val="both"/>
        <w:rPr>
          <w:sz w:val="28"/>
          <w:szCs w:val="28"/>
          <w:lang w:val="hr-HR"/>
        </w:rPr>
      </w:pPr>
    </w:p>
    <w:p w:rsidRDefault="002D3A11" w:rsidP="002D3A11" w:rsidR="002D3A11" w:rsidRPr="002D3A11">
      <w:pPr>
        <w:jc w:val="center"/>
        <w:rPr>
          <w:lang w:val="hr-HR"/>
        </w:rPr>
      </w:pPr>
      <w:r w:rsidRPr="002D3A11">
        <w:rPr>
          <w:lang w:val="hr-HR"/>
        </w:rPr>
        <w:t xml:space="preserve">PREDSTEČAJNA  NAGODBA </w:t>
      </w:r>
    </w:p>
    <w:p w:rsidRDefault="002D3A11" w:rsidP="002D3A11" w:rsidR="002D3A11" w:rsidRPr="002D3A11">
      <w:pPr>
        <w:rPr>
          <w:sz w:val="28"/>
          <w:szCs w:val="28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I.  Utvrđuje se da je nad dužnikom VEDRANOM NEVEŠČANINOM, vlasnikom obrta VEN-MARINA, Gustirna, Marina, OIB: 34969575575</w:t>
      </w:r>
      <w:r w:rsidRPr="006D4145">
        <w:rPr>
          <w:lang w:eastAsia="hr-HR" w:val="hr-HR"/>
        </w:rPr>
        <w:t xml:space="preserve"> </w:t>
      </w:r>
      <w:r w:rsidRPr="006D4145">
        <w:rPr>
          <w:lang w:val="hr-HR"/>
        </w:rPr>
        <w:t>(u daljnjem tekstu predstečajne nagodbe: dužnik), proveden postupak predstečajne nagodbe kod Financijske agencije, Regionalni centar Split pod klasom: UP-I/110/07/14-01/7310, te da su u tom postupku vjerovnici dužnika podijeljeni u grupe vjerovnika i to: Grupa A – tijela javne uprave i trgovačka društva u većinskom državnom vlasništvu, Grupa B – financijske institucije i Grupa C – ostali vjerovnici.</w:t>
      </w:r>
    </w:p>
    <w:p w:rsidRDefault="006D4145" w:rsidP="006D4145" w:rsidR="006D4145" w:rsidRPr="006D4145">
      <w:pPr>
        <w:jc w:val="both"/>
        <w:rPr>
          <w:sz w:val="28"/>
          <w:szCs w:val="28"/>
          <w:lang w:val="hr-HR"/>
        </w:rPr>
      </w:pPr>
    </w:p>
    <w:p w:rsidRDefault="006D4145" w:rsidP="006D4145" w:rsidR="006D4145" w:rsidRPr="006D4145">
      <w:pPr>
        <w:jc w:val="both"/>
        <w:rPr>
          <w:bCs/>
          <w:iCs/>
          <w:lang w:val="hr-HR"/>
        </w:rPr>
      </w:pPr>
      <w:r w:rsidRPr="006D4145">
        <w:rPr>
          <w:lang w:val="hr-HR"/>
        </w:rPr>
        <w:t xml:space="preserve">II. Vjerovnik Grupe A, </w:t>
      </w:r>
      <w:r w:rsidRPr="006D4145">
        <w:rPr>
          <w:bCs/>
          <w:iCs/>
          <w:lang w:val="hr-HR"/>
        </w:rPr>
        <w:t xml:space="preserve">REPUBLIKA HRVATSKA, Ministarstvo financija, Porezna uprava, OIB: </w:t>
      </w:r>
      <w:r w:rsidRPr="006D4145">
        <w:rPr>
          <w:lang w:val="hr-HR"/>
        </w:rPr>
        <w:t xml:space="preserve">18683136487, otpušta dug dužniku s osnova kamata, a dužnik na otpust duga pristaje, dok ostali vjerovnici Grupe A ne otpuštaju dug dužniku, tako da pojedini vjerovnici Grupe A otpuštaju dug dužniku u iznosima kako slijedi: </w:t>
      </w:r>
    </w:p>
    <w:p w:rsidRDefault="006D4145" w:rsidP="006D4145" w:rsidR="006D4145" w:rsidRPr="006D4145">
      <w:pPr>
        <w:jc w:val="both"/>
        <w:rPr>
          <w:lang w:val="hr-HR"/>
        </w:rPr>
      </w:pPr>
    </w:p>
    <w:p w:rsidRDefault="006D4145" w:rsidP="006D4145" w:rsidR="006D4145" w:rsidRPr="006D4145">
      <w:pPr>
        <w:rPr>
          <w:lang w:val="hr-HR"/>
        </w:rPr>
      </w:pPr>
      <w:r w:rsidRPr="006D4145">
        <w:rPr>
          <w:lang w:val="hr-HR"/>
        </w:rPr>
        <w:t>GRUPA A</w:t>
      </w:r>
    </w:p>
    <w:p w:rsidRDefault="006D4145" w:rsidP="006D4145" w:rsidR="006D4145" w:rsidRPr="006D4145">
      <w:pPr>
        <w:jc w:val="both"/>
        <w:rPr>
          <w:sz w:val="20"/>
          <w:szCs w:val="20"/>
          <w:lang w:val="hr-HR"/>
        </w:rPr>
      </w:pPr>
    </w:p>
    <w:tbl>
      <w:tblPr>
        <w:tblW w:type="dxa" w:w="9087"/>
        <w:tblInd w:type="dxa" w:w="93"/>
        <w:tblLayout w:type="fixed"/>
        <w:tblLook w:val="0000" w:noVBand="0" w:noHBand="0" w:lastColumn="0" w:firstColumn="0" w:lastRow="0" w:firstRow="0"/>
      </w:tblPr>
      <w:tblGrid>
        <w:gridCol w:w="650"/>
        <w:gridCol w:w="3193"/>
        <w:gridCol w:w="1559"/>
        <w:gridCol w:w="1937"/>
        <w:gridCol w:w="1748"/>
      </w:tblGrid>
      <w:tr w:rsidTr="006D4145" w:rsidR="006D4145" w:rsidRPr="006D4145">
        <w:trPr>
          <w:trHeight w:val="947"/>
        </w:trPr>
        <w:tc>
          <w:tcPr>
            <w:tcW w:type="dxa" w:w="65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19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 xml:space="preserve">OIB </w:t>
            </w:r>
          </w:p>
        </w:tc>
        <w:tc>
          <w:tcPr>
            <w:tcW w:type="dxa" w:w="193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UTVRĐENE TRAŽBINE U KN</w:t>
            </w:r>
          </w:p>
        </w:tc>
        <w:tc>
          <w:tcPr>
            <w:tcW w:type="dxa" w:w="174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OTPUŠTENOG DUGA U KN</w:t>
            </w:r>
          </w:p>
        </w:tc>
      </w:tr>
      <w:tr w:rsidTr="006D4145" w:rsidR="006D4145" w:rsidRPr="006D4145">
        <w:trPr>
          <w:trHeight w:val="946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REPUBLIKA HRVATSKA, Ministarstvo financija, Porezna uprava, Katančićeva 5,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2.338.066,94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1.004.048,62</w:t>
            </w:r>
          </w:p>
        </w:tc>
      </w:tr>
      <w:tr w:rsidTr="006D4145" w:rsidR="006D4145" w:rsidRPr="006D4145">
        <w:trPr>
          <w:trHeight w:val="983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lastRenderedPageBreak/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 xml:space="preserve">OIB 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UTVRĐENE TRAŽBINE U KN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OTPUŠTENOG DUGA U KN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GRAD SPLIT,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Branimirova obala 17,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78755598868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10.981,32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6D4145" w:rsidR="006D4145" w:rsidRPr="006D4145">
        <w:trPr>
          <w:trHeight w:val="1121"/>
        </w:trPr>
        <w:tc>
          <w:tcPr>
            <w:tcW w:type="dxa" w:w="65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HEP – OPERATOR DISTRIBUCIJSKOG SUSTAVA d.o.o. Zagreb,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Ulica grada Vukovara 37</w:t>
            </w:r>
          </w:p>
        </w:tc>
        <w:tc>
          <w:tcPr>
            <w:tcW w:type="dxa" w:w="15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193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449,53</w:t>
            </w:r>
          </w:p>
        </w:tc>
        <w:tc>
          <w:tcPr>
            <w:tcW w:type="dxa" w:w="174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HEP – OPSKRBA d.o.o. Zagreb,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Ulica grada Vukovara 37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63073332379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812,85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0,00</w:t>
            </w:r>
          </w:p>
        </w:tc>
      </w:tr>
    </w:tbl>
    <w:p w:rsidRDefault="006D4145" w:rsidP="006D4145" w:rsidR="006D4145" w:rsidRPr="006D4145">
      <w:pPr>
        <w:rPr>
          <w:sz w:val="32"/>
          <w:szCs w:val="32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 xml:space="preserve">III. Vjerovnici Grupe B ne otpuštaju dug dužniku, a njihove utvrđene tražbine navode se u tablici kako slijedi: </w:t>
      </w:r>
    </w:p>
    <w:p w:rsidRDefault="006D4145" w:rsidP="006D4145" w:rsidR="006D4145" w:rsidRPr="006D4145">
      <w:pPr>
        <w:jc w:val="both"/>
        <w:rPr>
          <w:lang w:val="hr-HR"/>
        </w:rPr>
      </w:pPr>
    </w:p>
    <w:p w:rsidRDefault="006D4145" w:rsidP="006D4145" w:rsidR="006D4145" w:rsidRPr="006D4145">
      <w:pPr>
        <w:rPr>
          <w:lang w:val="hr-HR"/>
        </w:rPr>
      </w:pPr>
      <w:r w:rsidRPr="006D4145">
        <w:rPr>
          <w:lang w:val="hr-HR"/>
        </w:rPr>
        <w:t>GRUPA B</w:t>
      </w:r>
    </w:p>
    <w:p w:rsidRDefault="006D4145" w:rsidP="006D4145" w:rsidR="006D4145" w:rsidRPr="006D4145">
      <w:pPr>
        <w:rPr>
          <w:sz w:val="20"/>
          <w:szCs w:val="20"/>
          <w:lang w:val="hr-HR"/>
        </w:rPr>
      </w:pPr>
    </w:p>
    <w:tbl>
      <w:tblPr>
        <w:tblW w:type="dxa" w:w="9087"/>
        <w:tblInd w:type="dxa" w:w="93"/>
        <w:tblLayout w:type="fixed"/>
        <w:tblLook w:val="0000" w:noVBand="0" w:noHBand="0" w:lastColumn="0" w:firstColumn="0" w:lastRow="0" w:firstRow="0"/>
      </w:tblPr>
      <w:tblGrid>
        <w:gridCol w:w="650"/>
        <w:gridCol w:w="3193"/>
        <w:gridCol w:w="1559"/>
        <w:gridCol w:w="1937"/>
        <w:gridCol w:w="1748"/>
      </w:tblGrid>
      <w:tr w:rsidTr="006D4145" w:rsidR="006D4145" w:rsidRPr="006D4145">
        <w:trPr>
          <w:trHeight w:val="982"/>
        </w:trPr>
        <w:tc>
          <w:tcPr>
            <w:tcW w:type="dxa" w:w="65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19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 xml:space="preserve">OIB </w:t>
            </w:r>
          </w:p>
        </w:tc>
        <w:tc>
          <w:tcPr>
            <w:tcW w:type="dxa" w:w="193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UTVRĐENE TRAŽBINE U KN</w:t>
            </w:r>
          </w:p>
        </w:tc>
        <w:tc>
          <w:tcPr>
            <w:tcW w:type="dxa" w:w="174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OTPUŠTENOG DUGA U KN</w:t>
            </w:r>
          </w:p>
        </w:tc>
      </w:tr>
      <w:tr w:rsidTr="006D4145" w:rsidR="006D4145" w:rsidRPr="006D4145">
        <w:trPr>
          <w:trHeight w:val="982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 xml:space="preserve">SOCIETE GENERALE </w:t>
            </w: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–  </w:t>
            </w:r>
            <w:r w:rsidRPr="006D4145">
              <w:rPr>
                <w:sz w:val="22"/>
                <w:szCs w:val="22"/>
                <w:lang w:val="hr-HR"/>
              </w:rPr>
              <w:t xml:space="preserve">SPLITSKA BANKA d.d. Split, </w:t>
            </w:r>
          </w:p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Ruđera Boškovića 16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69326397242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295,00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0,00</w:t>
            </w:r>
          </w:p>
        </w:tc>
      </w:tr>
    </w:tbl>
    <w:p w:rsidRDefault="006D4145" w:rsidP="006D4145" w:rsidR="006D4145" w:rsidRPr="006D4145">
      <w:pPr>
        <w:jc w:val="both"/>
        <w:rPr>
          <w:sz w:val="32"/>
          <w:szCs w:val="32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 xml:space="preserve">IV. Svi vjerovnici Grupe C, osim vjerovnika Vedrana Neveščanina iz Splita, OIB: 34969575575, otpuštaju dug dužniku u dijelu od 20% od iznosa njihovih utvrđenih tražbina, dok vjerovnik Vedran Neveščanin iz Splita, OIB: 34969575575, otpušta dug dužniku u cijelosti (100% iznosa utvrđene tražbine), a dužnik na sve otpuste duga pristaje, tako da pojedini vjerovnici Grupe C otpuštaju dug dužniku u iznosima kako slijedi: </w:t>
      </w:r>
    </w:p>
    <w:p w:rsidRDefault="006D4145" w:rsidP="006D4145" w:rsidR="006D4145" w:rsidRPr="006D4145">
      <w:pPr>
        <w:jc w:val="both"/>
        <w:rPr>
          <w:lang w:val="hr-HR"/>
        </w:rPr>
      </w:pPr>
    </w:p>
    <w:p w:rsidRDefault="006D4145" w:rsidP="006D4145" w:rsidR="006D4145" w:rsidRPr="006D4145">
      <w:pPr>
        <w:rPr>
          <w:lang w:val="hr-HR"/>
        </w:rPr>
      </w:pPr>
      <w:r w:rsidRPr="006D4145">
        <w:rPr>
          <w:lang w:val="hr-HR"/>
        </w:rPr>
        <w:t>GRUPA C</w:t>
      </w:r>
    </w:p>
    <w:p w:rsidRDefault="006D4145" w:rsidP="006D4145" w:rsidR="006D4145" w:rsidRPr="006D4145">
      <w:pPr>
        <w:rPr>
          <w:sz w:val="20"/>
          <w:szCs w:val="20"/>
          <w:lang w:val="hr-HR"/>
        </w:rPr>
      </w:pPr>
    </w:p>
    <w:tbl>
      <w:tblPr>
        <w:tblW w:type="dxa" w:w="9087"/>
        <w:tblInd w:type="dxa" w:w="93"/>
        <w:tblLayout w:type="fixed"/>
        <w:tblLook w:val="0000" w:noVBand="0" w:noHBand="0" w:lastColumn="0" w:firstColumn="0" w:lastRow="0" w:firstRow="0"/>
      </w:tblPr>
      <w:tblGrid>
        <w:gridCol w:w="650"/>
        <w:gridCol w:w="3193"/>
        <w:gridCol w:w="1559"/>
        <w:gridCol w:w="1937"/>
        <w:gridCol w:w="1748"/>
      </w:tblGrid>
      <w:tr w:rsidTr="006D4145" w:rsidR="006D4145" w:rsidRPr="006D4145">
        <w:trPr>
          <w:trHeight w:val="947"/>
        </w:trPr>
        <w:tc>
          <w:tcPr>
            <w:tcW w:type="dxa" w:w="65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19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 xml:space="preserve">OIB </w:t>
            </w:r>
          </w:p>
        </w:tc>
        <w:tc>
          <w:tcPr>
            <w:tcW w:type="dxa" w:w="193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UTVRĐENE TRAŽBINE U KN</w:t>
            </w:r>
          </w:p>
        </w:tc>
        <w:tc>
          <w:tcPr>
            <w:tcW w:type="dxa" w:w="174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OTPUŠTENOG DUGA U KN</w:t>
            </w:r>
          </w:p>
        </w:tc>
      </w:tr>
      <w:tr w:rsidTr="006D4145" w:rsidR="006D4145" w:rsidRPr="006D4145">
        <w:trPr>
          <w:trHeight w:val="845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 xml:space="preserve">CONDOR B&amp;B d.o.o. </w:t>
            </w:r>
          </w:p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Split, Križine 38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62147809789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1.575,00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315,00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HRVATSKI TELEKOM d.d. Zagreb,</w:t>
            </w:r>
          </w:p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Roberta Frangeša Mihanovića 9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81793146560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1.752,33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350,47</w:t>
            </w:r>
          </w:p>
        </w:tc>
      </w:tr>
      <w:tr w:rsidTr="006D4145" w:rsidR="006D4145" w:rsidRPr="006D4145">
        <w:trPr>
          <w:trHeight w:val="983"/>
        </w:trPr>
        <w:tc>
          <w:tcPr>
            <w:tcW w:type="dxa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 xml:space="preserve">OIB </w:t>
            </w:r>
          </w:p>
        </w:tc>
        <w:tc>
          <w:tcPr>
            <w:tcW w:type="dxa" w:w="19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UTVRĐENE TRAŽBINE U KN</w:t>
            </w:r>
          </w:p>
        </w:tc>
        <w:tc>
          <w:tcPr>
            <w:tcW w:type="dxa" w:w="17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4145">
              <w:rPr>
                <w:rFonts w:hAnsi="Times New Roman" w:ascii="Times New Roman"/>
              </w:rPr>
              <w:t>IZNOS OTPUŠTENOG DUGA U KN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METALMINERAL – KEMIJA d.o.o. Kerestinec, Sveta Nedelja,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Svetonedeljska 16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81201207819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17.050,00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3.410,00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RICO TRADE 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Velebitska 74</w:t>
            </w:r>
          </w:p>
        </w:tc>
        <w:tc>
          <w:tcPr>
            <w:tcW w:type="dxa" w:w="155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89267095721</w:t>
            </w:r>
          </w:p>
        </w:tc>
        <w:tc>
          <w:tcPr>
            <w:tcW w:type="dxa" w:w="193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6.857,04</w:t>
            </w:r>
          </w:p>
        </w:tc>
        <w:tc>
          <w:tcPr>
            <w:tcW w:type="dxa" w:w="174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1.371,41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VEDRAN NEVEŠČANIN,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Ostravska 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34969575575</w:t>
            </w:r>
          </w:p>
        </w:tc>
        <w:tc>
          <w:tcPr>
            <w:tcW w:type="dxa" w:w="19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11.915,34</w:t>
            </w:r>
          </w:p>
        </w:tc>
        <w:tc>
          <w:tcPr>
            <w:tcW w:type="dxa" w:w="17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11.915,34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VEN-ZORANA j.d.o.o.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Ostravska 1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41567167322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77.986,19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15.597,24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VENZOR 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Ostravska 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76923346080</w:t>
            </w:r>
          </w:p>
        </w:tc>
        <w:tc>
          <w:tcPr>
            <w:tcW w:type="dxa" w:w="19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325.449,91</w:t>
            </w:r>
          </w:p>
        </w:tc>
        <w:tc>
          <w:tcPr>
            <w:tcW w:type="dxa" w:w="17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65.089,98</w:t>
            </w:r>
          </w:p>
        </w:tc>
      </w:tr>
      <w:tr w:rsidTr="006D4145" w:rsidR="006D4145" w:rsidRPr="006D4145">
        <w:trPr>
          <w:trHeight w:val="838"/>
        </w:trPr>
        <w:tc>
          <w:tcPr>
            <w:tcW w:type="dxa" w:w="65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193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VERTEKS 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Bibinje, Iznad križa 66</w:t>
            </w:r>
          </w:p>
        </w:tc>
        <w:tc>
          <w:tcPr>
            <w:tcW w:type="dxa" w:w="155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01002506375</w:t>
            </w:r>
          </w:p>
        </w:tc>
        <w:tc>
          <w:tcPr>
            <w:tcW w:type="dxa" w:w="193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1.750,00</w:t>
            </w:r>
          </w:p>
        </w:tc>
        <w:tc>
          <w:tcPr>
            <w:tcW w:type="dxa" w:w="174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350,00</w:t>
            </w:r>
          </w:p>
        </w:tc>
      </w:tr>
    </w:tbl>
    <w:p w:rsidRDefault="006D4145" w:rsidP="006D4145" w:rsidR="006D4145" w:rsidRPr="006D4145">
      <w:pPr>
        <w:jc w:val="both"/>
        <w:rPr>
          <w:sz w:val="32"/>
          <w:szCs w:val="32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V. Dužnik se obvezuje vjerovnicima Grupe A, Grupe B i Grupe C podmiriti dug koji nakon otpusta dijela duga temeljem ove Predstečajne nagodbe pojedinačno iznosi kako slijedi:</w:t>
      </w:r>
    </w:p>
    <w:p w:rsidRDefault="006D4145" w:rsidP="006D4145" w:rsidR="006D4145" w:rsidRPr="006D4145">
      <w:pPr>
        <w:jc w:val="both"/>
        <w:rPr>
          <w:lang w:val="hr-HR"/>
        </w:rPr>
      </w:pPr>
    </w:p>
    <w:p w:rsidRDefault="006D4145" w:rsidP="006D4145" w:rsidR="006D4145" w:rsidRPr="006D4145">
      <w:pPr>
        <w:rPr>
          <w:lang w:val="hr-HR"/>
        </w:rPr>
      </w:pPr>
      <w:r w:rsidRPr="006D4145">
        <w:rPr>
          <w:lang w:val="hr-HR"/>
        </w:rPr>
        <w:t>GRUPA  A</w:t>
      </w:r>
    </w:p>
    <w:p w:rsidRDefault="006D4145" w:rsidP="006D4145" w:rsidR="006D4145" w:rsidRPr="006D4145">
      <w:pPr>
        <w:rPr>
          <w:b/>
          <w:sz w:val="20"/>
          <w:szCs w:val="20"/>
          <w:lang w:val="hr-HR"/>
        </w:rPr>
      </w:pPr>
    </w:p>
    <w:tbl>
      <w:tblPr>
        <w:tblW w:type="dxa" w:w="8450"/>
        <w:tblInd w:type="dxa" w:w="108"/>
        <w:tblLayout w:type="fixed"/>
        <w:tblLook w:val="0000" w:noVBand="0" w:noHBand="0" w:lastColumn="0" w:firstColumn="0" w:lastRow="0" w:firstRow="0"/>
      </w:tblPr>
      <w:tblGrid>
        <w:gridCol w:w="711"/>
        <w:gridCol w:w="3609"/>
        <w:gridCol w:w="1620"/>
        <w:gridCol w:w="2510"/>
      </w:tblGrid>
      <w:tr w:rsidTr="00535109" w:rsidR="006D4145" w:rsidRPr="006D4145">
        <w:trPr>
          <w:trHeight w:val="1050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 xml:space="preserve">DUGA ZA NAMIRENJE (ISPLATU) </w:t>
            </w:r>
          </w:p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U KN</w:t>
            </w:r>
          </w:p>
        </w:tc>
      </w:tr>
      <w:tr w:rsidTr="00535109" w:rsidR="006D4145" w:rsidRPr="006D4145">
        <w:trPr>
          <w:trHeight w:val="1132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 xml:space="preserve">REPUBLIKA HRVATSKA, MINISTARSTVO FINANCIJA, Porezna uprava, </w:t>
            </w:r>
          </w:p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Katančićeva 5, Zagreb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1.334.018,32</w:t>
            </w:r>
          </w:p>
        </w:tc>
      </w:tr>
      <w:tr w:rsidTr="00535109" w:rsidR="006D4145" w:rsidRPr="006D4145">
        <w:trPr>
          <w:trHeight w:val="828"/>
        </w:trPr>
        <w:tc>
          <w:tcPr>
            <w:tcW w:type="dxa" w:w="71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GRAD SPLIT,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Branimirova ovala 17, Split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78755598868</w:t>
            </w:r>
          </w:p>
        </w:tc>
        <w:tc>
          <w:tcPr>
            <w:tcW w:type="dxa" w:w="251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10.981,32</w:t>
            </w:r>
          </w:p>
        </w:tc>
      </w:tr>
      <w:tr w:rsidTr="00535109" w:rsidR="006D4145" w:rsidRPr="006D4145">
        <w:trPr>
          <w:trHeight w:val="1133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HEP – OPERATOR DISTRIBUCIJSKOG SUSTAVA d.o.o. Zagreb,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Ulica grada Vukovara 37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449,53</w:t>
            </w:r>
          </w:p>
        </w:tc>
      </w:tr>
      <w:tr w:rsidTr="00535109" w:rsidR="006D4145" w:rsidRPr="006D4145">
        <w:trPr>
          <w:trHeight w:val="828"/>
        </w:trPr>
        <w:tc>
          <w:tcPr>
            <w:tcW w:type="dxa" w:w="71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609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HEP –  OPSKRBA 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Zagreb, Ulica grada Vukovara 37</w:t>
            </w:r>
          </w:p>
        </w:tc>
        <w:tc>
          <w:tcPr>
            <w:tcW w:type="dxa" w:w="162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63073332379</w:t>
            </w:r>
          </w:p>
        </w:tc>
        <w:tc>
          <w:tcPr>
            <w:tcW w:type="dxa" w:w="251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812,85</w:t>
            </w:r>
          </w:p>
        </w:tc>
      </w:tr>
    </w:tbl>
    <w:p w:rsidRDefault="006D4145" w:rsidP="006D4145" w:rsidR="006D4145" w:rsidRPr="006D4145">
      <w:pPr>
        <w:rPr>
          <w:sz w:val="40"/>
          <w:szCs w:val="40"/>
          <w:lang w:val="hr-HR"/>
        </w:rPr>
      </w:pPr>
    </w:p>
    <w:p w:rsidRDefault="006D4145" w:rsidP="006D4145" w:rsidR="006D4145" w:rsidRPr="006D4145">
      <w:pPr>
        <w:rPr>
          <w:lang w:val="hr-HR"/>
        </w:rPr>
      </w:pPr>
      <w:r w:rsidRPr="006D4145">
        <w:rPr>
          <w:lang w:val="hr-HR"/>
        </w:rPr>
        <w:t>GRUPA  B</w:t>
      </w:r>
    </w:p>
    <w:p w:rsidRDefault="006D4145" w:rsidP="006D4145" w:rsidR="006D4145" w:rsidRPr="006D4145">
      <w:pPr>
        <w:rPr>
          <w:sz w:val="22"/>
          <w:szCs w:val="22"/>
          <w:lang w:val="hr-HR"/>
        </w:rPr>
      </w:pPr>
    </w:p>
    <w:tbl>
      <w:tblPr>
        <w:tblW w:type="dxa" w:w="8450"/>
        <w:tblInd w:type="dxa" w:w="108"/>
        <w:tblLayout w:type="fixed"/>
        <w:tblLook w:val="0000" w:noVBand="0" w:noHBand="0" w:lastColumn="0" w:firstColumn="0" w:lastRow="0" w:firstRow="0"/>
      </w:tblPr>
      <w:tblGrid>
        <w:gridCol w:w="711"/>
        <w:gridCol w:w="3609"/>
        <w:gridCol w:w="1620"/>
        <w:gridCol w:w="2510"/>
      </w:tblGrid>
      <w:tr w:rsidTr="006D4145" w:rsidR="006D4145" w:rsidRPr="006D4145">
        <w:trPr>
          <w:trHeight w:val="1081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 xml:space="preserve">DUGA ZA NAMIRENJE (ISPLATU) </w:t>
            </w:r>
          </w:p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U KN</w:t>
            </w:r>
          </w:p>
        </w:tc>
      </w:tr>
      <w:tr w:rsidTr="006D4145" w:rsidR="006D4145" w:rsidRPr="006D4145">
        <w:trPr>
          <w:trHeight w:val="1081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 xml:space="preserve">SOCIETE GENERALE </w:t>
            </w: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–  </w:t>
            </w:r>
            <w:r w:rsidRPr="006D4145">
              <w:rPr>
                <w:sz w:val="22"/>
                <w:szCs w:val="22"/>
                <w:lang w:val="hr-HR"/>
              </w:rPr>
              <w:t xml:space="preserve">SPLITSKA BANKA d.d. Split, </w:t>
            </w:r>
          </w:p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Ruđera Boškovića 16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69326397242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295,00</w:t>
            </w:r>
          </w:p>
        </w:tc>
      </w:tr>
    </w:tbl>
    <w:p w:rsidRDefault="006D4145" w:rsidP="006D4145" w:rsidR="006D4145" w:rsidRPr="006D4145">
      <w:pPr>
        <w:rPr>
          <w:sz w:val="36"/>
          <w:szCs w:val="36"/>
          <w:lang w:val="hr-HR"/>
        </w:rPr>
      </w:pPr>
    </w:p>
    <w:p w:rsidRDefault="006D4145" w:rsidP="006D4145" w:rsidR="006D4145" w:rsidRPr="006D4145">
      <w:pPr>
        <w:rPr>
          <w:lang w:val="hr-HR"/>
        </w:rPr>
      </w:pPr>
      <w:r w:rsidRPr="006D4145">
        <w:rPr>
          <w:lang w:val="hr-HR"/>
        </w:rPr>
        <w:t>GRUPA  C</w:t>
      </w:r>
    </w:p>
    <w:p w:rsidRDefault="006D4145" w:rsidP="006D4145" w:rsidR="006D4145" w:rsidRPr="006D4145">
      <w:pPr>
        <w:rPr>
          <w:sz w:val="22"/>
          <w:szCs w:val="22"/>
          <w:lang w:val="hr-HR"/>
        </w:rPr>
      </w:pPr>
    </w:p>
    <w:tbl>
      <w:tblPr>
        <w:tblW w:type="dxa" w:w="8450"/>
        <w:tblInd w:type="dxa" w:w="108"/>
        <w:tblLayout w:type="fixed"/>
        <w:tblLook w:val="0000" w:noVBand="0" w:noHBand="0" w:lastColumn="0" w:firstColumn="0" w:lastRow="0" w:firstRow="0"/>
      </w:tblPr>
      <w:tblGrid>
        <w:gridCol w:w="711"/>
        <w:gridCol w:w="3609"/>
        <w:gridCol w:w="1620"/>
        <w:gridCol w:w="2510"/>
      </w:tblGrid>
      <w:tr w:rsidTr="00535109" w:rsidR="006D4145" w:rsidRPr="006D4145">
        <w:trPr>
          <w:trHeight w:val="1138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Red.</w:t>
            </w:r>
          </w:p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broj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6D4145">
              <w:rPr>
                <w:bCs/>
                <w:sz w:val="22"/>
                <w:szCs w:val="22"/>
                <w:lang w:val="hr-HR"/>
              </w:rPr>
              <w:t>OIB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PREOSTALI IZNOS</w:t>
            </w:r>
          </w:p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 xml:space="preserve">DUGA ZA NAMIRENJE (ISPLATU) </w:t>
            </w:r>
          </w:p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U KN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 xml:space="preserve">CONDOR B&amp;B d.o.o. </w:t>
            </w:r>
          </w:p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Split, Križine 38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62147809789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1.260,00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HRVATSKI TELEKOM d.d. Zagreb,</w:t>
            </w:r>
          </w:p>
          <w:p w:rsidRDefault="006D4145" w:rsidP="00535109" w:rsidR="006D4145" w:rsidRPr="006D4145">
            <w:pPr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Roberta Frangeša Mihanovića 9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81793146560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1.401,86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METALMINERAL – KEMIJA d.o.o. Kerestinec, Sveta Nedelja,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Svetonedeljska 16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81201207819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13.640,00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RICO TRADE d.o.o.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Velebitska 74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89267095721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5.485,63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VEDRAN NEVEŠČANIN,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Ostravska 1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34969575575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0,00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VEN-ZORANA j.d.o.o.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Ostravska 1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41567167322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62.388,95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VENZOR 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Split, Ostravska 1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76923346080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260.359,93</w:t>
            </w:r>
          </w:p>
        </w:tc>
      </w:tr>
      <w:tr w:rsidTr="00535109" w:rsidR="006D4145" w:rsidRPr="006D4145">
        <w:trPr>
          <w:trHeight w:val="902"/>
        </w:trPr>
        <w:tc>
          <w:tcPr>
            <w:tcW w:type="dxa" w:w="71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60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 xml:space="preserve">VERTEKS d.o.o. </w:t>
            </w:r>
          </w:p>
          <w:p w:rsidRDefault="006D4145" w:rsidP="00535109" w:rsidR="006D4145" w:rsidRPr="006D4145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D4145">
              <w:rPr>
                <w:bCs/>
                <w:iCs/>
                <w:sz w:val="22"/>
                <w:szCs w:val="22"/>
                <w:lang w:val="hr-HR"/>
              </w:rPr>
              <w:t>Bibinje, Iznad križa 66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6D4145" w:rsidP="00535109" w:rsidR="006D4145" w:rsidRPr="006D4145">
            <w:pPr>
              <w:jc w:val="center"/>
              <w:rPr>
                <w:sz w:val="22"/>
                <w:szCs w:val="22"/>
                <w:lang w:val="hr-HR"/>
              </w:rPr>
            </w:pPr>
            <w:r w:rsidRPr="006D4145">
              <w:rPr>
                <w:sz w:val="22"/>
                <w:szCs w:val="22"/>
                <w:lang w:val="hr-HR"/>
              </w:rPr>
              <w:t>01002506375</w:t>
            </w:r>
          </w:p>
        </w:tc>
        <w:tc>
          <w:tcPr>
            <w:tcW w:type="dxa" w:w="25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D4145" w:rsidP="00535109" w:rsidR="006D4145" w:rsidRPr="006D4145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6D4145">
              <w:rPr>
                <w:rFonts w:hAnsi="Times New Roman" w:ascii="Times New Roman"/>
                <w:lang w:eastAsia="hr-HR"/>
              </w:rPr>
              <w:t>1.400,00</w:t>
            </w:r>
          </w:p>
        </w:tc>
      </w:tr>
    </w:tbl>
    <w:p w:rsidRDefault="006D4145" w:rsidP="006D4145" w:rsidR="006D4145" w:rsidRPr="006D4145">
      <w:pPr>
        <w:rPr>
          <w:sz w:val="22"/>
          <w:szCs w:val="22"/>
          <w:lang w:val="hr-HR"/>
        </w:rPr>
      </w:pPr>
    </w:p>
    <w:p w:rsidRDefault="006D4145" w:rsidP="006D4145" w:rsidR="006D4145" w:rsidRPr="006D4145">
      <w:pPr>
        <w:jc w:val="both"/>
        <w:rPr>
          <w:sz w:val="16"/>
          <w:szCs w:val="16"/>
          <w:lang w:val="hr-HR"/>
        </w:rPr>
      </w:pPr>
    </w:p>
    <w:p w:rsidRDefault="006D4145" w:rsidP="006D4145" w:rsidR="006D4145">
      <w:pPr>
        <w:jc w:val="both"/>
        <w:rPr>
          <w:lang w:val="hr-HR"/>
        </w:rPr>
      </w:pPr>
    </w:p>
    <w:p w:rsidRDefault="006D4145" w:rsidP="006D4145" w:rsidR="006D4145">
      <w:pPr>
        <w:jc w:val="both"/>
        <w:rPr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VI. Dužnik se obvezuje vjerovnicima Grupe A podmiriti preostale iznose duga, navedene u tablici vjerovnika Grupe A iz točke V. ove predstečajne nagodbe na način kako slijedi:</w:t>
      </w:r>
    </w:p>
    <w:p w:rsidRDefault="006D4145" w:rsidP="006D4145" w:rsidR="006D4145" w:rsidRPr="006D4145">
      <w:pPr>
        <w:jc w:val="both"/>
        <w:rPr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 xml:space="preserve">1. Dužnik se obvezuje vjerovniku </w:t>
      </w:r>
      <w:r w:rsidRPr="006D4145">
        <w:rPr>
          <w:bCs/>
          <w:iCs/>
          <w:lang w:val="hr-HR"/>
        </w:rPr>
        <w:t xml:space="preserve">Republici Hrvatskoj, Ministarstvu financija, Poreznoj upravi, OIB: </w:t>
      </w:r>
      <w:r w:rsidRPr="006D4145">
        <w:rPr>
          <w:lang w:val="hr-HR"/>
        </w:rPr>
        <w:t>18683136487, isplatiti preostali dug (potraživanje s osnova glavnice tražbine) u iznosu od 1.334.018,32 kn zajedno s kamatom po stopi od 4,5% (četiri i pol posto) godišnje i to u roku od 5 (pet) godina, u koji rok je uključen i poček otplate ostatka duga od jedne godine. Rok počeka od 1 (jedne) godine počinje teći od dana pravomoćnosti rješenja suda kojim se odobrava sklapanje predstečajne nagodbe, a za vrijeme tog roka počeka kamate po stopi od 4,5% godišnje se obračunavaju na preostali iznos duga te se iste plaćaju u jednakim mjesečnim ratama sa dospijećem svake rate svakog pravog dana u mjesecu. Po isteku roka počeka od 1 (jedne) godine teče razdoblje otplate glavnice ostatka duga i određenih kamata. Dužnik se obvezuje isplatiti vjerovniku ostatak duga u roku od 4 (četiri) godine odnosno u 48 (četrdesetosam) jednakih mjesečnih obroka s tim da prvi obrok isplate ostatka duga dospijeva na naplatu prvog dana u mjesecu koji slijedi nakon mjeseca u kojem istječe rok počeka otplate od jedne godine, dok svaki slijedeći obrok dospijeva na naplatu svakog prvog dana u svakom narednom mjesecu do konačne isplate.</w:t>
      </w:r>
    </w:p>
    <w:p w:rsidRDefault="006D4145" w:rsidP="006D4145" w:rsidR="006D4145" w:rsidRPr="006D4145">
      <w:pPr>
        <w:jc w:val="both"/>
        <w:rPr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2. Dužnik se obvezuje vjerovniku Gradu Splitu, OIB: 78755598868, isplatiti preostali dug (100% iznosa utvrđene tražbine) u iznosu od 10.981,32 kn zajedno s kamatom po stopi od 4,5% (četiri i pol posto) godišnje i to u roku od 5 (pet) godina, u koji rok je uključen i poček otplate ostatka duga od jedne godine. Rok počeka od 1 (jedne) godine počinje teći od dana pravomoćnosti rješenja suda kojim se odobrava sklapanje predstečajne nagodbe, a za vrijeme tog roka počeka kamate po stopi od 4,5% godišnje se obračunavaju na preostali iznos duga te se iste plaćaju u jednakim mjesečnim ratama sa dospijećem svake rate svakog pravog dana u mjesecu. Po isteku roka počeka od 1 (jedne) godine teče razdoblje otplate glavnice ostatka duga i određenih kamata. Dužnik se obvezuje isplatiti vjerovniku ostatak duga u roku od 4 (četiri) godine odnosno u 48 (četrdesetosam) jednakih mjesečnih obroka s tim da prvi obrok isplate ostatka duga dospijeva na naplatu prvog dana u mjesecu koji slijedi nakon mjeseca u kojem istječe rok počeka otplate od jedne godine, dok svaki slijedeći obrok dospijeva na naplatu svakog prvog dana u svakom narednom mjesecu do konačne isplate.</w:t>
      </w:r>
    </w:p>
    <w:p w:rsidRDefault="006D4145" w:rsidP="006D4145" w:rsidR="006D4145" w:rsidRPr="006D4145">
      <w:pPr>
        <w:jc w:val="both"/>
        <w:rPr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 xml:space="preserve">3. Dužnik se obvezuje ostalim vjerovnicima Grupe A i to: HEP –  Opskrba d.o.o. Zagreb, OIB: 63073332379 i </w:t>
      </w:r>
      <w:r w:rsidRPr="006D4145">
        <w:rPr>
          <w:bCs/>
          <w:iCs/>
          <w:lang w:val="hr-HR"/>
        </w:rPr>
        <w:t>HEP – Operator distribucijskog sustava d.o.o. Zagreb, OIB: 46830600751,</w:t>
      </w:r>
      <w:r w:rsidRPr="006D4145">
        <w:rPr>
          <w:lang w:val="hr-HR"/>
        </w:rPr>
        <w:t xml:space="preserve"> isplatiti preostale iznose duga (100% iznosa utvrđene tražbine) iz točke V. ove predstečajne nagodbe i to jednokratno, a najkasnije prvog dana u mjesecu koji slijedi nakon mjeseca u kojem je rješenje suda kojim se odobrava sklapanje predstečajne nagodbe postalo pravomoćno.</w:t>
      </w:r>
    </w:p>
    <w:p w:rsidRDefault="006D4145" w:rsidP="006D4145" w:rsidR="006D4145" w:rsidRPr="002277FA">
      <w:pPr>
        <w:jc w:val="both"/>
        <w:rPr>
          <w:sz w:val="28"/>
          <w:szCs w:val="28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VII. Dužnik se obvezuje vjerovniku Grupe B, Societe Generale –  Splitska banka d.d. Split, OIB: 69326397242, isplatiti preostali dug iz točke V. ove predstečajne nagodbe (100% iznosa utvrđene tražbine) u iznosu od 295,00 kn i to jednokratno, a najkasnije prvog dana u mjesecu koji slijedi nakon mjeseca u kojem je rješenje suda kojim se odobrava sklapanje predstečajne nagodbe postalo pravomoćno.</w:t>
      </w:r>
    </w:p>
    <w:p w:rsidRDefault="006D4145" w:rsidP="006D4145" w:rsidR="006D4145" w:rsidRPr="002277FA">
      <w:pPr>
        <w:jc w:val="both"/>
        <w:rPr>
          <w:sz w:val="28"/>
          <w:szCs w:val="28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VIII. Dužnik se obvezuje vjerovnicima Grupe C isplatiti preostale iznose duga (80% iznosa utvrđene tražbine), navedene u tablici vjerovnika Grupe C iz točke V. ove predstečajne nagodbe zajedno s kamatom po stopi od 4,5% (četiri i pol posto) godišnje, obračunatoj na preostali iznos duga, i to u roku od 5 (pet) godina, u koji rok je uključen i poček otplate ostatka duga od jedne godine. Rok počeka od 1 (jedne) godine počinje teći od dana pravomoćnosti rješenja suda kojim se odobrava sklapanje predstečajne nagodbe, a za vrijeme tog roka počeka kamate po stopi od 4,5% godišnje se obračunavaju na preostali iznos duga te se iste plaćaju u jednakim mjesečnim ratama sa dospijećem svake rate svakog pravog dana u mjesecu. Po isteku roka počeka od 1 (jedne) godine teče razdoblje otplate glavnice ostatka duga i određenih kamata. Dužnik se obvezuje isplatiti vjerovnicima Grupe C ostatak duga u roku od 4 (četiri) godine odnosno u 48 (četrdesetosam) jednakih mjesečnih obroka s tim da prvi obrok isplate ostatka duga dospijeva na naplatu prvog dana u mjesecu koji slijedi nakon mjeseca u kojem istječe rok počeka otplate od jedne godine, dok svaki slijedeći obrok dospijeva na naplatu svakog prvog dana u svakom narednom mjesecu do konačne isplate.</w:t>
      </w:r>
    </w:p>
    <w:p w:rsidRDefault="006D4145" w:rsidP="006D4145" w:rsidR="006D4145" w:rsidRPr="002277FA">
      <w:pPr>
        <w:jc w:val="both"/>
        <w:rPr>
          <w:sz w:val="28"/>
          <w:szCs w:val="28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IX. Vjerovnici pristaju na odgodu dospjelosti svojih tražbina prema dužniku te namirenje tih tražbina u iznosima i na način kako je to navedeno u točkama V., VI.,</w:t>
      </w:r>
      <w:r>
        <w:rPr>
          <w:lang w:val="hr-HR"/>
        </w:rPr>
        <w:t xml:space="preserve"> </w:t>
      </w:r>
      <w:r w:rsidRPr="006D4145">
        <w:rPr>
          <w:lang w:val="hr-HR"/>
        </w:rPr>
        <w:t>VII. i VIII. ove predstečajne nagodbe. Ukoliko bilo koji iznos rate odnosno obroka iz ove predstečajne nagodbe dospijeva na naplatu na neradni dan, dužnik je u obvezi taj isti iznos isplatiti vjerovniku prvi slijedeći radni dan.</w:t>
      </w:r>
    </w:p>
    <w:p w:rsidRDefault="006D4145" w:rsidP="006D4145" w:rsidR="006D4145" w:rsidRPr="002277FA">
      <w:pPr>
        <w:jc w:val="both"/>
        <w:rPr>
          <w:sz w:val="28"/>
          <w:szCs w:val="28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X. Ova predstečajna nagodba ima snagu ovršne isprave za sve vjerovnike čije su tražbine utvrđene.</w:t>
      </w:r>
    </w:p>
    <w:p w:rsidRDefault="006D4145" w:rsidP="006D4145" w:rsidR="006D4145" w:rsidRPr="002277FA">
      <w:pPr>
        <w:jc w:val="both"/>
        <w:rPr>
          <w:sz w:val="28"/>
          <w:szCs w:val="28"/>
          <w:lang w:val="hr-HR"/>
        </w:rPr>
      </w:pPr>
    </w:p>
    <w:p w:rsidRDefault="006D4145" w:rsidP="006D4145" w:rsidR="006D4145" w:rsidRPr="006D4145">
      <w:pPr>
        <w:jc w:val="both"/>
        <w:rPr>
          <w:lang w:val="hr-HR"/>
        </w:rPr>
      </w:pPr>
      <w:r w:rsidRPr="006D4145">
        <w:rPr>
          <w:lang w:val="hr-HR"/>
        </w:rPr>
        <w:t>XI.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6D4145" w:rsidP="006D4145" w:rsidR="006D4145" w:rsidRPr="006D4145">
      <w:pPr>
        <w:jc w:val="both"/>
        <w:rPr>
          <w:sz w:val="16"/>
          <w:szCs w:val="16"/>
          <w:lang w:val="hr-HR"/>
        </w:rPr>
      </w:pPr>
    </w:p>
    <w:p w:rsidRDefault="00803902" w:rsidP="00803902" w:rsidR="00803902" w:rsidRPr="00E67920">
      <w:pPr>
        <w:rPr>
          <w:lang w:val="hr-HR"/>
        </w:rPr>
      </w:pPr>
    </w:p>
    <w:p w:rsidRDefault="003F3F45" w:rsidP="00803902" w:rsidR="003F3F45" w:rsidRPr="00E67920">
      <w:pPr>
        <w:rPr>
          <w:lang w:val="hr-HR"/>
        </w:rPr>
      </w:pPr>
    </w:p>
    <w:p w:rsidRDefault="00803902" w:rsidP="00803902" w:rsidR="00803902" w:rsidRPr="00E67920">
      <w:pPr>
        <w:jc w:val="center"/>
        <w:rPr>
          <w:lang w:val="hr-HR"/>
        </w:rPr>
      </w:pPr>
      <w:r w:rsidRPr="00E67920">
        <w:rPr>
          <w:lang w:val="hr-HR"/>
        </w:rPr>
        <w:t>Obrazloženje</w:t>
      </w:r>
    </w:p>
    <w:p w:rsidRDefault="00803902" w:rsidP="00803902" w:rsidR="00803902" w:rsidRPr="00E67920">
      <w:pPr>
        <w:jc w:val="both"/>
        <w:rPr>
          <w:lang w:val="hr-HR"/>
        </w:rPr>
      </w:pPr>
    </w:p>
    <w:p w:rsidRDefault="005952E7" w:rsidP="00B40C5E" w:rsidR="00EE65C5">
      <w:pPr>
        <w:jc w:val="both"/>
        <w:rPr>
          <w:lang w:val="hr-HR"/>
        </w:rPr>
      </w:pPr>
      <w:r w:rsidRPr="00E67920">
        <w:rPr>
          <w:lang w:val="hr-HR"/>
        </w:rPr>
        <w:tab/>
      </w:r>
      <w:r w:rsidR="00BB0D0C" w:rsidRPr="00EE65C5">
        <w:rPr>
          <w:lang w:val="hr-HR"/>
        </w:rPr>
        <w:t xml:space="preserve">Predlagatelj – dužnik </w:t>
      </w:r>
      <w:r w:rsidR="008E4203" w:rsidRPr="00EA13E9">
        <w:t>Vedra</w:t>
      </w:r>
      <w:r w:rsidR="008E4203">
        <w:t>n Neveščanin</w:t>
      </w:r>
      <w:r w:rsidR="008E4203" w:rsidRPr="00EA13E9">
        <w:t>, vlasnika obrta VEN-MARINA</w:t>
      </w:r>
      <w:r w:rsidR="008E4203">
        <w:t>, Gustirna, Marina</w:t>
      </w:r>
      <w:r w:rsidR="005A4BF8" w:rsidRPr="00E04609">
        <w:t xml:space="preserve">, </w:t>
      </w:r>
      <w:r w:rsidR="0065445C" w:rsidRPr="00EE65C5">
        <w:rPr>
          <w:lang w:val="hr-HR"/>
        </w:rPr>
        <w:t xml:space="preserve">nakon provedenog postupka kod Financijske agencije, </w:t>
      </w:r>
      <w:r w:rsidR="008B632D" w:rsidRPr="00EE65C5">
        <w:rPr>
          <w:lang w:val="hr-HR"/>
        </w:rPr>
        <w:t>podni</w:t>
      </w:r>
      <w:r w:rsidR="00B40C5E" w:rsidRPr="00EE65C5">
        <w:rPr>
          <w:lang w:val="hr-HR"/>
        </w:rPr>
        <w:t>o</w:t>
      </w:r>
      <w:r w:rsidR="00BB0D0C" w:rsidRPr="00EE65C5">
        <w:rPr>
          <w:lang w:val="hr-HR"/>
        </w:rPr>
        <w:t xml:space="preserve"> je ovom sudu</w:t>
      </w:r>
      <w:r w:rsidR="00467986" w:rsidRPr="00EE65C5">
        <w:rPr>
          <w:lang w:val="hr-HR"/>
        </w:rPr>
        <w:t xml:space="preserve"> </w:t>
      </w:r>
      <w:r w:rsidR="008E4203">
        <w:rPr>
          <w:lang w:val="hr-HR"/>
        </w:rPr>
        <w:t>10.08</w:t>
      </w:r>
      <w:r w:rsidR="009E1F2A">
        <w:rPr>
          <w:lang w:val="hr-HR"/>
        </w:rPr>
        <w:t>.2015</w:t>
      </w:r>
      <w:r w:rsidR="00EE65C5" w:rsidRPr="00EE65C5">
        <w:rPr>
          <w:lang w:val="hr-HR"/>
        </w:rPr>
        <w:t>. god. prijedlog za sklapanje predstečajne nagodbe, a koji prijedlog je dužnik uredio i dopunio podneskom od</w:t>
      </w:r>
      <w:r w:rsidR="008E4203">
        <w:t xml:space="preserve"> </w:t>
      </w:r>
      <w:r w:rsidR="006974C6">
        <w:t>24.09</w:t>
      </w:r>
      <w:r w:rsidR="005A4BF8" w:rsidRPr="004B7479">
        <w:t>.</w:t>
      </w:r>
      <w:r w:rsidR="005A4BF8">
        <w:t>2015</w:t>
      </w:r>
      <w:r w:rsidR="005A4BF8" w:rsidRPr="004B7479">
        <w:t xml:space="preserve">. </w:t>
      </w:r>
      <w:r w:rsidR="00EE65C5" w:rsidRPr="00EE65C5">
        <w:rPr>
          <w:lang w:val="hr-HR"/>
        </w:rPr>
        <w:t>god.</w:t>
      </w:r>
      <w:r w:rsidR="006974C6">
        <w:rPr>
          <w:lang w:val="hr-HR"/>
        </w:rPr>
        <w:t>, dostavom konačnog prijedloga predstečajne nagodbe.</w:t>
      </w:r>
    </w:p>
    <w:p w:rsidRDefault="009C36A5" w:rsidP="00B40C5E" w:rsidR="009C36A5" w:rsidRPr="00E67920">
      <w:pPr>
        <w:jc w:val="both"/>
        <w:rPr>
          <w:lang w:val="hr-HR"/>
        </w:rPr>
      </w:pPr>
    </w:p>
    <w:p w:rsidRDefault="002634E2" w:rsidP="002634E2" w:rsidR="002634E2" w:rsidRPr="00347A28">
      <w:pPr>
        <w:ind w:firstLine="708"/>
        <w:jc w:val="both"/>
        <w:rPr>
          <w:lang w:val="hr-HR"/>
        </w:rPr>
      </w:pPr>
      <w:r w:rsidRPr="00347A28">
        <w:rPr>
          <w:lang w:val="hr-HR"/>
        </w:rPr>
        <w:t>Uz podneseni prijedlog</w:t>
      </w:r>
      <w:r>
        <w:rPr>
          <w:lang w:val="hr-HR"/>
        </w:rPr>
        <w:t>,</w:t>
      </w:r>
      <w:r w:rsidRPr="00347A28">
        <w:rPr>
          <w:lang w:val="hr-HR"/>
        </w:rPr>
        <w:t xml:space="preserve"> sudu </w:t>
      </w:r>
      <w:r>
        <w:rPr>
          <w:lang w:val="hr-HR"/>
        </w:rPr>
        <w:t xml:space="preserve">je dostavljen </w:t>
      </w:r>
      <w:r w:rsidRPr="00347A28">
        <w:rPr>
          <w:lang w:val="hr-HR"/>
        </w:rPr>
        <w:t xml:space="preserve">spis Financijske agencije, Regionalni centar </w:t>
      </w:r>
      <w:r w:rsidR="008E4203">
        <w:rPr>
          <w:lang w:val="hr-HR"/>
        </w:rPr>
        <w:t>Split,</w:t>
      </w:r>
      <w:r w:rsidRPr="00A06F31">
        <w:rPr>
          <w:lang w:val="hr-HR"/>
        </w:rPr>
        <w:t xml:space="preserve"> klas</w:t>
      </w:r>
      <w:r>
        <w:rPr>
          <w:lang w:val="hr-HR"/>
        </w:rPr>
        <w:t>e</w:t>
      </w:r>
      <w:r w:rsidRPr="00A06F31">
        <w:rPr>
          <w:lang w:val="hr-HR"/>
        </w:rPr>
        <w:t>:</w:t>
      </w:r>
      <w:r w:rsidRPr="00EE052B">
        <w:t xml:space="preserve"> </w:t>
      </w:r>
      <w:r w:rsidR="008E4203" w:rsidRPr="00B01A69">
        <w:t>UP-I/110/07/1</w:t>
      </w:r>
      <w:r w:rsidR="008E4203">
        <w:t>4</w:t>
      </w:r>
      <w:r w:rsidR="008E4203" w:rsidRPr="00B01A69">
        <w:t>-01/</w:t>
      </w:r>
      <w:r w:rsidR="008E4203">
        <w:t>7310</w:t>
      </w:r>
      <w:r>
        <w:t xml:space="preserve">, </w:t>
      </w:r>
      <w:r w:rsidRPr="00347A28">
        <w:rPr>
          <w:lang w:val="hr-HR"/>
        </w:rPr>
        <w:t>a</w:t>
      </w:r>
      <w:r>
        <w:rPr>
          <w:lang w:val="hr-HR"/>
        </w:rPr>
        <w:t xml:space="preserve"> pod kojim</w:t>
      </w:r>
      <w:r w:rsidRPr="00347A28">
        <w:rPr>
          <w:lang w:val="hr-HR"/>
        </w:rPr>
        <w:t xml:space="preserve"> brojem</w:t>
      </w:r>
      <w:r>
        <w:rPr>
          <w:lang w:val="hr-HR"/>
        </w:rPr>
        <w:t xml:space="preserve"> odnosno klasom</w:t>
      </w:r>
      <w:r w:rsidRPr="00347A28">
        <w:rPr>
          <w:lang w:val="hr-HR"/>
        </w:rPr>
        <w:t xml:space="preserve"> se kod Financijske agencije vodio postupak predstečajne nagodbe za dužnika. </w:t>
      </w:r>
    </w:p>
    <w:p w:rsidRDefault="002634E2" w:rsidP="002634E2" w:rsidR="002634E2" w:rsidRPr="00347A28">
      <w:pPr>
        <w:jc w:val="both"/>
        <w:rPr>
          <w:lang w:val="hr-HR"/>
        </w:rPr>
      </w:pPr>
    </w:p>
    <w:p w:rsidRDefault="002634E2" w:rsidP="002634E2" w:rsidR="002634E2" w:rsidRPr="00FB1D7D">
      <w:pPr>
        <w:ind w:firstLine="708"/>
        <w:jc w:val="both"/>
        <w:rPr>
          <w:lang w:val="hr-HR"/>
        </w:rPr>
      </w:pPr>
      <w:r w:rsidRPr="00FB1D7D">
        <w:rPr>
          <w:lang w:val="hr-HR"/>
        </w:rPr>
        <w:t xml:space="preserve">Iz naprijed navedenog spisa Financijske agencije razvidno je: </w:t>
      </w:r>
    </w:p>
    <w:p w:rsidRDefault="002634E2" w:rsidP="008E4203" w:rsidR="008E4203" w:rsidRPr="008E4203">
      <w:pPr>
        <w:jc w:val="both"/>
        <w:rPr>
          <w:lang w:val="hr-HR"/>
        </w:rPr>
      </w:pPr>
      <w:r w:rsidRPr="008E4203">
        <w:rPr>
          <w:lang w:val="hr-HR"/>
        </w:rPr>
        <w:t xml:space="preserve">- </w:t>
      </w:r>
      <w:r w:rsidR="008E4203" w:rsidRPr="008E4203">
        <w:rPr>
          <w:lang w:val="hr-HR"/>
        </w:rPr>
        <w:t>da je rješenjem Financijske agencije, Regionalni centar Split, klasa: UP-I/110/07/14-01/7310, ur. broj: 04-06-15-7310-21 od 11.03.2015. god. otvoren postupak pr</w:t>
      </w:r>
      <w:r w:rsidR="008E4203">
        <w:rPr>
          <w:lang w:val="hr-HR"/>
        </w:rPr>
        <w:t>edstečajne nagodbe nad dužnikom;</w:t>
      </w:r>
      <w:r w:rsidR="008E4203" w:rsidRPr="008E4203">
        <w:rPr>
          <w:lang w:val="hr-HR"/>
        </w:rPr>
        <w:t xml:space="preserve"> </w:t>
      </w:r>
    </w:p>
    <w:p w:rsidRDefault="008E4203" w:rsidP="008E4203" w:rsidR="008E4203" w:rsidRPr="008E4203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8E4203">
        <w:rPr>
          <w:lang w:val="hr-HR"/>
        </w:rPr>
        <w:t>da su rješenjem Financijske agencije, Regionalni centar Split, klasa: UP-I/110/07/14-01/7310, ur. broj: 04-06-15-7310-44 od 21.04.2015. god., a koje rješenje je djelomično izmijenjeno rješenjem Financijske agencije, Regionalni centar Split, klasa: UP-I/110/07/14-01/7310, ur. broj: 04-06-15-7310-52 od 11.06.2015. god., utvrđene tražbine vjerovnika prema dužniku u ukupnom iznosu od 2.794.941,45 kn, s tim da su prijavljene tražbine iznosile 2.352.846,60 kn, a osporene tražbine su iznosile 1.233,16 kn, dok prijeboj tražbina nije bilo</w:t>
      </w:r>
      <w:r>
        <w:rPr>
          <w:lang w:val="hr-HR"/>
        </w:rPr>
        <w:t>;</w:t>
      </w:r>
      <w:r w:rsidRPr="008E4203">
        <w:rPr>
          <w:lang w:val="hr-HR"/>
        </w:rPr>
        <w:t xml:space="preserve"> </w:t>
      </w:r>
    </w:p>
    <w:p w:rsidRDefault="008E4203" w:rsidP="009C36A5" w:rsidR="002634E2" w:rsidRPr="005A4BF8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8E4203">
        <w:rPr>
          <w:lang w:val="hr-HR"/>
        </w:rPr>
        <w:t xml:space="preserve">da je izvršnim rješenjem Financijske agencije, Regionalni centar Split, klasa: UP-I/110/07/14-01/7310, ur. broj: 04-06-15-7310-66 od 09.07.2015. god.  utvrđeno da je Plan financijskog i operativnog restrukturiranja dužnika prihvaćen, odnosno da su za taj plan glasovali vjerovnici čije tražbine prelaze 2/3 vrijednosti svih utvrđenih tražbina, kao i da je postupak nad dužnikom proveden u skladu s odredbama </w:t>
      </w:r>
      <w:r w:rsidR="002634E2" w:rsidRPr="005A4BF8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634E2" w:rsidP="002634E2" w:rsidR="002634E2" w:rsidRPr="005A4BF8">
      <w:pPr>
        <w:jc w:val="both"/>
        <w:rPr>
          <w:lang w:val="hr-HR"/>
        </w:rPr>
      </w:pPr>
    </w:p>
    <w:p w:rsidRDefault="002634E2" w:rsidP="002634E2" w:rsidR="002634E2" w:rsidRPr="00347A28">
      <w:pPr>
        <w:jc w:val="both"/>
        <w:rPr>
          <w:lang w:val="hr-HR"/>
        </w:rPr>
      </w:pPr>
      <w:r>
        <w:rPr>
          <w:lang w:val="hr-HR"/>
        </w:rPr>
        <w:tab/>
        <w:t xml:space="preserve">Povodom podnesenog prijedloga dužnika za sklapanje predstečajne nagodbe ovaj sud je radi sklapanja te nagodbe zakazao ročište za dan </w:t>
      </w:r>
      <w:r w:rsidR="006974C6">
        <w:rPr>
          <w:lang w:val="hr-HR"/>
        </w:rPr>
        <w:t>13.10.</w:t>
      </w:r>
      <w:r>
        <w:rPr>
          <w:lang w:val="hr-HR"/>
        </w:rPr>
        <w:t>2015. god., jer je p</w:t>
      </w:r>
      <w:r w:rsidRPr="00347A28">
        <w:rPr>
          <w:lang w:val="hr-HR"/>
        </w:rPr>
        <w:t xml:space="preserve">regledom naprijed navedenih rješenja, kao i ostale dokumentacije iz spisa Financijske agencije, Regionalni centar </w:t>
      </w:r>
      <w:r w:rsidR="008E4203">
        <w:rPr>
          <w:lang w:val="hr-HR"/>
        </w:rPr>
        <w:t>Split</w:t>
      </w:r>
      <w:r w:rsidRPr="00347A28">
        <w:rPr>
          <w:lang w:val="hr-HR"/>
        </w:rPr>
        <w:t xml:space="preserve"> i to prije svega zapisnika s ročišta za utvrđivanje tražbina </w:t>
      </w:r>
      <w:r w:rsidR="005A4BF8">
        <w:rPr>
          <w:lang w:val="hr-HR"/>
        </w:rPr>
        <w:t>kao i tablica</w:t>
      </w:r>
      <w:r w:rsidRPr="00347A28">
        <w:rPr>
          <w:lang w:val="hr-HR"/>
        </w:rPr>
        <w:t xml:space="preserve"> </w:t>
      </w:r>
      <w:r w:rsidR="008E4203">
        <w:rPr>
          <w:lang w:val="hr-HR"/>
        </w:rPr>
        <w:t xml:space="preserve">konačno </w:t>
      </w:r>
      <w:r w:rsidRPr="00347A28">
        <w:rPr>
          <w:lang w:val="hr-HR"/>
        </w:rPr>
        <w:t xml:space="preserve">utvrđenih tražbina vjerovnika, zatim zapisnika s ročišta za glasovanje o planu financijskog restrukturiranja dužnika s priloženim tablicama </w:t>
      </w:r>
      <w:r>
        <w:rPr>
          <w:lang w:val="hr-HR"/>
        </w:rPr>
        <w:t>o načinu glasovanja vjerovnika te</w:t>
      </w:r>
      <w:r w:rsidRPr="00347A28">
        <w:rPr>
          <w:lang w:val="hr-HR"/>
        </w:rPr>
        <w:t xml:space="preserve"> formatiziranim obrascima za glasovanje, kao i pregledom </w:t>
      </w:r>
      <w:r>
        <w:rPr>
          <w:lang w:val="hr-HR"/>
        </w:rPr>
        <w:t xml:space="preserve">prihvaćenog </w:t>
      </w:r>
      <w:r w:rsidRPr="00347A28">
        <w:rPr>
          <w:lang w:val="hr-HR"/>
        </w:rPr>
        <w:t xml:space="preserve">plana financijskog </w:t>
      </w:r>
      <w:r>
        <w:rPr>
          <w:lang w:val="hr-HR"/>
        </w:rPr>
        <w:t xml:space="preserve">i operativnog </w:t>
      </w:r>
      <w:r w:rsidRPr="00347A28">
        <w:rPr>
          <w:lang w:val="hr-HR"/>
        </w:rPr>
        <w:t>restrukturiranja dužnika</w:t>
      </w:r>
      <w:r w:rsidR="009C36A5">
        <w:rPr>
          <w:lang w:val="hr-HR"/>
        </w:rPr>
        <w:t xml:space="preserve"> te nacrta predstečajne nagodbe</w:t>
      </w:r>
      <w:r w:rsidRPr="00347A28">
        <w:rPr>
          <w:lang w:val="hr-HR"/>
        </w:rPr>
        <w:t xml:space="preserve">, </w:t>
      </w:r>
      <w:r>
        <w:rPr>
          <w:lang w:val="hr-HR"/>
        </w:rPr>
        <w:t>utvrđeno</w:t>
      </w:r>
      <w:r w:rsidRPr="00347A28">
        <w:rPr>
          <w:lang w:val="hr-HR"/>
        </w:rPr>
        <w:t xml:space="preserve"> da su u konkretnom slučaju ispunjene pretpostavke za sklapanje predstečajne nagodbe</w:t>
      </w:r>
      <w:r>
        <w:rPr>
          <w:lang w:val="hr-HR"/>
        </w:rPr>
        <w:t xml:space="preserve">. </w:t>
      </w:r>
    </w:p>
    <w:p w:rsidRDefault="002634E2" w:rsidP="002634E2" w:rsidR="002634E2" w:rsidRPr="00A843DF">
      <w:pPr>
        <w:jc w:val="both"/>
        <w:rPr>
          <w:lang w:val="hr-HR"/>
        </w:rPr>
      </w:pPr>
    </w:p>
    <w:p w:rsidRDefault="002634E2" w:rsidP="002634E2" w:rsidR="002634E2">
      <w:pPr>
        <w:jc w:val="both"/>
        <w:rPr>
          <w:lang w:val="hr-HR"/>
        </w:rPr>
      </w:pPr>
      <w:r w:rsidRPr="00347A28">
        <w:rPr>
          <w:lang w:val="hr-HR"/>
        </w:rPr>
        <w:tab/>
        <w:t xml:space="preserve">U vezi s ispunjenjem pretpostavki za sklapanje predstečajne nagodbe valja navesti da je plan financijskog restrukturiranja dužnika prihvaćen kod Financijske agencije s potrebnom većinom glasova iz čl. 63. ZFPPN-a, da je dužnik podnio </w:t>
      </w:r>
      <w:r>
        <w:rPr>
          <w:lang w:val="hr-HR"/>
        </w:rPr>
        <w:t xml:space="preserve">sudu </w:t>
      </w:r>
      <w:r w:rsidRPr="00347A28">
        <w:rPr>
          <w:lang w:val="hr-HR"/>
        </w:rPr>
        <w:t xml:space="preserve">prijedlog za sklapanje predstečajne nagodbe </w:t>
      </w:r>
      <w:r>
        <w:rPr>
          <w:lang w:val="hr-HR"/>
        </w:rPr>
        <w:t>u roku iz čl. 66. st. 1. ZFPPN-a te</w:t>
      </w:r>
      <w:r w:rsidRPr="00347A28">
        <w:rPr>
          <w:lang w:val="hr-HR"/>
        </w:rPr>
        <w:t xml:space="preserve"> dostavio sve potrebne isprave, kao i da je sadržaj</w:t>
      </w:r>
      <w:r>
        <w:rPr>
          <w:lang w:val="hr-HR"/>
        </w:rPr>
        <w:t xml:space="preserve"> uređenog</w:t>
      </w:r>
      <w:r w:rsidRPr="00347A28">
        <w:rPr>
          <w:lang w:val="hr-HR"/>
        </w:rPr>
        <w:t xml:space="preserve"> prijedloga</w:t>
      </w:r>
      <w:r w:rsidR="009C36A5">
        <w:rPr>
          <w:lang w:val="hr-HR"/>
        </w:rPr>
        <w:t xml:space="preserve"> </w:t>
      </w:r>
      <w:r>
        <w:rPr>
          <w:lang w:val="hr-HR"/>
        </w:rPr>
        <w:t xml:space="preserve">dužnika za sklapanje </w:t>
      </w:r>
      <w:r w:rsidRPr="00347A28">
        <w:rPr>
          <w:lang w:val="hr-HR"/>
        </w:rPr>
        <w:t>predstečajne nagodbe</w:t>
      </w:r>
      <w:r w:rsidR="009C36A5">
        <w:rPr>
          <w:lang w:val="hr-HR"/>
        </w:rPr>
        <w:t xml:space="preserve"> </w:t>
      </w:r>
      <w:r w:rsidRPr="00347A28">
        <w:rPr>
          <w:lang w:val="hr-HR"/>
        </w:rPr>
        <w:t xml:space="preserve">u skladu sa sadržajem prihvaćenog plana financijskog </w:t>
      </w:r>
      <w:r>
        <w:rPr>
          <w:lang w:val="hr-HR"/>
        </w:rPr>
        <w:t xml:space="preserve">restrukturiranja </w:t>
      </w:r>
      <w:r w:rsidRPr="00347A28">
        <w:rPr>
          <w:lang w:val="hr-HR"/>
        </w:rPr>
        <w:t>dužnika</w:t>
      </w:r>
      <w:r>
        <w:rPr>
          <w:lang w:val="hr-HR"/>
        </w:rPr>
        <w:t>.</w:t>
      </w:r>
    </w:p>
    <w:p w:rsidRDefault="008E4203" w:rsidP="002634E2" w:rsidR="008E4203" w:rsidRPr="00A843DF">
      <w:pPr>
        <w:jc w:val="both"/>
        <w:rPr>
          <w:lang w:val="hr-HR"/>
        </w:rPr>
      </w:pPr>
    </w:p>
    <w:p w:rsidRDefault="002634E2" w:rsidP="008C3FDB" w:rsidR="005B28AE">
      <w:pPr>
        <w:jc w:val="both"/>
        <w:rPr>
          <w:lang w:val="hr-HR"/>
        </w:rPr>
      </w:pPr>
      <w:r>
        <w:rPr>
          <w:lang w:val="hr-HR"/>
        </w:rPr>
        <w:tab/>
        <w:t xml:space="preserve">U uređenom prijedlogu za sklapanje predstečajne nagodbe </w:t>
      </w:r>
      <w:r w:rsidR="006974C6">
        <w:rPr>
          <w:lang w:val="hr-HR"/>
        </w:rPr>
        <w:t xml:space="preserve">od 24.09.2015. god. </w:t>
      </w:r>
      <w:r>
        <w:rPr>
          <w:lang w:val="hr-HR"/>
        </w:rPr>
        <w:t>dužnik je, u skladu s planom financijskog restrukturiranja,</w:t>
      </w:r>
      <w:r w:rsidR="005B28AE">
        <w:rPr>
          <w:lang w:val="hr-HR"/>
        </w:rPr>
        <w:t xml:space="preserve"> u odnosu na vjerovnike Grupe A, koju čine </w:t>
      </w:r>
      <w:r w:rsidR="005B28AE" w:rsidRPr="00963B5F">
        <w:rPr>
          <w:lang w:val="hr-HR"/>
        </w:rPr>
        <w:t xml:space="preserve">tijela javne uprave i trgovačka društva </w:t>
      </w:r>
      <w:r w:rsidR="005B28AE">
        <w:rPr>
          <w:lang w:val="hr-HR"/>
        </w:rPr>
        <w:t xml:space="preserve">u većinskom državnom vlasništvu, predložio sklopiti nagodbu na način da vjerovnik </w:t>
      </w:r>
      <w:r w:rsidR="005B28AE" w:rsidRPr="00FE778C">
        <w:rPr>
          <w:lang w:val="hr-HR"/>
        </w:rPr>
        <w:t>Republika Hrvatska, Ministarstvo financija, Porezna uprava</w:t>
      </w:r>
      <w:r w:rsidR="005B28AE" w:rsidRPr="005B28AE">
        <w:rPr>
          <w:lang w:val="hr-HR"/>
        </w:rPr>
        <w:t xml:space="preserve"> </w:t>
      </w:r>
      <w:r w:rsidR="005B28AE">
        <w:rPr>
          <w:lang w:val="hr-HR"/>
        </w:rPr>
        <w:t>otpiše svoje potraživanje odnosno otpusti dug dužniku s osnova kamata, dok se dužnik obvezuje tom vjerovniku isplatiti preostali iznos njegove utvrđene tražbine (potraživanje s osnova glavnice tražbine) zajedno s kamatom po stopi od 4,5% godišnje i to u roku od 5 godina uz jednu godinu počeka otplate duga (4+1) te bi za vrijeme počeka otplate duga od 1 godine dužnik plaćao samo kamate po stopi od 4,5% godišnje u jednakim mjesečnim ratama, dok bi nakon proteka tog roka počeka započela otplata ostatka duga s kamatama u jednakim mjesečnim obrocima i to na rok od 4 godine</w:t>
      </w:r>
      <w:r w:rsidR="001B2C8E">
        <w:rPr>
          <w:lang w:val="hr-HR"/>
        </w:rPr>
        <w:t xml:space="preserve"> (48 mjesečnih obroka)</w:t>
      </w:r>
      <w:r w:rsidR="005B28AE">
        <w:rPr>
          <w:lang w:val="hr-HR"/>
        </w:rPr>
        <w:t>. Za ostale vjerovnike Grupe A dužnik je predložio isplatu njihovih utvrđenih tražbina u cijelosti (bez otpisa), s tim da bi za vjerovnika Grad Split isplata bila jednaka kao i za Republiku Hrvatsku</w:t>
      </w:r>
      <w:r w:rsidR="005B28AE" w:rsidRPr="00FE778C">
        <w:rPr>
          <w:lang w:val="hr-HR"/>
        </w:rPr>
        <w:t>,</w:t>
      </w:r>
      <w:r w:rsidR="005B28AE">
        <w:rPr>
          <w:lang w:val="hr-HR"/>
        </w:rPr>
        <w:t xml:space="preserve"> Ministarstvo financija, Poreznu upravu, dakle u roku od 5 godina uz jednu godinu počeka (1+4)</w:t>
      </w:r>
      <w:r w:rsidR="0035448F">
        <w:rPr>
          <w:lang w:val="hr-HR"/>
        </w:rPr>
        <w:t xml:space="preserve"> u jednakim mjesečnim obrocima i uz plaćanje kamate po stopi od 4,5% godišnje, dok bi za preostala dva vjerovnika te grupe isplata bila jednokratna. U odnosu na vjerovnike Grupe B, koju čine financijske institucije, dužnik je predložio jednokratnu isplatu njihovih </w:t>
      </w:r>
      <w:r w:rsidR="00C57F73">
        <w:rPr>
          <w:lang w:val="hr-HR"/>
        </w:rPr>
        <w:t xml:space="preserve">utvrđenih </w:t>
      </w:r>
      <w:r w:rsidR="0035448F">
        <w:rPr>
          <w:lang w:val="hr-HR"/>
        </w:rPr>
        <w:t>tražbina u cijelosti, bez otpisa duga i bez daljnjih kamata. U odnosu na vjerovnike Grupe C, u koju svrstani svi ostali vjerovnici</w:t>
      </w:r>
      <w:r w:rsidR="00C57F73">
        <w:rPr>
          <w:lang w:val="hr-HR"/>
        </w:rPr>
        <w:t>, dužnik je predložio sklopiti nagodbu na način da ti vjerovnici otpuste dug dužniku u dijelu od 20% od njihovih utvrđenih tražbina, dok se dužnik obvezuje tim vjerovnicima isplatiti preostali dio njihovih tražbina (80% od iznosa utvrđenih tražbina) na način i u rokovima kao i za Republiku Hrvatsku</w:t>
      </w:r>
      <w:r w:rsidR="00C57F73" w:rsidRPr="00FE778C">
        <w:rPr>
          <w:lang w:val="hr-HR"/>
        </w:rPr>
        <w:t>,</w:t>
      </w:r>
      <w:r w:rsidR="00C57F73">
        <w:rPr>
          <w:lang w:val="hr-HR"/>
        </w:rPr>
        <w:t xml:space="preserve"> Ministarstvo financija, Poreznu upravu, dakle u roku od 5 godina uz jednu godinu počeka (1+4) u jednakim mjesečnim obrocima i uz plaćanje kamate po stopi od 4,5% godišnje. Naprijed navedeni način i iznosi namirenja tražbina predloženi su za sve vjerovnike Grupe C, osim za vjerovnika Vedrana Neveščanina iz Splita, a za kojeg je u prijedlogu (nacrtu) navedeno da taj vjerovnik u cijelosti otpisuje svoje potraživanje odnosno u cijelosti otpušta dug dužniku.</w:t>
      </w:r>
    </w:p>
    <w:p w:rsidRDefault="002634E2" w:rsidP="002634E2" w:rsidR="002634E2">
      <w:pPr>
        <w:jc w:val="both"/>
        <w:rPr>
          <w:lang w:val="hr-HR"/>
        </w:rPr>
      </w:pPr>
    </w:p>
    <w:p w:rsidRDefault="002634E2" w:rsidP="002634E2" w:rsidR="002634E2">
      <w:pPr>
        <w:jc w:val="both"/>
        <w:rPr>
          <w:lang w:val="hr-HR"/>
        </w:rPr>
      </w:pPr>
      <w:r>
        <w:rPr>
          <w:lang w:val="hr-HR"/>
        </w:rPr>
        <w:tab/>
        <w:t>Naprijed navedeni i predloženi</w:t>
      </w:r>
      <w:r w:rsidR="00BD08B0">
        <w:rPr>
          <w:lang w:val="hr-HR"/>
        </w:rPr>
        <w:t xml:space="preserve"> iznosi za koje vjerovnici otpuštaju dug dužniku, kao i</w:t>
      </w:r>
      <w:r>
        <w:rPr>
          <w:lang w:val="hr-HR"/>
        </w:rPr>
        <w:t xml:space="preserve"> nač</w:t>
      </w:r>
      <w:r w:rsidR="00BD08B0">
        <w:rPr>
          <w:lang w:val="hr-HR"/>
        </w:rPr>
        <w:t>in te</w:t>
      </w:r>
      <w:r>
        <w:rPr>
          <w:lang w:val="hr-HR"/>
        </w:rPr>
        <w:t xml:space="preserve"> rokovi namirenja</w:t>
      </w:r>
      <w:r w:rsidR="00BD08B0">
        <w:rPr>
          <w:lang w:val="hr-HR"/>
        </w:rPr>
        <w:t xml:space="preserve"> preostalog dijela</w:t>
      </w:r>
      <w:r>
        <w:rPr>
          <w:lang w:val="hr-HR"/>
        </w:rPr>
        <w:t xml:space="preserve"> tražbina vjerovnika u skladu su s </w:t>
      </w:r>
      <w:r w:rsidR="00BD08B0">
        <w:rPr>
          <w:lang w:val="hr-HR"/>
        </w:rPr>
        <w:t xml:space="preserve">iznosima, </w:t>
      </w:r>
      <w:r>
        <w:rPr>
          <w:lang w:val="hr-HR"/>
        </w:rPr>
        <w:t xml:space="preserve">načinom i rokovima namirenja </w:t>
      </w:r>
      <w:r w:rsidR="00BD08B0">
        <w:rPr>
          <w:lang w:val="hr-HR"/>
        </w:rPr>
        <w:t xml:space="preserve">tražbina vjerovnika </w:t>
      </w:r>
      <w:r>
        <w:rPr>
          <w:lang w:val="hr-HR"/>
        </w:rPr>
        <w:t xml:space="preserve">koji su navedeni u </w:t>
      </w:r>
      <w:r w:rsidR="00581E54">
        <w:rPr>
          <w:lang w:val="hr-HR"/>
        </w:rPr>
        <w:t xml:space="preserve">prihvaćenom </w:t>
      </w:r>
      <w:r>
        <w:rPr>
          <w:lang w:val="hr-HR"/>
        </w:rPr>
        <w:t>planu financijskog restrukturiranja, a št</w:t>
      </w:r>
      <w:r w:rsidR="006974C6">
        <w:rPr>
          <w:lang w:val="hr-HR"/>
        </w:rPr>
        <w:t>o znači da je uređeni prijedlog</w:t>
      </w:r>
      <w:r w:rsidR="008C3FDB">
        <w:rPr>
          <w:lang w:val="hr-HR"/>
        </w:rPr>
        <w:t xml:space="preserve"> </w:t>
      </w:r>
      <w:r>
        <w:rPr>
          <w:lang w:val="hr-HR"/>
        </w:rPr>
        <w:t xml:space="preserve">predstečajne nagodbe sukladan sadržaju prihvaćenog plana financijskog restrukturiranja dužnika. </w:t>
      </w:r>
    </w:p>
    <w:p w:rsidRDefault="002634E2" w:rsidP="002634E2" w:rsidR="002634E2">
      <w:pPr>
        <w:jc w:val="both"/>
        <w:rPr>
          <w:lang w:val="hr-HR"/>
        </w:rPr>
      </w:pPr>
    </w:p>
    <w:p w:rsidRDefault="002634E2" w:rsidP="002634E2" w:rsidR="002634E2" w:rsidRPr="00FE778C">
      <w:pPr>
        <w:jc w:val="both"/>
        <w:rPr>
          <w:lang w:val="hr-HR"/>
        </w:rPr>
      </w:pPr>
      <w:r w:rsidRPr="00347A28">
        <w:rPr>
          <w:lang w:val="hr-HR"/>
        </w:rPr>
        <w:tab/>
      </w:r>
      <w:r w:rsidRPr="00FE778C">
        <w:rPr>
          <w:lang w:val="hr-HR"/>
        </w:rPr>
        <w:t>Na ročište radi sklapanja predstečajne nagodbe kod ovog suda pristupili su dužnik te vjerovnici</w:t>
      </w:r>
      <w:r w:rsidR="00FE778C" w:rsidRPr="00FE778C">
        <w:rPr>
          <w:lang w:val="hr-HR"/>
        </w:rPr>
        <w:t>,</w:t>
      </w:r>
      <w:r w:rsidRPr="00FE778C">
        <w:rPr>
          <w:lang w:val="hr-HR"/>
        </w:rPr>
        <w:t xml:space="preserve"> odnosno </w:t>
      </w:r>
      <w:r w:rsidR="005707AF" w:rsidRPr="00FE778C">
        <w:rPr>
          <w:lang w:val="hr-HR"/>
        </w:rPr>
        <w:t>punomoćnici</w:t>
      </w:r>
      <w:r w:rsidR="008C3FDB" w:rsidRPr="00FE778C">
        <w:rPr>
          <w:lang w:val="hr-HR"/>
        </w:rPr>
        <w:t xml:space="preserve"> </w:t>
      </w:r>
      <w:r w:rsidR="00FE778C" w:rsidRPr="00FE778C">
        <w:rPr>
          <w:lang w:val="hr-HR"/>
        </w:rPr>
        <w:t xml:space="preserve">i zastupnici po zakonu </w:t>
      </w:r>
      <w:r w:rsidRPr="00FE778C">
        <w:rPr>
          <w:lang w:val="hr-HR"/>
        </w:rPr>
        <w:t xml:space="preserve">vjerovnika i to: </w:t>
      </w:r>
      <w:r w:rsidR="00FE778C" w:rsidRPr="00FE778C">
        <w:rPr>
          <w:lang w:val="hr-HR"/>
        </w:rPr>
        <w:t xml:space="preserve">Republika Hrvatska, Ministarstvo financija, Porezna uprava </w:t>
      </w:r>
      <w:r w:rsidR="00FE778C">
        <w:rPr>
          <w:lang w:val="hr-HR"/>
        </w:rPr>
        <w:t>te Venzor d.o.o. Split</w:t>
      </w:r>
      <w:r w:rsidR="006A6683" w:rsidRPr="00FE778C">
        <w:rPr>
          <w:lang w:val="hr-HR"/>
        </w:rPr>
        <w:t>.</w:t>
      </w:r>
    </w:p>
    <w:p w:rsidRDefault="008C3FDB" w:rsidP="002634E2" w:rsidR="008C3FDB" w:rsidRPr="00D00FFD">
      <w:pPr>
        <w:jc w:val="both"/>
        <w:rPr>
          <w:lang w:val="hr-HR"/>
        </w:rPr>
      </w:pPr>
    </w:p>
    <w:p w:rsidRDefault="002634E2" w:rsidP="002634E2" w:rsidR="002634E2" w:rsidRPr="00697522">
      <w:pPr>
        <w:ind w:firstLine="708"/>
        <w:jc w:val="both"/>
        <w:rPr>
          <w:lang w:val="hr-HR"/>
        </w:rPr>
      </w:pPr>
      <w:r>
        <w:rPr>
          <w:lang w:val="hr-HR"/>
        </w:rPr>
        <w:t>Naprijed navedeni vjerovnici</w:t>
      </w:r>
      <w:r w:rsidRPr="00347A28">
        <w:rPr>
          <w:lang w:val="hr-HR"/>
        </w:rPr>
        <w:t xml:space="preserve"> </w:t>
      </w:r>
      <w:r>
        <w:rPr>
          <w:lang w:val="hr-HR"/>
        </w:rPr>
        <w:t>su prihvatili</w:t>
      </w:r>
      <w:r w:rsidRPr="00347A28">
        <w:rPr>
          <w:lang w:val="hr-HR"/>
        </w:rPr>
        <w:t xml:space="preserve"> </w:t>
      </w:r>
      <w:r>
        <w:rPr>
          <w:lang w:val="hr-HR"/>
        </w:rPr>
        <w:t xml:space="preserve">(izmijenjeni) </w:t>
      </w:r>
      <w:r w:rsidRPr="00347A28">
        <w:rPr>
          <w:lang w:val="hr-HR"/>
        </w:rPr>
        <w:t>plan financijskog</w:t>
      </w:r>
      <w:r>
        <w:rPr>
          <w:lang w:val="hr-HR"/>
        </w:rPr>
        <w:t xml:space="preserve"> i operativnog</w:t>
      </w:r>
      <w:r w:rsidRPr="00347A28">
        <w:rPr>
          <w:lang w:val="hr-HR"/>
        </w:rPr>
        <w:t xml:space="preserve"> restrukturira</w:t>
      </w:r>
      <w:r>
        <w:rPr>
          <w:lang w:val="hr-HR"/>
        </w:rPr>
        <w:t>nja dužnika, a isto tako njihove utvrđene tražbine čine</w:t>
      </w:r>
      <w:r w:rsidRPr="00347A28">
        <w:rPr>
          <w:lang w:val="hr-HR"/>
        </w:rPr>
        <w:t xml:space="preserve"> potrebnu već</w:t>
      </w:r>
      <w:r>
        <w:rPr>
          <w:lang w:val="hr-HR"/>
        </w:rPr>
        <w:t>inu iz čl. 63. ZFPPN-a, jer iste prelaze</w:t>
      </w:r>
      <w:r w:rsidRPr="00347A28">
        <w:rPr>
          <w:lang w:val="hr-HR"/>
        </w:rPr>
        <w:t xml:space="preserve"> 2/3 vrijednosti svih utvrđenih tražbina </w:t>
      </w:r>
      <w:r>
        <w:rPr>
          <w:lang w:val="hr-HR"/>
        </w:rPr>
        <w:t xml:space="preserve">vjerovnika. </w:t>
      </w:r>
      <w:r w:rsidRPr="00347A28">
        <w:rPr>
          <w:b/>
          <w:lang w:val="hr-HR"/>
        </w:rPr>
        <w:t xml:space="preserve"> </w:t>
      </w:r>
    </w:p>
    <w:p w:rsidRDefault="002634E2" w:rsidP="002634E2" w:rsidR="002634E2" w:rsidRPr="00A843DF">
      <w:pPr>
        <w:jc w:val="both"/>
        <w:rPr>
          <w:lang w:val="hr-HR"/>
        </w:rPr>
      </w:pPr>
    </w:p>
    <w:p w:rsidRDefault="002634E2" w:rsidP="002634E2" w:rsidR="002634E2" w:rsidRPr="00FE778C">
      <w:pPr>
        <w:jc w:val="both"/>
        <w:rPr>
          <w:lang w:val="hr-HR"/>
        </w:rPr>
      </w:pPr>
      <w:r w:rsidRPr="00347A28">
        <w:rPr>
          <w:lang w:val="hr-HR"/>
        </w:rPr>
        <w:tab/>
      </w:r>
      <w:r w:rsidRPr="00FE778C">
        <w:rPr>
          <w:lang w:val="hr-HR"/>
        </w:rPr>
        <w:t xml:space="preserve">Naime, utvrđene tražbine navedenih vjerovnika iznose </w:t>
      </w:r>
      <w:r w:rsidR="00FE778C" w:rsidRPr="00FE778C">
        <w:rPr>
          <w:lang w:val="hr-HR"/>
        </w:rPr>
        <w:t>ukupno 2.663.516,85</w:t>
      </w:r>
      <w:r w:rsidR="00FE778C" w:rsidRPr="00FE778C">
        <w:rPr>
          <w:color w:val="000000"/>
          <w:lang w:eastAsia="hr-HR" w:val="hr-HR"/>
        </w:rPr>
        <w:t xml:space="preserve"> </w:t>
      </w:r>
      <w:r w:rsidR="00FE778C" w:rsidRPr="00FE778C">
        <w:rPr>
          <w:lang w:val="hr-HR"/>
        </w:rPr>
        <w:t>kn, a što čini 95,30</w:t>
      </w:r>
      <w:r w:rsidR="00FE778C" w:rsidRPr="00FE778C">
        <w:rPr>
          <w:color w:val="000000"/>
          <w:lang w:eastAsia="hr-HR" w:val="hr-HR"/>
        </w:rPr>
        <w:t>% od</w:t>
      </w:r>
      <w:r w:rsidR="00FE778C" w:rsidRPr="00FE778C">
        <w:rPr>
          <w:lang w:val="hr-HR"/>
        </w:rPr>
        <w:t xml:space="preserve"> ukupno utvrđenih tražbina svih vjerovnika koje iznose 2.794.941,45 kn</w:t>
      </w:r>
      <w:r w:rsidRPr="00FE778C">
        <w:rPr>
          <w:lang w:val="hr-HR"/>
        </w:rPr>
        <w:t>. Dakle</w:t>
      </w:r>
      <w:r w:rsidR="008C3FDB" w:rsidRPr="00FE778C">
        <w:rPr>
          <w:lang w:val="hr-HR"/>
        </w:rPr>
        <w:t>,</w:t>
      </w:r>
      <w:r w:rsidRPr="00FE778C">
        <w:rPr>
          <w:lang w:val="hr-HR"/>
        </w:rPr>
        <w:t xml:space="preserve"> utvrđene tražbine tih vjerovnika čine potrebnu većinu iz čl. 63. ZFPPN-a, budući da iste prelaze 2/3 vrijednosti svih utvrđenih tražbina vjerovnika. </w:t>
      </w:r>
    </w:p>
    <w:p w:rsidRDefault="002634E2" w:rsidP="002634E2" w:rsidR="002634E2" w:rsidRPr="00347A28">
      <w:pPr>
        <w:jc w:val="both"/>
        <w:rPr>
          <w:lang w:val="hr-HR"/>
        </w:rPr>
      </w:pPr>
    </w:p>
    <w:p w:rsidRDefault="002634E2" w:rsidP="002634E2" w:rsidR="002634E2" w:rsidRPr="00347A28">
      <w:pPr>
        <w:jc w:val="both"/>
        <w:rPr>
          <w:lang w:val="hr-HR"/>
        </w:rPr>
      </w:pPr>
      <w:r>
        <w:rPr>
          <w:lang w:val="hr-HR"/>
        </w:rPr>
        <w:tab/>
      </w:r>
      <w:r w:rsidR="00FE778C">
        <w:rPr>
          <w:lang w:val="hr-HR"/>
        </w:rPr>
        <w:t xml:space="preserve">Navedeni </w:t>
      </w:r>
      <w:r>
        <w:rPr>
          <w:lang w:val="hr-HR"/>
        </w:rPr>
        <w:t>vjerovnici</w:t>
      </w:r>
      <w:r w:rsidRPr="00347A28">
        <w:rPr>
          <w:lang w:val="hr-HR"/>
        </w:rPr>
        <w:t xml:space="preserve">, kao i dužnik, dali su svoj pristanak za sklapanje predstečajne nagodbe na ročištu kod ovog suda. </w:t>
      </w:r>
      <w:r>
        <w:rPr>
          <w:lang w:val="hr-HR"/>
        </w:rPr>
        <w:t xml:space="preserve"> </w:t>
      </w:r>
    </w:p>
    <w:p w:rsidRDefault="002634E2" w:rsidP="002634E2" w:rsidR="002634E2" w:rsidRPr="00A843DF">
      <w:pPr>
        <w:jc w:val="both"/>
        <w:rPr>
          <w:lang w:val="hr-HR"/>
        </w:rPr>
      </w:pPr>
    </w:p>
    <w:p w:rsidRDefault="002634E2" w:rsidP="002634E2" w:rsidR="002634E2">
      <w:pPr>
        <w:jc w:val="both"/>
        <w:rPr>
          <w:lang w:val="hr-HR"/>
        </w:rPr>
      </w:pPr>
      <w:r w:rsidRPr="00347A28">
        <w:rPr>
          <w:lang w:val="hr-HR"/>
        </w:rPr>
        <w:tab/>
      </w:r>
      <w:r>
        <w:rPr>
          <w:lang w:val="hr-HR"/>
        </w:rPr>
        <w:t>Kako su dakle</w:t>
      </w:r>
      <w:r w:rsidRPr="00347A28">
        <w:rPr>
          <w:lang w:val="hr-HR"/>
        </w:rPr>
        <w:t xml:space="preserve"> na ročištu održanom </w:t>
      </w:r>
      <w:r>
        <w:rPr>
          <w:lang w:val="hr-HR"/>
        </w:rPr>
        <w:t xml:space="preserve">kod ovog suda </w:t>
      </w:r>
      <w:r w:rsidRPr="00347A28">
        <w:rPr>
          <w:lang w:val="hr-HR"/>
        </w:rPr>
        <w:t xml:space="preserve"> </w:t>
      </w:r>
      <w:r w:rsidR="006974C6">
        <w:rPr>
          <w:lang w:val="hr-HR"/>
        </w:rPr>
        <w:t>13.10</w:t>
      </w:r>
      <w:r>
        <w:rPr>
          <w:lang w:val="hr-HR"/>
        </w:rPr>
        <w:t>.2015</w:t>
      </w:r>
      <w:r w:rsidRPr="00347A28">
        <w:rPr>
          <w:lang w:val="hr-HR"/>
        </w:rPr>
        <w:t xml:space="preserve">. god. svoj pristanak za sklapanje predstečajne nagodbe dali dužnik i </w:t>
      </w:r>
      <w:r>
        <w:rPr>
          <w:lang w:val="hr-HR"/>
        </w:rPr>
        <w:t xml:space="preserve">navedeni </w:t>
      </w:r>
      <w:r w:rsidRPr="00347A28">
        <w:rPr>
          <w:lang w:val="hr-HR"/>
        </w:rPr>
        <w:t>vjerovni</w:t>
      </w:r>
      <w:r>
        <w:rPr>
          <w:lang w:val="hr-HR"/>
        </w:rPr>
        <w:t xml:space="preserve">ci </w:t>
      </w:r>
      <w:r>
        <w:t>dužnika,</w:t>
      </w:r>
      <w:r>
        <w:rPr>
          <w:lang w:val="hr-HR"/>
        </w:rPr>
        <w:t xml:space="preserve"> </w:t>
      </w:r>
      <w:r w:rsidRPr="00347A28">
        <w:rPr>
          <w:lang w:val="hr-HR"/>
        </w:rPr>
        <w:t>čij</w:t>
      </w:r>
      <w:r>
        <w:rPr>
          <w:lang w:val="hr-HR"/>
        </w:rPr>
        <w:t>e</w:t>
      </w:r>
      <w:r w:rsidRPr="00347A28">
        <w:rPr>
          <w:lang w:val="hr-HR"/>
        </w:rPr>
        <w:t xml:space="preserve"> </w:t>
      </w:r>
      <w:r>
        <w:rPr>
          <w:lang w:val="hr-HR"/>
        </w:rPr>
        <w:t>utvrđene</w:t>
      </w:r>
      <w:r w:rsidRPr="00347A28">
        <w:rPr>
          <w:lang w:val="hr-HR"/>
        </w:rPr>
        <w:t xml:space="preserve"> tražbin</w:t>
      </w:r>
      <w:r>
        <w:rPr>
          <w:lang w:val="hr-HR"/>
        </w:rPr>
        <w:t>e</w:t>
      </w:r>
      <w:r w:rsidRPr="00347A28">
        <w:rPr>
          <w:lang w:val="hr-HR"/>
        </w:rPr>
        <w:t xml:space="preserve"> čin</w:t>
      </w:r>
      <w:r>
        <w:rPr>
          <w:lang w:val="hr-HR"/>
        </w:rPr>
        <w:t>e</w:t>
      </w:r>
      <w:r w:rsidRPr="00347A28">
        <w:rPr>
          <w:lang w:val="hr-HR"/>
        </w:rPr>
        <w:t xml:space="preserve"> potrebnu većinu iz čl. 63. ZFPPN-a, a isto tako je utvrđeno da je sadržaj predložene predstečajne nagodbe sukladan općim pravilima o sudskoj nagodbi te je njezin sadržaj u skladu s prihvaćenim planom financijskog restrukturiranja dužnika, to je stoga sud na održanom ročištu odobrio sklapanje predložene predstečajne nagodbe.</w:t>
      </w:r>
    </w:p>
    <w:p w:rsidRDefault="0070252F" w:rsidP="005707AF" w:rsidR="0070252F">
      <w:pPr>
        <w:jc w:val="both"/>
        <w:rPr>
          <w:lang w:val="hr-HR"/>
        </w:rPr>
      </w:pPr>
    </w:p>
    <w:p w:rsidRDefault="002634E2" w:rsidP="002634E2" w:rsidR="002634E2" w:rsidRPr="00347A28">
      <w:pPr>
        <w:ind w:firstLine="708"/>
        <w:jc w:val="both"/>
        <w:rPr>
          <w:lang w:val="hr-HR"/>
        </w:rPr>
      </w:pPr>
      <w:r w:rsidRPr="00347A28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347A28">
          <w:rPr>
            <w:lang w:val="hr-HR"/>
          </w:rPr>
          <w:t>66. st</w:t>
        </w:r>
      </w:smartTag>
      <w:r w:rsidRPr="00347A28">
        <w:rPr>
          <w:lang w:val="hr-HR"/>
        </w:rPr>
        <w:t>. 9. ZFPPN-a</w:t>
      </w:r>
      <w:r>
        <w:rPr>
          <w:lang w:val="hr-HR"/>
        </w:rPr>
        <w:t>,</w:t>
      </w:r>
      <w:r w:rsidRPr="00347A28">
        <w:rPr>
          <w:lang w:val="hr-HR"/>
        </w:rPr>
        <w:t xml:space="preserve"> </w:t>
      </w:r>
      <w:r>
        <w:rPr>
          <w:lang w:val="hr-HR"/>
        </w:rPr>
        <w:t>odlučeno</w:t>
      </w:r>
      <w:r w:rsidRPr="00347A28">
        <w:rPr>
          <w:lang w:val="hr-HR"/>
        </w:rPr>
        <w:t xml:space="preserve"> je kao u izreci ovog rješenja.  </w:t>
      </w:r>
    </w:p>
    <w:p w:rsidRDefault="00DD0BC4" w:rsidP="00803902" w:rsidR="00DD0BC4" w:rsidRPr="002277FA">
      <w:pPr>
        <w:jc w:val="both"/>
        <w:rPr>
          <w:lang w:val="hr-HR"/>
        </w:rPr>
      </w:pPr>
    </w:p>
    <w:p w:rsidRDefault="00D4027A" w:rsidP="00C704CA" w:rsidR="00D4027A" w:rsidRPr="00E67920">
      <w:pPr>
        <w:jc w:val="center"/>
        <w:rPr>
          <w:lang w:val="hr-HR"/>
        </w:rPr>
      </w:pPr>
      <w:r w:rsidRPr="00E67920">
        <w:rPr>
          <w:lang w:val="hr-HR"/>
        </w:rPr>
        <w:t>U Splitu</w:t>
      </w:r>
      <w:r w:rsidR="00DD0BC4" w:rsidRPr="00E67920">
        <w:rPr>
          <w:lang w:val="hr-HR"/>
        </w:rPr>
        <w:t xml:space="preserve">, </w:t>
      </w:r>
      <w:r w:rsidR="006974C6">
        <w:rPr>
          <w:lang w:val="hr-HR"/>
        </w:rPr>
        <w:t xml:space="preserve">13. </w:t>
      </w:r>
      <w:r w:rsidR="00FE778C">
        <w:rPr>
          <w:lang w:val="hr-HR"/>
        </w:rPr>
        <w:t>listopada</w:t>
      </w:r>
      <w:r w:rsidR="00EE65C5" w:rsidRPr="00775689">
        <w:rPr>
          <w:lang w:val="hr-HR"/>
        </w:rPr>
        <w:t xml:space="preserve"> 201</w:t>
      </w:r>
      <w:r w:rsidR="00EE65C5">
        <w:rPr>
          <w:lang w:val="hr-HR"/>
        </w:rPr>
        <w:t>5</w:t>
      </w:r>
      <w:r w:rsidRPr="00E67920">
        <w:rPr>
          <w:lang w:val="hr-HR"/>
        </w:rPr>
        <w:t>. godine.</w:t>
      </w:r>
    </w:p>
    <w:p w:rsidRDefault="00D4027A" w:rsidP="00D4027A" w:rsidR="00D4027A" w:rsidRPr="002277FA">
      <w:pPr>
        <w:jc w:val="both"/>
        <w:rPr>
          <w:lang w:val="hr-HR"/>
        </w:rPr>
      </w:pPr>
      <w:r w:rsidRPr="00E67920">
        <w:rPr>
          <w:lang w:val="hr-HR"/>
        </w:rPr>
        <w:t xml:space="preserve"> </w:t>
      </w:r>
    </w:p>
    <w:p w:rsidRDefault="00D4027A" w:rsidP="003F3F45" w:rsidR="00D4027A" w:rsidRPr="00E67920">
      <w:pPr>
        <w:ind w:firstLine="708" w:left="7080"/>
        <w:rPr>
          <w:lang w:val="hr-HR"/>
        </w:rPr>
      </w:pPr>
      <w:r w:rsidRPr="00E67920">
        <w:rPr>
          <w:lang w:val="hr-HR"/>
        </w:rPr>
        <w:t xml:space="preserve">S U D A C </w:t>
      </w:r>
    </w:p>
    <w:p w:rsidRDefault="00D4027A" w:rsidP="00D4027A" w:rsidR="00D4027A" w:rsidRPr="00E67920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E67920">
      <w:pPr>
        <w:ind w:firstLine="708" w:left="7080"/>
        <w:rPr>
          <w:u w:val="single"/>
          <w:lang w:val="hr-HR"/>
        </w:rPr>
      </w:pPr>
      <w:r w:rsidRPr="00E67920">
        <w:rPr>
          <w:lang w:val="hr-HR"/>
        </w:rPr>
        <w:t>Paško Bačić</w:t>
      </w:r>
    </w:p>
    <w:p w:rsidRDefault="002277FA" w:rsidP="00D4027A" w:rsidR="002277FA">
      <w:pPr>
        <w:jc w:val="both"/>
        <w:rPr>
          <w:sz w:val="16"/>
          <w:szCs w:val="16"/>
          <w:u w:val="single"/>
          <w:lang w:val="hr-HR"/>
        </w:rPr>
      </w:pPr>
    </w:p>
    <w:p w:rsidRDefault="002277FA" w:rsidP="00D4027A" w:rsidR="002277FA">
      <w:pPr>
        <w:jc w:val="both"/>
        <w:rPr>
          <w:sz w:val="16"/>
          <w:szCs w:val="16"/>
          <w:u w:val="single"/>
          <w:lang w:val="hr-HR"/>
        </w:rPr>
      </w:pPr>
    </w:p>
    <w:p w:rsidRDefault="002277FA" w:rsidP="00D4027A" w:rsidR="002277FA">
      <w:pPr>
        <w:jc w:val="both"/>
        <w:rPr>
          <w:sz w:val="16"/>
          <w:szCs w:val="16"/>
          <w:u w:val="single"/>
          <w:lang w:val="hr-HR"/>
        </w:rPr>
      </w:pPr>
    </w:p>
    <w:p w:rsidRDefault="002277FA" w:rsidP="00D4027A" w:rsidR="002277FA">
      <w:pPr>
        <w:jc w:val="both"/>
        <w:rPr>
          <w:sz w:val="16"/>
          <w:szCs w:val="16"/>
          <w:u w:val="single"/>
          <w:lang w:val="hr-HR"/>
        </w:rPr>
      </w:pPr>
    </w:p>
    <w:p w:rsidRDefault="002277FA" w:rsidP="00D4027A" w:rsidR="002277FA">
      <w:pPr>
        <w:jc w:val="both"/>
        <w:rPr>
          <w:sz w:val="16"/>
          <w:szCs w:val="16"/>
          <w:u w:val="single"/>
          <w:lang w:val="hr-HR"/>
        </w:rPr>
      </w:pPr>
    </w:p>
    <w:p w:rsidRDefault="002277FA" w:rsidP="00D4027A" w:rsidR="002277FA">
      <w:pPr>
        <w:jc w:val="both"/>
        <w:rPr>
          <w:sz w:val="16"/>
          <w:szCs w:val="16"/>
          <w:u w:val="single"/>
          <w:lang w:val="hr-HR"/>
        </w:rPr>
      </w:pPr>
    </w:p>
    <w:p w:rsidRDefault="002277FA" w:rsidP="00D4027A" w:rsidR="002277FA" w:rsidRPr="00E67920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E67920">
      <w:pPr>
        <w:jc w:val="both"/>
        <w:rPr>
          <w:lang w:val="hr-HR"/>
        </w:rPr>
      </w:pPr>
      <w:r w:rsidRPr="00E67920">
        <w:rPr>
          <w:lang w:val="hr-HR"/>
        </w:rPr>
        <w:t xml:space="preserve">POUKA O PRAVNOM LIJEKU: </w:t>
      </w:r>
    </w:p>
    <w:p w:rsidRDefault="00D4027A" w:rsidP="00D4027A" w:rsidR="00D278E5" w:rsidRPr="00E67920">
      <w:pPr>
        <w:jc w:val="both"/>
        <w:rPr>
          <w:lang w:val="hr-HR"/>
        </w:rPr>
      </w:pPr>
      <w:r w:rsidRPr="00E67920">
        <w:rPr>
          <w:lang w:val="hr-HR"/>
        </w:rPr>
        <w:t>Protiv</w:t>
      </w:r>
      <w:r w:rsidR="0098682F" w:rsidRPr="00E67920">
        <w:rPr>
          <w:lang w:val="hr-HR"/>
        </w:rPr>
        <w:t xml:space="preserve"> ovog rješenj</w:t>
      </w:r>
      <w:r w:rsidR="00D278E5" w:rsidRPr="00E67920">
        <w:rPr>
          <w:lang w:val="hr-HR"/>
        </w:rPr>
        <w:t>a</w:t>
      </w:r>
      <w:r w:rsidR="00C704CA" w:rsidRPr="00E67920">
        <w:rPr>
          <w:lang w:val="hr-HR"/>
        </w:rPr>
        <w:t xml:space="preserve"> dopuštena </w:t>
      </w:r>
      <w:r w:rsidR="00D278E5" w:rsidRPr="00E67920">
        <w:rPr>
          <w:lang w:val="hr-HR"/>
        </w:rPr>
        <w:t>je žalba Visokom trgovačkom sudu R</w:t>
      </w:r>
      <w:r w:rsidR="007043B0" w:rsidRPr="00E67920">
        <w:rPr>
          <w:lang w:val="hr-HR"/>
        </w:rPr>
        <w:t xml:space="preserve">epublike </w:t>
      </w:r>
      <w:r w:rsidR="00D278E5" w:rsidRPr="00E67920">
        <w:rPr>
          <w:lang w:val="hr-HR"/>
        </w:rPr>
        <w:t>H</w:t>
      </w:r>
      <w:r w:rsidR="007043B0" w:rsidRPr="00E67920">
        <w:rPr>
          <w:lang w:val="hr-HR"/>
        </w:rPr>
        <w:t>rvatske</w:t>
      </w:r>
      <w:r w:rsidR="00D278E5" w:rsidRPr="00E67920">
        <w:rPr>
          <w:lang w:val="hr-HR"/>
        </w:rPr>
        <w:t xml:space="preserve"> u Zagrebu. Žalba se podnosi</w:t>
      </w:r>
      <w:r w:rsidR="002E3EF6" w:rsidRPr="00E67920">
        <w:rPr>
          <w:lang w:val="hr-HR"/>
        </w:rPr>
        <w:t xml:space="preserve"> putem ovog suda, pismeno</w:t>
      </w:r>
      <w:r w:rsidR="001B70F3" w:rsidRPr="00E67920">
        <w:rPr>
          <w:lang w:val="hr-HR"/>
        </w:rPr>
        <w:t xml:space="preserve"> u tri</w:t>
      </w:r>
      <w:r w:rsidR="00D278E5" w:rsidRPr="00E67920">
        <w:rPr>
          <w:lang w:val="hr-HR"/>
        </w:rPr>
        <w:t xml:space="preserve"> primjerka, u roku od 8 dana</w:t>
      </w:r>
      <w:r w:rsidR="008524E2" w:rsidRPr="00E67920">
        <w:rPr>
          <w:lang w:val="hr-HR"/>
        </w:rPr>
        <w:t xml:space="preserve">, a koji rok počinje teći protekom osmog dana od </w:t>
      </w:r>
      <w:r w:rsidR="003006C7">
        <w:rPr>
          <w:lang w:val="hr-HR"/>
        </w:rPr>
        <w:t xml:space="preserve">dana </w:t>
      </w:r>
      <w:r w:rsidR="008524E2" w:rsidRPr="00E67920">
        <w:rPr>
          <w:lang w:val="hr-HR"/>
        </w:rPr>
        <w:t>objave ovog rješenja na web stranicama Financijske agencije</w:t>
      </w:r>
      <w:r w:rsidR="00D278E5" w:rsidRPr="00E67920">
        <w:rPr>
          <w:lang w:val="hr-HR"/>
        </w:rPr>
        <w:t xml:space="preserve">. </w:t>
      </w:r>
    </w:p>
    <w:p w:rsidRDefault="00FD1A0E" w:rsidP="00D4027A" w:rsidR="00FD1A0E" w:rsidRPr="00E67920">
      <w:pPr>
        <w:jc w:val="both"/>
        <w:rPr>
          <w:lang w:val="hr-HR"/>
        </w:rPr>
      </w:pPr>
    </w:p>
    <w:p w:rsidRDefault="00C90237" w:rsidP="00D4027A" w:rsidR="00C90237" w:rsidRPr="00E67920">
      <w:pPr>
        <w:jc w:val="both"/>
        <w:rPr>
          <w:lang w:val="hr-HR"/>
        </w:rPr>
      </w:pPr>
    </w:p>
    <w:p w:rsidRDefault="00D4027A" w:rsidP="00D4027A" w:rsidR="00D4027A" w:rsidRPr="00E67920">
      <w:pPr>
        <w:jc w:val="both"/>
        <w:rPr>
          <w:lang w:val="hr-HR"/>
        </w:rPr>
      </w:pPr>
      <w:r w:rsidRPr="00E67920">
        <w:rPr>
          <w:lang w:val="hr-HR"/>
        </w:rPr>
        <w:t>DNA:</w:t>
      </w:r>
    </w:p>
    <w:p w:rsidRDefault="00D4027A" w:rsidP="00D4027A" w:rsidR="00D278E5" w:rsidRPr="00E67920">
      <w:pPr>
        <w:jc w:val="both"/>
        <w:rPr>
          <w:lang w:val="hr-HR"/>
        </w:rPr>
      </w:pPr>
      <w:r w:rsidRPr="00E67920">
        <w:rPr>
          <w:lang w:val="hr-HR"/>
        </w:rPr>
        <w:t xml:space="preserve">-  </w:t>
      </w:r>
      <w:r w:rsidR="00AE0486" w:rsidRPr="00E67920">
        <w:rPr>
          <w:lang w:val="hr-HR"/>
        </w:rPr>
        <w:t xml:space="preserve"> </w:t>
      </w:r>
      <w:r w:rsidR="003006C7" w:rsidRPr="00E67920">
        <w:rPr>
          <w:lang w:val="hr-HR"/>
        </w:rPr>
        <w:t>FINA</w:t>
      </w:r>
      <w:r w:rsidR="00EC3733" w:rsidRPr="00E67920">
        <w:rPr>
          <w:lang w:val="hr-HR"/>
        </w:rPr>
        <w:t xml:space="preserve">, Regionalni centar </w:t>
      </w:r>
      <w:r w:rsidR="007A1B42">
        <w:rPr>
          <w:lang w:val="hr-HR"/>
        </w:rPr>
        <w:t>Split</w:t>
      </w:r>
      <w:r w:rsidR="0053515A" w:rsidRPr="00E67920">
        <w:rPr>
          <w:lang w:val="hr-HR"/>
        </w:rPr>
        <w:t>, uz dopis</w:t>
      </w:r>
      <w:r w:rsidR="008524E2" w:rsidRPr="00E67920">
        <w:rPr>
          <w:lang w:val="hr-HR"/>
        </w:rPr>
        <w:t xml:space="preserve"> i zapisnik</w:t>
      </w:r>
    </w:p>
    <w:p w:rsidRDefault="00FE778C" w:rsidP="00FE778C" w:rsidR="00FE778C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>
        <w:rPr>
          <w:lang w:val="hr-HR"/>
        </w:rPr>
        <w:t>Ured d</w:t>
      </w:r>
      <w:r w:rsidRPr="00C745E2">
        <w:rPr>
          <w:lang w:val="hr-HR"/>
        </w:rPr>
        <w:t xml:space="preserve">ržavne uprave u Splitsko-dalmatinskoj županiji, Služba za gospodarstvo, </w:t>
      </w:r>
    </w:p>
    <w:p w:rsidRDefault="00FE778C" w:rsidP="00FE778C" w:rsidR="00FE778C" w:rsidRPr="00C745E2">
      <w:pPr>
        <w:jc w:val="both"/>
        <w:rPr>
          <w:lang w:val="hr-HR"/>
        </w:rPr>
      </w:pPr>
      <w:r>
        <w:rPr>
          <w:lang w:val="hr-HR"/>
        </w:rPr>
        <w:t xml:space="preserve">    Ispostava Trogir,</w:t>
      </w:r>
      <w:r w:rsidRPr="00C745E2">
        <w:rPr>
          <w:lang w:val="hr-HR"/>
        </w:rPr>
        <w:t xml:space="preserve"> uz dopis</w:t>
      </w:r>
    </w:p>
    <w:p w:rsidRDefault="00FE778C" w:rsidP="00FE778C" w:rsidR="00FE778C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>
        <w:rPr>
          <w:lang w:val="hr-HR"/>
        </w:rPr>
        <w:t>e-</w:t>
      </w:r>
      <w:r w:rsidR="001B2C8E">
        <w:rPr>
          <w:lang w:val="hr-HR"/>
        </w:rPr>
        <w:t>oglasna ploča suda, rok 20</w:t>
      </w:r>
      <w:r w:rsidRPr="00C745E2">
        <w:rPr>
          <w:lang w:val="hr-HR"/>
        </w:rPr>
        <w:t xml:space="preserve"> dana</w:t>
      </w:r>
    </w:p>
    <w:p w:rsidRDefault="00FE778C" w:rsidP="00FE778C" w:rsidR="00FE778C" w:rsidRPr="00C745E2">
      <w:pPr>
        <w:jc w:val="both"/>
        <w:rPr>
          <w:lang w:val="hr-HR"/>
        </w:rPr>
      </w:pPr>
      <w:r w:rsidRPr="00C745E2">
        <w:rPr>
          <w:lang w:val="hr-HR"/>
        </w:rPr>
        <w:t>-  u spis</w:t>
      </w:r>
    </w:p>
    <w:p w:rsidRDefault="00EB167D" w:rsidP="00FE778C" w:rsidR="00EB167D" w:rsidRPr="00E67920">
      <w:pPr>
        <w:jc w:val="both"/>
        <w:rPr>
          <w:lang w:val="hr-HR"/>
        </w:rPr>
      </w:pPr>
    </w:p>
    <w:sectPr w:rsidSect="006D4145" w:rsidR="00EB167D" w:rsidRPr="00E67920">
      <w:headerReference w:type="default" r:id="rId10"/>
      <w:pgSz w:h="16838" w:w="11906"/>
      <w:pgMar w:gutter="0" w:footer="708" w:header="708" w:left="1417" w:bottom="1843" w:right="1417" w:top="156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8C7" w:rsidP="00CD74A8" w:rsidR="001448C7">
      <w:r>
        <w:separator/>
      </w:r>
    </w:p>
  </w:endnote>
  <w:endnote w:id="0" w:type="continuationSeparator">
    <w:p w:rsidRDefault="001448C7" w:rsidP="00CD74A8" w:rsidR="00144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8C7" w:rsidP="00CD74A8" w:rsidR="001448C7">
      <w:r>
        <w:separator/>
      </w:r>
    </w:p>
  </w:footnote>
  <w:footnote w:id="0" w:type="continuationSeparator">
    <w:p w:rsidRDefault="001448C7" w:rsidP="00CD74A8" w:rsidR="00144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A8F" w:rsidP="00C34BAF" w:rsidR="00834A8F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D3995" w:rsidRPr="001D3995">
      <w:rPr>
        <w:noProof/>
        <w:lang w:val="hr-HR"/>
      </w:rPr>
      <w:t>9</w:t>
    </w:r>
    <w:r>
      <w:fldChar w:fldCharType="end"/>
    </w:r>
    <w:r w:rsidR="00E67920">
      <w:t xml:space="preserve"> -</w:t>
    </w:r>
    <w:r w:rsidR="00E67920">
      <w:tab/>
      <w:t>12. Stpn-</w:t>
    </w:r>
    <w:r w:rsidR="008E4203">
      <w:t>69</w:t>
    </w:r>
    <w:r w:rsidR="009E1F2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4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9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 w:numId="11">
    <w:abstractNumId w:val="13"/>
  </w:num>
  <w:num w:numId="12">
    <w:abstractNumId w:val="12"/>
  </w:num>
  <w:num w:numId="13">
    <w:abstractNumId w:val="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13553"/>
    <w:rsid w:val="0002327A"/>
    <w:rsid w:val="00023DC4"/>
    <w:rsid w:val="0002675F"/>
    <w:rsid w:val="00040CA6"/>
    <w:rsid w:val="000412DB"/>
    <w:rsid w:val="000436D7"/>
    <w:rsid w:val="00044F4E"/>
    <w:rsid w:val="000666DB"/>
    <w:rsid w:val="000666EB"/>
    <w:rsid w:val="00076815"/>
    <w:rsid w:val="00077571"/>
    <w:rsid w:val="00081DE8"/>
    <w:rsid w:val="000D2DD8"/>
    <w:rsid w:val="000E30E0"/>
    <w:rsid w:val="000F1315"/>
    <w:rsid w:val="000F7917"/>
    <w:rsid w:val="00121C21"/>
    <w:rsid w:val="001327C6"/>
    <w:rsid w:val="001347B0"/>
    <w:rsid w:val="00141D1E"/>
    <w:rsid w:val="001448C7"/>
    <w:rsid w:val="001472CA"/>
    <w:rsid w:val="001901EC"/>
    <w:rsid w:val="001A2F6C"/>
    <w:rsid w:val="001B2C8E"/>
    <w:rsid w:val="001B70F3"/>
    <w:rsid w:val="001C4825"/>
    <w:rsid w:val="001D0C2D"/>
    <w:rsid w:val="001D3995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277FA"/>
    <w:rsid w:val="002326C9"/>
    <w:rsid w:val="00232D18"/>
    <w:rsid w:val="002553C4"/>
    <w:rsid w:val="002634E2"/>
    <w:rsid w:val="002702A4"/>
    <w:rsid w:val="002708D1"/>
    <w:rsid w:val="00273229"/>
    <w:rsid w:val="002761CE"/>
    <w:rsid w:val="002835DB"/>
    <w:rsid w:val="002B57AC"/>
    <w:rsid w:val="002C750F"/>
    <w:rsid w:val="002D048F"/>
    <w:rsid w:val="002D3A11"/>
    <w:rsid w:val="002D3A8D"/>
    <w:rsid w:val="002E0724"/>
    <w:rsid w:val="002E3EF6"/>
    <w:rsid w:val="002E441E"/>
    <w:rsid w:val="003006C7"/>
    <w:rsid w:val="0030414F"/>
    <w:rsid w:val="003240F4"/>
    <w:rsid w:val="00330588"/>
    <w:rsid w:val="00334030"/>
    <w:rsid w:val="00345056"/>
    <w:rsid w:val="0035285B"/>
    <w:rsid w:val="0035448F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81E0E"/>
    <w:rsid w:val="00490603"/>
    <w:rsid w:val="004A014F"/>
    <w:rsid w:val="004C014E"/>
    <w:rsid w:val="004C4A0F"/>
    <w:rsid w:val="004D5D48"/>
    <w:rsid w:val="004F194F"/>
    <w:rsid w:val="00500305"/>
    <w:rsid w:val="005225A8"/>
    <w:rsid w:val="005268EF"/>
    <w:rsid w:val="00526EAD"/>
    <w:rsid w:val="0053515A"/>
    <w:rsid w:val="00537F67"/>
    <w:rsid w:val="00544D54"/>
    <w:rsid w:val="00562905"/>
    <w:rsid w:val="00566B61"/>
    <w:rsid w:val="005707AF"/>
    <w:rsid w:val="00581E54"/>
    <w:rsid w:val="005952E7"/>
    <w:rsid w:val="005A2AD1"/>
    <w:rsid w:val="005A4BF8"/>
    <w:rsid w:val="005B28AE"/>
    <w:rsid w:val="005C202C"/>
    <w:rsid w:val="0060593B"/>
    <w:rsid w:val="006079C4"/>
    <w:rsid w:val="00610322"/>
    <w:rsid w:val="00616934"/>
    <w:rsid w:val="00642955"/>
    <w:rsid w:val="00643A0F"/>
    <w:rsid w:val="0065445C"/>
    <w:rsid w:val="006933B2"/>
    <w:rsid w:val="006974C6"/>
    <w:rsid w:val="00697B5C"/>
    <w:rsid w:val="006A6683"/>
    <w:rsid w:val="006A749D"/>
    <w:rsid w:val="006C0041"/>
    <w:rsid w:val="006C6A99"/>
    <w:rsid w:val="006D1211"/>
    <w:rsid w:val="006D1A0E"/>
    <w:rsid w:val="006D1E31"/>
    <w:rsid w:val="006D4145"/>
    <w:rsid w:val="006D6D9D"/>
    <w:rsid w:val="0070252F"/>
    <w:rsid w:val="007043B0"/>
    <w:rsid w:val="00711445"/>
    <w:rsid w:val="0071745F"/>
    <w:rsid w:val="00722676"/>
    <w:rsid w:val="0072550D"/>
    <w:rsid w:val="007262AF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5689"/>
    <w:rsid w:val="00777BD8"/>
    <w:rsid w:val="0078113C"/>
    <w:rsid w:val="00782F13"/>
    <w:rsid w:val="007A1B42"/>
    <w:rsid w:val="007A3B01"/>
    <w:rsid w:val="007C15E0"/>
    <w:rsid w:val="007E76F5"/>
    <w:rsid w:val="007E77DA"/>
    <w:rsid w:val="00803902"/>
    <w:rsid w:val="0081472F"/>
    <w:rsid w:val="008306E3"/>
    <w:rsid w:val="00831792"/>
    <w:rsid w:val="0083352B"/>
    <w:rsid w:val="00834A8F"/>
    <w:rsid w:val="008524E2"/>
    <w:rsid w:val="00874729"/>
    <w:rsid w:val="00876209"/>
    <w:rsid w:val="00876A66"/>
    <w:rsid w:val="00880573"/>
    <w:rsid w:val="00891E42"/>
    <w:rsid w:val="008A7309"/>
    <w:rsid w:val="008B632D"/>
    <w:rsid w:val="008C3FDB"/>
    <w:rsid w:val="008D35AA"/>
    <w:rsid w:val="008D5AC4"/>
    <w:rsid w:val="008E4203"/>
    <w:rsid w:val="009374AD"/>
    <w:rsid w:val="009405E8"/>
    <w:rsid w:val="00955C28"/>
    <w:rsid w:val="00961355"/>
    <w:rsid w:val="00963B5F"/>
    <w:rsid w:val="00982C91"/>
    <w:rsid w:val="0098682F"/>
    <w:rsid w:val="009902F9"/>
    <w:rsid w:val="00993A92"/>
    <w:rsid w:val="009A4DF5"/>
    <w:rsid w:val="009A7BF6"/>
    <w:rsid w:val="009B3F07"/>
    <w:rsid w:val="009B7FE3"/>
    <w:rsid w:val="009C1BE7"/>
    <w:rsid w:val="009C36A5"/>
    <w:rsid w:val="009C3E6B"/>
    <w:rsid w:val="009C412F"/>
    <w:rsid w:val="009C716E"/>
    <w:rsid w:val="009D6053"/>
    <w:rsid w:val="009E120A"/>
    <w:rsid w:val="009E1F2A"/>
    <w:rsid w:val="009E4D23"/>
    <w:rsid w:val="009F5CA5"/>
    <w:rsid w:val="009F776E"/>
    <w:rsid w:val="00A05B23"/>
    <w:rsid w:val="00A078AC"/>
    <w:rsid w:val="00A17340"/>
    <w:rsid w:val="00A317B6"/>
    <w:rsid w:val="00A34A53"/>
    <w:rsid w:val="00A430F8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E0486"/>
    <w:rsid w:val="00AF2C38"/>
    <w:rsid w:val="00AF343E"/>
    <w:rsid w:val="00B0172B"/>
    <w:rsid w:val="00B02EA7"/>
    <w:rsid w:val="00B0759F"/>
    <w:rsid w:val="00B1090C"/>
    <w:rsid w:val="00B17F4D"/>
    <w:rsid w:val="00B40C5E"/>
    <w:rsid w:val="00B4396D"/>
    <w:rsid w:val="00B6615F"/>
    <w:rsid w:val="00B7469A"/>
    <w:rsid w:val="00B83024"/>
    <w:rsid w:val="00B97C13"/>
    <w:rsid w:val="00BA0756"/>
    <w:rsid w:val="00BA523A"/>
    <w:rsid w:val="00BA5B0A"/>
    <w:rsid w:val="00BB0D0C"/>
    <w:rsid w:val="00BD08B0"/>
    <w:rsid w:val="00C06CB1"/>
    <w:rsid w:val="00C26397"/>
    <w:rsid w:val="00C3356E"/>
    <w:rsid w:val="00C34BAF"/>
    <w:rsid w:val="00C359CB"/>
    <w:rsid w:val="00C41FA8"/>
    <w:rsid w:val="00C57F73"/>
    <w:rsid w:val="00C66420"/>
    <w:rsid w:val="00C6791C"/>
    <w:rsid w:val="00C704CA"/>
    <w:rsid w:val="00C90237"/>
    <w:rsid w:val="00CB1364"/>
    <w:rsid w:val="00CB75E1"/>
    <w:rsid w:val="00CC7632"/>
    <w:rsid w:val="00CD6619"/>
    <w:rsid w:val="00CD74A8"/>
    <w:rsid w:val="00D22355"/>
    <w:rsid w:val="00D278E5"/>
    <w:rsid w:val="00D32D4D"/>
    <w:rsid w:val="00D4027A"/>
    <w:rsid w:val="00D50B2A"/>
    <w:rsid w:val="00D71858"/>
    <w:rsid w:val="00D756CC"/>
    <w:rsid w:val="00D80112"/>
    <w:rsid w:val="00DC237F"/>
    <w:rsid w:val="00DC768B"/>
    <w:rsid w:val="00DD0BC4"/>
    <w:rsid w:val="00DD5A97"/>
    <w:rsid w:val="00DF5BF2"/>
    <w:rsid w:val="00E05C1A"/>
    <w:rsid w:val="00E0670D"/>
    <w:rsid w:val="00E128A2"/>
    <w:rsid w:val="00E55C51"/>
    <w:rsid w:val="00E663CF"/>
    <w:rsid w:val="00E67920"/>
    <w:rsid w:val="00E953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37E2F"/>
    <w:rsid w:val="00F438B9"/>
    <w:rsid w:val="00F524DA"/>
    <w:rsid w:val="00F5441F"/>
    <w:rsid w:val="00F61BEA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E778C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customStyle="true" w:styleId="BezproredaChar" w:type="character">
    <w:name w:val="Bez proreda Char"/>
    <w:link w:val="Bezproreda"/>
    <w:uiPriority w:val="1"/>
    <w:rsid w:val="002D3A11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3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9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9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9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9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customStyle="1" w:styleId="BezproredaChar" w:type="character">
    <w:name w:val="Bez proreda Char"/>
    <w:link w:val="Bezproreda"/>
    <w:uiPriority w:val="1"/>
    <w:rsid w:val="002D3A11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3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9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9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9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9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2015.</izvorni_sadrzaj>
    <derivirana_varijabla naziv="DomainObject.Predmet.DatumOsnivanja_1">10.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Stpn-69/2015</izvorni_sadrzaj>
    <derivirana_varijabla naziv="DomainObject.Predmet.OznakaBroj_1">Stpn-69/2015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Neveščanin</izvorni_sadrzaj>
    <derivirana_varijabla naziv="DomainObject.Predmet.StrankaFormated_1">  Vedran Neveščanin</derivirana_varijabla>
  </DomainObject.Predmet.StrankaFormated>
  <DomainObject.Predmet.StrankaFormatedOIB>
    <izvorni_sadrzaj>  Vedran Neveščanin, OIB 34969575575</izvorni_sadrzaj>
    <derivirana_varijabla naziv="DomainObject.Predmet.StrankaFormatedOIB_1">  Vedran Neveščanin, OIB 34969575575</derivirana_varijabla>
  </DomainObject.Predmet.StrankaFormatedOIB>
  <DomainObject.Predmet.StrankaFormatedWithAdress>
    <izvorni_sadrzaj> Vedran Neveščanin, Ostravska 1, 21000 Split</izvorni_sadrzaj>
    <derivirana_varijabla naziv="DomainObject.Predmet.StrankaFormatedWithAdress_1"> Vedran Neveščanin, Ostravska 1, 21000 Split</derivirana_varijabla>
  </DomainObject.Predmet.StrankaFormatedWithAdress>
  <DomainObject.Predmet.StrankaFormatedWithAdressOIB>
    <izvorni_sadrzaj> Vedran Neveščanin, OIB 34969575575, Ostravska 1, 21000 Split</izvorni_sadrzaj>
    <derivirana_varijabla naziv="DomainObject.Predmet.StrankaFormatedWithAdressOIB_1"> Vedran Neveščanin, OIB 34969575575, Ostravska 1, 21000 Split</derivirana_varijabla>
  </DomainObject.Predmet.StrankaFormatedWithAdressOIB>
  <DomainObject.Predmet.StrankaWithAdress>
    <izvorni_sadrzaj>Vedran Neveščanin Ostravska 1,21000 Split</izvorni_sadrzaj>
    <derivirana_varijabla naziv="DomainObject.Predmet.StrankaWithAdress_1">Vedran Neveščanin Ostravska 1,21000 Split</derivirana_varijabla>
  </DomainObject.Predmet.StrankaWithAdress>
  <DomainObject.Predmet.StrankaWithAdressOIB>
    <izvorni_sadrzaj>Vedran Neveščanin, OIB 34969575575, Ostravska 1,21000 Split</izvorni_sadrzaj>
    <derivirana_varijabla naziv="DomainObject.Predmet.StrankaWithAdressOIB_1">Vedran Neveščanin, OIB 34969575575, Ostravska 1,21000 Split</derivirana_varijabla>
  </DomainObject.Predmet.StrankaWithAdressOIB>
  <DomainObject.Predmet.StrankaNazivFormated>
    <izvorni_sadrzaj>Vedran Neveščanin</izvorni_sadrzaj>
    <derivirana_varijabla naziv="DomainObject.Predmet.StrankaNazivFormated_1">Vedran Neveščanin</derivirana_varijabla>
  </DomainObject.Predmet.StrankaNazivFormated>
  <DomainObject.Predmet.StrankaNazivFormatedOIB>
    <izvorni_sadrzaj>Vedran Neveščanin, OIB 34969575575</izvorni_sadrzaj>
    <derivirana_varijabla naziv="DomainObject.Predmet.StrankaNazivFormatedOIB_1">Vedran Neveščanin, OIB 34969575575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Vedran Neveščanin</item>
    </izvorni_sadrzaj>
    <derivirana_varijabla naziv="DomainObject.Predmet.StrankaListFormated_1">
      <item>Vedran Neveščanin</item>
    </derivirana_varijabla>
  </DomainObject.Predmet.StrankaListFormated>
  <DomainObject.Predmet.StrankaListFormatedOIB>
    <izvorni_sadrzaj>
      <item>Vedran Neveščanin, OIB 34969575575</item>
    </izvorni_sadrzaj>
    <derivirana_varijabla naziv="DomainObject.Predmet.StrankaListFormatedOIB_1">
      <item>Vedran Neveščanin, OIB 34969575575</item>
    </derivirana_varijabla>
  </DomainObject.Predmet.StrankaListFormatedOIB>
  <DomainObject.Predmet.StrankaListFormatedWithAdress>
    <izvorni_sadrzaj>
      <item>Vedran Neveščanin, Ostravska 1, 21000 Split</item>
    </izvorni_sadrzaj>
    <derivirana_varijabla naziv="DomainObject.Predmet.StrankaListFormatedWithAdress_1">
      <item>Vedran Neveščanin, Ostravska 1, 21000 Split</item>
    </derivirana_varijabla>
  </DomainObject.Predmet.StrankaListFormatedWithAdress>
  <DomainObject.Predmet.StrankaListFormatedWithAdressOIB>
    <izvorni_sadrzaj>
      <item>Vedran Neveščanin, OIB 34969575575, Ostravska 1, 21000 Split</item>
    </izvorni_sadrzaj>
    <derivirana_varijabla naziv="DomainObject.Predmet.StrankaListFormatedWithAdressOIB_1">
      <item>Vedran Neveščanin, OIB 34969575575, Ostravska 1, 21000 Split</item>
    </derivirana_varijabla>
  </DomainObject.Predmet.StrankaListFormatedWithAdressOIB>
  <DomainObject.Predmet.StrankaListNazivFormated>
    <izvorni_sadrzaj>
      <item>Vedran Neveščanin</item>
    </izvorni_sadrzaj>
    <derivirana_varijabla naziv="DomainObject.Predmet.StrankaListNazivFormated_1">
      <item>Vedran Neveščanin</item>
    </derivirana_varijabla>
  </DomainObject.Predmet.StrankaListNazivFormated>
  <DomainObject.Predmet.StrankaListNazivFormatedOIB>
    <izvorni_sadrzaj>
      <item>Vedran Neveščanin, OIB 34969575575</item>
    </izvorni_sadrzaj>
    <derivirana_varijabla naziv="DomainObject.Predmet.StrankaListNazivFormatedOIB_1">
      <item>Vedran Neveščanin, OIB 34969575575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Neveščanin</izvorni_sadrzaj>
    <derivirana_varijabla naziv="DomainObject.Predmet.StrankaIDrugi_1">Vedran Neveščanin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Neveščanin, OIB 34969575575, Ostravska 1, 21000 Split</izvorni_sadrzaj>
    <derivirana_varijabla naziv="DomainObject.Predmet.StrankaIDrugiAdressOIB_1">Vedran Neveščanin, OIB 34969575575, Ostravska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Neveščanin</item>
    </izvorni_sadrzaj>
    <derivirana_varijabla naziv="DomainObject.Predmet.SudioniciListNaziv_1">
      <item>Vedran Neveščanin</item>
    </derivirana_varijabla>
  </DomainObject.Predmet.SudioniciListNaziv>
  <DomainObject.Predmet.SudioniciListAdressOIB>
    <izvorni_sadrzaj>
      <item>Vedran Neveščanin, OIB 34969575575, Ostravska 1,21000 Split</item>
    </izvorni_sadrzaj>
    <derivirana_varijabla naziv="DomainObject.Predmet.SudioniciListAdressOIB_1">
      <item>Vedran Neveščanin, OIB 34969575575, Ostravska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34969575575</item>
    </izvorni_sadrzaj>
    <derivirana_varijabla naziv="DomainObject.Predmet.SudioniciListNazivOIB_1">
      <item>, OIB 34969575575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2747</properties:Words>
  <properties:Characters>15689</properties:Characters>
  <properties:Lines>504</properties:Lines>
  <properties:Paragraphs>251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2015-10-13T07:25:00Z</dcterms:created>
  <dc:creator>wsadmin</dc:creator>
  <cp:lastModifiedBy>Paško Bačić</cp:lastModifiedBy>
  <cp:lastPrinted>2015-05-05T12:15:00Z</cp:lastPrinted>
  <dcterms:modified xmlns:xsi="http://www.w3.org/2001/XMLSchema-instance" xsi:type="dcterms:W3CDTF">2015-10-13T10:17:00Z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