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1e28" w14:paraId="8c31e28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2C4146">
        <w:rPr>
          <w:b/>
          <w:sz w:val="22"/>
          <w:szCs w:val="22"/>
        </w:rPr>
        <w:t>746</w:t>
      </w:r>
      <w:r w:rsidRPr="00B22722">
        <w:rPr>
          <w:b/>
          <w:sz w:val="22"/>
          <w:szCs w:val="22"/>
        </w:rPr>
        <w:t>/201</w:t>
      </w:r>
      <w:r w:rsidR="00B67816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4B69DE">
        <w:rPr>
          <w:b/>
          <w:sz w:val="22"/>
          <w:szCs w:val="22"/>
        </w:rPr>
        <w:t>50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2C4146" w:rsidRPr="002C4146">
        <w:rPr>
          <w:bCs/>
          <w:sz w:val="22"/>
          <w:szCs w:val="22"/>
        </w:rPr>
        <w:t>BAJDI društvo s ograničenom odgovornošću za graditeljstvo, trgovinu, ugostiteljstvo i turizam "u stečaju", Šestanovac, Kreševo polje 16, MBS: 060142529, OIB: 21203171761</w:t>
      </w:r>
      <w:r w:rsidR="00C8508A" w:rsidRPr="00363FE1">
        <w:rPr>
          <w:sz w:val="22"/>
          <w:szCs w:val="22"/>
        </w:rPr>
        <w:t xml:space="preserve">, </w:t>
      </w:r>
      <w:r w:rsidRPr="00676FA2">
        <w:rPr>
          <w:sz w:val="22"/>
          <w:szCs w:val="22"/>
        </w:rPr>
        <w:t>zastupano po stečajnom upravitelju</w:t>
      </w:r>
      <w:r w:rsidR="00FA43A3" w:rsidRPr="00FA43A3">
        <w:rPr>
          <w:bCs/>
          <w:sz w:val="22"/>
          <w:szCs w:val="22"/>
        </w:rPr>
        <w:t xml:space="preserve"> </w:t>
      </w:r>
      <w:r w:rsidR="002C4146">
        <w:rPr>
          <w:bCs/>
          <w:sz w:val="22"/>
          <w:szCs w:val="22"/>
        </w:rPr>
        <w:t>Dunji Krstulović iz Splita</w:t>
      </w:r>
      <w:r w:rsidR="00676FA2" w:rsidRPr="00676FA2">
        <w:rPr>
          <w:bCs/>
          <w:sz w:val="22"/>
          <w:szCs w:val="22"/>
        </w:rPr>
        <w:t xml:space="preserve">, </w:t>
      </w:r>
      <w:r w:rsidR="00895E77">
        <w:rPr>
          <w:sz w:val="22"/>
          <w:szCs w:val="22"/>
        </w:rPr>
        <w:t>na</w:t>
      </w:r>
      <w:r w:rsidRPr="00B22722">
        <w:rPr>
          <w:sz w:val="22"/>
          <w:szCs w:val="22"/>
        </w:rPr>
        <w:t xml:space="preserve"> ročišt</w:t>
      </w:r>
      <w:r w:rsidR="00895E77">
        <w:rPr>
          <w:sz w:val="22"/>
          <w:szCs w:val="22"/>
        </w:rPr>
        <w:t>u</w:t>
      </w:r>
      <w:r w:rsidRPr="00B22722">
        <w:rPr>
          <w:sz w:val="22"/>
          <w:szCs w:val="22"/>
        </w:rPr>
        <w:t xml:space="preserve">, dana </w:t>
      </w:r>
      <w:r w:rsidR="005F6CBF">
        <w:rPr>
          <w:sz w:val="22"/>
          <w:szCs w:val="22"/>
        </w:rPr>
        <w:t>2</w:t>
      </w:r>
      <w:r w:rsidR="002C4146">
        <w:rPr>
          <w:sz w:val="22"/>
          <w:szCs w:val="22"/>
        </w:rPr>
        <w:t>4</w:t>
      </w:r>
      <w:r w:rsidRPr="00B22722">
        <w:rPr>
          <w:sz w:val="22"/>
          <w:szCs w:val="22"/>
        </w:rPr>
        <w:t xml:space="preserve">. </w:t>
      </w:r>
      <w:r w:rsidR="002C4146">
        <w:rPr>
          <w:sz w:val="22"/>
          <w:szCs w:val="22"/>
        </w:rPr>
        <w:t>veljače</w:t>
      </w:r>
      <w:r w:rsidRPr="00B22722">
        <w:rPr>
          <w:sz w:val="22"/>
          <w:szCs w:val="22"/>
        </w:rPr>
        <w:t xml:space="preserve"> 201</w:t>
      </w:r>
      <w:r w:rsidR="002C4146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895E77" w:rsidP="00895E77" w:rsidR="00895E77" w:rsidRPr="00781D89">
      <w:pPr>
        <w:numPr>
          <w:ilvl w:val="0"/>
          <w:numId w:val="12"/>
        </w:numPr>
        <w:ind w:firstLine="0" w:left="0"/>
        <w:contextualSpacing/>
        <w:jc w:val="both"/>
        <w:rPr>
          <w:sz w:val="22"/>
          <w:szCs w:val="22"/>
        </w:rPr>
      </w:pPr>
      <w:r w:rsidRPr="00781D89">
        <w:rPr>
          <w:sz w:val="22"/>
          <w:szCs w:val="22"/>
        </w:rPr>
        <w:t xml:space="preserve">Ročište za ispitivanje prijavljenih potraživanja vjerovnika zakazano za dan </w:t>
      </w:r>
      <w:r w:rsidRPr="00781D89">
        <w:rPr>
          <w:b/>
          <w:sz w:val="22"/>
          <w:szCs w:val="22"/>
        </w:rPr>
        <w:t>24. veljače 2017. godine u 9,00 sati</w:t>
      </w:r>
      <w:r w:rsidRPr="00781D89">
        <w:rPr>
          <w:sz w:val="22"/>
          <w:szCs w:val="22"/>
        </w:rPr>
        <w:t xml:space="preserve"> u prostorijama Trgovačkog suda u Splitu, na adresi Sukoišanska 6, Split sudnica br. 118 i nakon ispitnog ročišta izvještajno ročište  </w:t>
      </w:r>
      <w:r w:rsidRPr="00781D89">
        <w:rPr>
          <w:b/>
          <w:sz w:val="22"/>
          <w:szCs w:val="22"/>
          <w:u w:val="single"/>
        </w:rPr>
        <w:t>o d g a đ a    s e</w:t>
      </w:r>
      <w:r w:rsidRPr="00781D89">
        <w:rPr>
          <w:sz w:val="22"/>
          <w:szCs w:val="22"/>
        </w:rPr>
        <w:t xml:space="preserve">  zbog nepravovremene dostave isprava po čl. 211., 221., 222., 223., 227. i 257. Stečajnog zakona (NN 71/15, dalje u tekstu SZ), te se nije moglo postupiti sukladno čl. 224. i 259. SZ radi izlaganja na e oglasnoj ploči i u pisarnici suda najkasnije osam dana prije održavanja ročišta.</w:t>
      </w:r>
    </w:p>
    <w:p w:rsidRDefault="00895E77" w:rsidP="00895E77" w:rsidR="00895E77" w:rsidRPr="00781D89">
      <w:pPr>
        <w:contextualSpacing/>
        <w:jc w:val="both"/>
        <w:rPr>
          <w:sz w:val="22"/>
          <w:szCs w:val="22"/>
        </w:rPr>
      </w:pPr>
    </w:p>
    <w:p w:rsidRDefault="00895E77" w:rsidP="00895E77" w:rsidR="00895E77" w:rsidRPr="00781D89">
      <w:pPr>
        <w:numPr>
          <w:ilvl w:val="0"/>
          <w:numId w:val="12"/>
        </w:numPr>
        <w:ind w:firstLine="0" w:left="0"/>
        <w:contextualSpacing/>
        <w:jc w:val="both"/>
        <w:rPr>
          <w:sz w:val="22"/>
          <w:szCs w:val="22"/>
        </w:rPr>
      </w:pPr>
      <w:r w:rsidRPr="00781D89">
        <w:rPr>
          <w:sz w:val="22"/>
          <w:szCs w:val="22"/>
        </w:rPr>
        <w:t xml:space="preserve"> Ročište za ispitivanje prijavljenih potraživanja vjerovnika </w:t>
      </w:r>
      <w:r w:rsidRPr="0005081B">
        <w:rPr>
          <w:sz w:val="22"/>
          <w:szCs w:val="22"/>
        </w:rPr>
        <w:t xml:space="preserve"> te izvještajno ročište odrediti će se naknadno pisanim putem nakon što u spis pristignu sve isprave sukladno stečajnom zakonu iz toč. 1 ovog </w:t>
      </w:r>
      <w:r>
        <w:rPr>
          <w:sz w:val="22"/>
          <w:szCs w:val="22"/>
        </w:rPr>
        <w:t>z</w:t>
      </w:r>
      <w:r w:rsidRPr="0005081B">
        <w:rPr>
          <w:sz w:val="22"/>
          <w:szCs w:val="22"/>
        </w:rPr>
        <w:t xml:space="preserve">aključka. 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</w:t>
      </w:r>
      <w:r w:rsidR="00895E77">
        <w:rPr>
          <w:sz w:val="22"/>
          <w:szCs w:val="22"/>
        </w:rPr>
        <w:t>Split</w:t>
      </w:r>
      <w:r w:rsidRPr="00845A3B">
        <w:rPr>
          <w:sz w:val="22"/>
          <w:szCs w:val="22"/>
        </w:rPr>
        <w:t xml:space="preserve">u, </w:t>
      </w:r>
      <w:r w:rsidR="00E714D2">
        <w:rPr>
          <w:sz w:val="22"/>
          <w:szCs w:val="22"/>
        </w:rPr>
        <w:t>2</w:t>
      </w:r>
      <w:r w:rsidR="00FC7CD5">
        <w:rPr>
          <w:sz w:val="22"/>
          <w:szCs w:val="22"/>
        </w:rPr>
        <w:t>4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FC7CD5">
        <w:rPr>
          <w:sz w:val="22"/>
          <w:szCs w:val="22"/>
        </w:rPr>
        <w:t xml:space="preserve">veljače </w:t>
      </w:r>
      <w:r w:rsidRPr="00845A3B">
        <w:rPr>
          <w:sz w:val="22"/>
          <w:szCs w:val="22"/>
        </w:rPr>
        <w:t>201</w:t>
      </w:r>
      <w:r w:rsidR="00FC7CD5">
        <w:rPr>
          <w:sz w:val="22"/>
          <w:szCs w:val="22"/>
        </w:rPr>
        <w:t>7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E714D2">
        <w:rPr>
          <w:sz w:val="22"/>
          <w:szCs w:val="22"/>
        </w:rPr>
        <w:t>2</w:t>
      </w:r>
      <w:r w:rsidR="00CB636F">
        <w:rPr>
          <w:sz w:val="22"/>
          <w:szCs w:val="22"/>
        </w:rPr>
        <w:t>4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CB636F">
        <w:rPr>
          <w:sz w:val="22"/>
          <w:szCs w:val="22"/>
        </w:rPr>
        <w:t>2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162CBE">
        <w:rPr>
          <w:sz w:val="22"/>
          <w:szCs w:val="22"/>
        </w:rPr>
        <w:t>6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F3281" w:rsidP="00901A8B" w:rsidR="00AF3281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F6CB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90BCF"/>
    <w:rsid w:val="004A6A26"/>
    <w:rsid w:val="004A6A74"/>
    <w:rsid w:val="004B69DE"/>
    <w:rsid w:val="004B7E25"/>
    <w:rsid w:val="004C5BB6"/>
    <w:rsid w:val="004E2FA4"/>
    <w:rsid w:val="00513EF7"/>
    <w:rsid w:val="005172AF"/>
    <w:rsid w:val="005407A9"/>
    <w:rsid w:val="00565734"/>
    <w:rsid w:val="005720CC"/>
    <w:rsid w:val="00575E91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5E77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82C05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541B"/>
    <w:rsid w:val="00EC2942"/>
    <w:rsid w:val="00EC4269"/>
    <w:rsid w:val="00EC5276"/>
    <w:rsid w:val="00EE149D"/>
    <w:rsid w:val="00EE2E47"/>
    <w:rsid w:val="00EF6DC0"/>
    <w:rsid w:val="00F138D9"/>
    <w:rsid w:val="00F246EF"/>
    <w:rsid w:val="00F52379"/>
    <w:rsid w:val="00F53AF2"/>
    <w:rsid w:val="00F62ECF"/>
    <w:rsid w:val="00F66841"/>
    <w:rsid w:val="00F67E08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B6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9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9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9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9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B6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9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9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9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9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BAJDI, društvo s ograničenom odgovornošću za graditeljstvo, trgovinu, ugostiteljstvo i turizam</izvorni_sadrzaj>
    <derivirana_varijabla naziv="DomainObject.Predmet.ProtustrankaFormated_1">  BAJDI, društvo s ograničenom odgovornošću za graditeljstvo, trgovinu, ugostiteljstvo i turizam</derivirana_varijabla>
  </DomainObject.Predmet.ProtustrankaFormated>
  <DomainObject.Predmet.ProtustrankaFormatedOIB>
    <izvorni_sadrzaj>  BAJDI, društvo s ograničenom odgovornošću za graditeljstvo, trgovinu, ugostiteljstvo i turizam, OIB 21203171761</izvorni_sadrzaj>
    <derivirana_varijabla naziv="DomainObject.Predmet.ProtustrankaFormatedOIB_1">  BAJDI, društvo s ograničenom odgovornošću za graditeljstvo, trgovinu, ugostiteljstvo i turizam, OIB 21203171761</derivirana_varijabla>
  </DomainObject.Predmet.ProtustrankaFormatedOIB>
  <DomainObject.Predmet.ProtustrankaFormatedWithAdress>
    <izvorni_sadrzaj> BAJDI, društvo s ograničenom odgovornošću za graditeljstvo, trgovinu, ugostiteljstvo i turizam, Kreševo polje 16, 21250 Šestanovac</izvorni_sadrzaj>
    <derivirana_varijabla naziv="DomainObject.Predmet.ProtustrankaFormatedWithAdress_1"> BAJDI, društvo s ograničenom odgovornošću za graditeljstvo, trgovinu, ugostiteljstvo i turizam, Kreševo polje 16, 21250 Šestanovac</derivirana_varijabla>
  </DomainObject.Predmet.ProtustrankaFormatedWithAdress>
  <DomainObject.Predmet.ProtustrankaFormatedWithAdressOIB>
    <izvorni_sadrzaj> BAJDI, društvo s ograničenom odgovornošću za graditeljstvo, trgovinu, ugostiteljstvo i turizam, OIB 21203171761, Kreševo polje 16, 21250 Šestanovac</izvorni_sadrzaj>
    <derivirana_varijabla naziv="DomainObject.Predmet.ProtustrankaFormatedWithAdressOIB_1"> BAJDI, društvo s ograničenom odgovornošću za graditeljstvo, trgovinu, ugostiteljstvo i turizam, OIB 21203171761, Kreševo polje 16, 21250 Šestanovac</derivirana_varijabla>
  </DomainObject.Predmet.ProtustrankaFormatedWithAdressOIB>
  <DomainObject.Predmet.ProtustrankaWithAdress>
    <izvorni_sadrzaj>BAJDI, društvo s ograničenom odgovornošću za graditeljstvo, trgovinu, ugostiteljstvo i turizam Kreševo polje 16, 21250 Šestanovac</izvorni_sadrzaj>
    <derivirana_varijabla naziv="DomainObject.Predmet.ProtustrankaWithAdress_1">BAJDI, društvo s ograničenom odgovornošću za graditeljstvo, trgovinu, ugostiteljstvo i turizam Kreševo polje 16, 21250 Šestanovac</derivirana_varijabla>
  </DomainObject.Predmet.ProtustrankaWithAdress>
  <DomainObject.Predmet.ProtustrankaWithAdressOIB>
    <izvorni_sadrzaj>BAJDI, društvo s ograničenom odgovornošću za graditeljstvo, trgovinu, ugostiteljstvo i turizam, OIB 21203171761, Kreševo polje 16, 21250 Šestanovac</izvorni_sadrzaj>
    <derivirana_varijabla naziv="DomainObject.Predmet.ProtustrankaWithAdressOIB_1">BAJDI, društvo s ograničenom odgovornošću za graditeljstvo, trgovinu, ugostiteljstvo i turizam, OIB 21203171761, Kreševo polje 16, 21250 Šestanovac</derivirana_varijabla>
  </DomainObject.Predmet.ProtustrankaWithAdressOIB>
  <DomainObject.Predmet.ProtustrankaNazivFormated>
    <izvorni_sadrzaj>BAJDI, društvo s ograničenom odgovornošću za graditeljstvo, trgovinu, ugostiteljstvo i turizam</izvorni_sadrzaj>
    <derivirana_varijabla naziv="DomainObject.Predmet.ProtustrankaNazivFormated_1">BAJDI, društvo s ograničenom odgovornošću za graditeljstvo, trgovinu, ugostiteljstvo i turizam</derivirana_varijabla>
  </DomainObject.Predmet.ProtustrankaNazivFormated>
  <DomainObject.Predmet.ProtustrankaNazivFormatedOIB>
    <izvorni_sadrzaj>BAJDI, društvo s ograničenom odgovornošću za graditeljstvo, trgovinu, ugostiteljstvo i turizam, OIB 21203171761</izvorni_sadrzaj>
    <derivirana_varijabla naziv="DomainObject.Predmet.ProtustrankaNazivFormatedOIB_1">BAJDI, društvo s ograničenom odgovornošću za graditeljstvo, trgovinu, ugostiteljstvo i turizam, OIB 21203171761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313831.41</izvorni_sadrzaj>
    <derivirana_varijabla naziv="DomainObject.Predmet.TrenutnaVrijednost_1">313831.41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BAJDI, društvo s ograničenom odgovornošću za graditeljstvo, trgovinu, ugostiteljstvo i turizam</item>
    </izvorni_sadrzaj>
    <derivirana_varijabla naziv="DomainObject.Predmet.ProtuStrankaListFormated_1">
      <item>BAJDI, društvo s ograničenom odgovornošću za graditeljstvo, trgovinu, ugostiteljstvo i turizam</item>
    </derivirana_varijabla>
  </DomainObject.Predmet.ProtuStrankaListFormated>
  <DomainObject.Predmet.ProtuStrankaListFormatedOIB>
    <izvorni_sadrzaj>
      <item>BAJDI, društvo s ograničenom odgovornošću za graditeljstvo, trgovinu, ugostiteljstvo i turizam, OIB 21203171761</item>
    </izvorni_sadrzaj>
    <derivirana_varijabla naziv="DomainObject.Predmet.ProtuStrankaListFormatedOIB_1">
      <item>BAJDI, društvo s ograničenom odgovornošću za graditeljstvo, trgovinu, ugostiteljstvo i turizam, OIB 21203171761</item>
    </derivirana_varijabla>
  </DomainObject.Predmet.ProtuStrankaListFormatedOIB>
  <DomainObject.Predmet.ProtuStrankaListFormatedWithAdress>
    <izvorni_sadrzaj>
      <item>BAJDI, društvo s ograničenom odgovornošću za graditeljstvo, trgovinu, ugostiteljstvo i turizam, Kreševo polje 16, 21250 Šestanovac</item>
    </izvorni_sadrzaj>
    <derivirana_varijabla naziv="DomainObject.Predmet.ProtuStrankaListFormatedWithAdress_1">
      <item>BAJDI, društvo s ograničenom odgovornošću za graditeljstvo, trgovinu, ugostiteljstvo i turizam, Kreševo polje 16, 21250 Šestanovac</item>
    </derivirana_varijabla>
  </DomainObject.Predmet.ProtuStrankaListFormatedWithAdress>
  <DomainObject.Predmet.ProtuStrankaListFormatedWithAdressOIB>
    <izvorni_sadrzaj>
      <item>BAJDI, društvo s ograničenom odgovornošću za graditeljstvo, trgovinu, ugostiteljstvo i turizam, OIB 21203171761, Kreševo polje 16, 21250 Šestanovac</item>
    </izvorni_sadrzaj>
    <derivirana_varijabla naziv="DomainObject.Predmet.ProtuStrankaListFormatedWithAdressOIB_1">
      <item>BAJDI, društvo s ograničenom odgovornošću za graditeljstvo, trgovinu, ugostiteljstvo i turizam, OIB 21203171761, Kreševo polje 16, 21250 Šestanovac</item>
    </derivirana_varijabla>
  </DomainObject.Predmet.ProtuStrankaListFormatedWithAdressOIB>
  <DomainObject.Predmet.ProtuStrankaListNazivFormated>
    <izvorni_sadrzaj>
      <item>BAJDI, društvo s ograničenom odgovornošću za graditeljstvo, trgovinu, ugostiteljstvo i turizam</item>
    </izvorni_sadrzaj>
    <derivirana_varijabla naziv="DomainObject.Predmet.ProtuStrankaListNazivFormated_1">
      <item>BAJDI, društvo s ograničenom odgovornošću za graditeljstvo, trgovinu, ugostiteljstvo i turizam</item>
    </derivirana_varijabla>
  </DomainObject.Predmet.ProtuStrankaListNazivFormated>
  <DomainObject.Predmet.ProtuStrankaListNazivFormatedOIB>
    <izvorni_sadrzaj>
      <item>BAJDI, društvo s ograničenom odgovornošću za graditeljstvo, trgovinu, ugostiteljstvo i turizam, OIB 21203171761</item>
    </izvorni_sadrzaj>
    <derivirana_varijabla naziv="DomainObject.Predmet.ProtuStrankaListNazivFormatedOIB_1">
      <item>BAJDI, društvo s ograničenom odgovornošću za graditeljstvo, trgovinu, ugostiteljstvo i turizam, OIB 21203171761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BAJDI, društvo s ograničenom odgovornošću za graditeljstvo, trgovinu, ugostiteljstvo i turizam</izvorni_sadrzaj>
    <derivirana_varijabla naziv="DomainObject.Predmet.ProtustrankaIDrugi_1">BAJDI, društvo s ograničenom odgovornošću za graditeljstvo,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BAJDI, društvo s ograničenom odgovornošću za graditeljstvo, trgovinu, ugostiteljstvo i turizam, OIB 21203171761, Kreševo polje 16, 21250 Šestanovac</izvorni_sadrzaj>
    <derivirana_varijabla naziv="DomainObject.Predmet.ProtustrankaIDrugiAdressOIB_1">BAJDI, društvo s ograničenom odgovornošću za graditeljstvo, trgovinu, ugostiteljstvo i turizam, OIB 21203171761, Kreševo polje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BAJDI, društvo s ograničenom odgovornošću za graditeljstvo, trgovinu, ugostiteljstvo i turizam</item>
      <item>FINANCIJSKA AGENCIJA, RC SPLIT</item>
    </izvorni_sadrzaj>
    <derivirana_varijabla naziv="DomainObject.Predmet.SudioniciListNaziv_1">
      <item>BAJDI, društvo s ograničenom odgovornošću za graditeljstvo, trgovinu, ugostiteljstvo i turizam</item>
      <item>FINANCIJSKA AGENCIJA, RC SPLIT</item>
    </derivirana_varijabla>
  </DomainObject.Predmet.SudioniciListNaziv>
  <DomainObject.Predmet.SudioniciListAdressOIB>
    <izvorni_sadrzaj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izvorni_sadrzaj>
    <derivirana_varijabla naziv="DomainObject.Predmet.SudioniciListAdressOIB_1"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21203171761</item>
      <item>, OIB 85821130368</item>
    </izvorni_sadrzaj>
    <derivirana_varijabla naziv="DomainObject.Predmet.SudioniciListNazivOIB_1">
      <item>, OIB 21203171761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1323</properties:Characters>
  <properties:Lines>50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2017-02-24T10:38:00Z</dcterms:created>
  <dc:creator>Srđan Gavranić</dc:creator>
  <cp:lastModifiedBy>Ana Maria Trbulin</cp:lastModifiedBy>
  <cp:lastPrinted>2016-09-22T06:45:00Z</cp:lastPrinted>
  <dcterms:modified xmlns:xsi="http://www.w3.org/2001/XMLSchema-instance" xsi:type="dcterms:W3CDTF">2017-02-24T11:29:00Z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