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6446" w14:paraId="ae26446" w:rsidRDefault="00EA13EE" w:rsidP="00EA13EE" w:rsidR="00EA13EE">
      <w:pPr>
        <w15:collapsed w:val="false"/>
      </w:pPr>
      <w:bookmarkStart w:name="_GoBack" w:id="0"/>
      <w:bookmarkEnd w:id="0"/>
    </w:p>
    <w:p w:rsidRDefault="00EA13EE" w:rsidP="00EA13EE" w:rsidR="00EA13EE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EA13EE" w:rsidP="00EA13EE" w:rsidR="00EA13EE">
      <w:r>
        <w:t xml:space="preserve">   Republika Hrvatska </w:t>
      </w:r>
    </w:p>
    <w:p w:rsidRDefault="00EA13EE" w:rsidP="00EA13EE" w:rsidR="00EA13EE">
      <w:r>
        <w:t>Trgovački sud u Zagrebu</w:t>
      </w:r>
    </w:p>
    <w:p w:rsidRDefault="00EA13EE" w:rsidP="00EA13EE" w:rsidR="00EA13EE">
      <w:r>
        <w:t xml:space="preserve">             Zagreb  </w:t>
      </w:r>
    </w:p>
    <w:p w:rsidRDefault="00EA13EE" w:rsidP="00EA13EE" w:rsidR="00EA13EE">
      <w:r>
        <w:tab/>
        <w:t xml:space="preserve">                                                                                                                  35.St-6782/15</w:t>
      </w:r>
    </w:p>
    <w:p w:rsidRDefault="00EA13EE" w:rsidP="00EA13EE" w:rsidR="00EA13EE"/>
    <w:p w:rsidRDefault="00EA13EE" w:rsidP="00EA13EE" w:rsidR="00EA13EE">
      <w:pPr>
        <w:jc w:val="center"/>
      </w:pPr>
      <w:r>
        <w:t>R E P U B L I K A    H R V A T S K A</w:t>
      </w:r>
    </w:p>
    <w:p w:rsidRDefault="00EA13EE" w:rsidP="00EA13EE" w:rsidR="00EA13EE">
      <w:pPr>
        <w:jc w:val="center"/>
      </w:pPr>
    </w:p>
    <w:p w:rsidRDefault="00EA13EE" w:rsidP="00EA13EE" w:rsidR="00EA13EE">
      <w:pPr>
        <w:jc w:val="center"/>
      </w:pPr>
      <w:r>
        <w:t>R J E Š E NJ E</w:t>
      </w:r>
    </w:p>
    <w:p w:rsidRDefault="00EA13EE" w:rsidP="00EA13EE" w:rsidR="00EA13EE">
      <w:pPr>
        <w:jc w:val="both"/>
      </w:pPr>
    </w:p>
    <w:p w:rsidRDefault="00EA13EE" w:rsidP="00270817" w:rsidR="00EA13EE">
      <w:pPr>
        <w:ind w:firstLine="708"/>
        <w:jc w:val="both"/>
      </w:pPr>
      <w: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>Trgovački sud u Zagrebu</w:t>
      </w:r>
      <w:r>
        <w:rPr>
          <w:rFonts w:cs="Times New Roman" w:eastAsia="Times New Roman"/>
          <w:szCs w:val="24"/>
          <w:lang w:eastAsia="hr-HR"/>
        </w:rPr>
        <w:t>,</w:t>
      </w:r>
      <w:r w:rsidRPr="002956A3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</w:t>
      </w:r>
      <w:r w:rsidR="00270817">
        <w:rPr>
          <w:rFonts w:cs="Times New Roman" w:eastAsia="Times New Roman"/>
          <w:szCs w:val="24"/>
          <w:lang w:eastAsia="hr-HR"/>
        </w:rPr>
        <w:t>oj</w:t>
      </w:r>
      <w:r>
        <w:rPr>
          <w:rFonts w:cs="Times New Roman" w:eastAsia="Times New Roman"/>
          <w:szCs w:val="24"/>
          <w:lang w:eastAsia="hr-HR"/>
        </w:rPr>
        <w:t xml:space="preserve"> savjetnic</w:t>
      </w:r>
      <w:r w:rsidR="00270817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Nikolin</w:t>
      </w:r>
      <w:r w:rsidR="00270817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r>
        <w:rPr>
          <w:szCs w:val="24"/>
        </w:rPr>
        <w:t>CURIS NEKRETNINE d.o.o., OIB 33643051325, MBS  080738004, iz Sesveta, Primorska 5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r>
        <w:t>31. ožujka 2017.</w:t>
      </w:r>
    </w:p>
    <w:p w:rsidRDefault="00270817" w:rsidP="00270817" w:rsidR="00270817" w:rsidRPr="0027081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A13EE" w:rsidP="00EA13EE" w:rsidR="00EA13EE">
      <w:pPr>
        <w:jc w:val="center"/>
      </w:pPr>
      <w:r>
        <w:t>r i j e š i o     j e</w:t>
      </w:r>
    </w:p>
    <w:p w:rsidRDefault="00EA13EE" w:rsidP="00EA13EE" w:rsidR="00EA13EE"/>
    <w:p w:rsidRDefault="00EA13EE" w:rsidP="00EA13EE" w:rsidR="00EA13EE" w:rsidRPr="00C555A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     I Ispravlja se rješenje ovog suda poslovnog broja </w:t>
      </w:r>
      <w:r w:rsidR="00A24742">
        <w:t xml:space="preserve">35.St-6782/15 </w:t>
      </w:r>
      <w:r>
        <w:t xml:space="preserve">od </w:t>
      </w:r>
      <w:r w:rsidR="00A24742">
        <w:t>22</w:t>
      </w:r>
      <w:r>
        <w:t>. ožujka 2017. na način da u izre</w:t>
      </w:r>
      <w:r w:rsidR="00A24742">
        <w:t>ci</w:t>
      </w:r>
      <w:r>
        <w:t xml:space="preserve"> navedenog rješenja umjesto navedenog </w:t>
      </w:r>
      <w:r w:rsidR="00A24742">
        <w:t xml:space="preserve">dužnika </w:t>
      </w:r>
      <w:r>
        <w:t>"</w:t>
      </w:r>
      <w:r w:rsidR="00A24742" w:rsidRPr="00A24742">
        <w:rPr>
          <w:szCs w:val="24"/>
          <w:lang w:val="pt-BR"/>
        </w:rPr>
        <w:t xml:space="preserve"> </w:t>
      </w:r>
      <w:r w:rsidR="00A24742" w:rsidRPr="00AA52DF">
        <w:rPr>
          <w:szCs w:val="24"/>
          <w:lang w:val="pt-BR"/>
        </w:rPr>
        <w:t>PRO HENI d.o.o. OIB: 76276656645, MBS: 080206961 iz Zagreba, Trakošćanska 4</w:t>
      </w:r>
      <w:r w:rsidR="00A24742">
        <w:rPr>
          <w:szCs w:val="24"/>
          <w:lang w:val="pt-BR"/>
        </w:rPr>
        <w:t>"</w:t>
      </w:r>
      <w:r>
        <w:t xml:space="preserve"> ima pravilno pisati "</w:t>
      </w:r>
      <w:r w:rsidR="00A24742" w:rsidRPr="00A24742">
        <w:rPr>
          <w:szCs w:val="24"/>
        </w:rPr>
        <w:t xml:space="preserve"> </w:t>
      </w:r>
      <w:r w:rsidR="00A24742">
        <w:rPr>
          <w:szCs w:val="24"/>
        </w:rPr>
        <w:t>CURIS NEKRETNINE d.o.o., OIB 33643051325, MBS  080738004, iz Sesveta, Primorska 5".</w:t>
      </w:r>
    </w:p>
    <w:p w:rsidRDefault="00EA13EE" w:rsidP="00EA13EE" w:rsidR="00EA13EE">
      <w:pPr>
        <w:jc w:val="both"/>
      </w:pPr>
    </w:p>
    <w:p w:rsidRDefault="00EA13EE" w:rsidP="00EA13EE" w:rsidR="00EA13EE">
      <w:pPr>
        <w:jc w:val="both"/>
      </w:pPr>
      <w:r>
        <w:t xml:space="preserve">              II U ostalom dijelu rješenje navedeno pod točkom I ove izreke ostalo neizmijenjeno.</w:t>
      </w:r>
    </w:p>
    <w:p w:rsidRDefault="00EA13EE" w:rsidP="00EA13EE" w:rsidR="00EA13EE"/>
    <w:p w:rsidRDefault="00EA13EE" w:rsidP="00EA13EE" w:rsidR="00EA13EE">
      <w:pPr>
        <w:jc w:val="center"/>
      </w:pPr>
      <w:r>
        <w:t>Obrazloženje</w:t>
      </w:r>
    </w:p>
    <w:p w:rsidRDefault="00EA13EE" w:rsidP="00EA13EE" w:rsidR="00EA13EE"/>
    <w:p w:rsidRDefault="00EA13EE" w:rsidP="00EA13EE" w:rsidR="0025670A">
      <w:pPr>
        <w:jc w:val="both"/>
      </w:pPr>
      <w:r>
        <w:t xml:space="preserve">         </w:t>
      </w:r>
      <w:r w:rsidR="0025670A">
        <w:tab/>
      </w:r>
      <w:r>
        <w:t xml:space="preserve">U rješenju poslovnog broja </w:t>
      </w:r>
      <w:r w:rsidR="009A6B8C">
        <w:t xml:space="preserve">35.St-6782/15 od 22. ožujka 2017. </w:t>
      </w:r>
      <w:r>
        <w:t xml:space="preserve">(list </w:t>
      </w:r>
      <w:r w:rsidR="009A6B8C">
        <w:t>136</w:t>
      </w:r>
      <w:r>
        <w:t xml:space="preserve"> spisa) nastala je očita pogreška u pisanju izreke, budući je </w:t>
      </w:r>
      <w:r w:rsidR="009A6B8C">
        <w:t xml:space="preserve">pod naznakom dužnika nad kojim se odbacuje prijedlog za provedbu skraćenog stečaja </w:t>
      </w:r>
      <w:r>
        <w:t xml:space="preserve">navedeno drugo trgovačko društvo, </w:t>
      </w:r>
      <w:r w:rsidR="009A6B8C">
        <w:t>slijedom čega</w:t>
      </w:r>
      <w:r>
        <w:t xml:space="preserve"> je sud riješio kao u izreci.</w:t>
      </w:r>
    </w:p>
    <w:p w:rsidRDefault="00EA13EE" w:rsidP="00EA13EE" w:rsidR="00EA13EE">
      <w:pPr>
        <w:jc w:val="center"/>
      </w:pPr>
      <w:r>
        <w:t>U Zagrebu 31. ožujka 2017.</w:t>
      </w:r>
    </w:p>
    <w:p w:rsidRDefault="00EA13EE" w:rsidP="00270817" w:rsidR="00EA13EE"/>
    <w:p w:rsidRDefault="00270817" w:rsidP="00EA13EE" w:rsidR="00EA13EE">
      <w:pPr>
        <w:jc w:val="right"/>
      </w:pPr>
      <w:r>
        <w:t>S</w:t>
      </w:r>
      <w:r w:rsidR="00EA13EE">
        <w:t xml:space="preserve">udska savjetnica </w:t>
      </w:r>
    </w:p>
    <w:p w:rsidRDefault="00EA13EE" w:rsidP="00EA13EE" w:rsidR="00EA13EE">
      <w:pPr>
        <w:jc w:val="right"/>
      </w:pPr>
      <w:r>
        <w:t>Nikolina Mikulić</w:t>
      </w:r>
    </w:p>
    <w:p w:rsidRDefault="00EA13EE" w:rsidP="00270817" w:rsidR="00EA13EE"/>
    <w:p w:rsidRDefault="00EA13EE" w:rsidP="00EA13EE" w:rsidR="00EA13EE">
      <w:r>
        <w:t>UPUTA O PRAVNOM LIJEKU:</w:t>
      </w:r>
    </w:p>
    <w:p w:rsidRDefault="00270817" w:rsidP="00270817" w:rsidR="00270817" w:rsidRPr="00270817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270817">
        <w:rPr>
          <w:rFonts w:cs="Times New Roman" w:eastAsia="Times New Roman"/>
          <w:szCs w:val="20"/>
          <w:lang w:eastAsia="hr-HR"/>
        </w:rPr>
        <w:t>Protiv ovog rješenja dopuštena je žalba u 2 (dva) primjerka, a podnosi se ovom sudu u roku od 8 dana od dana primitka rješenja. O žalbi sudskog savjetnika odlučuje sudac pojedinac ovog suda. (čl. 436. st. 1. i 2. SZ-a)</w:t>
      </w:r>
    </w:p>
    <w:p w:rsidRDefault="00270817" w:rsidP="00EA13EE" w:rsidR="00270817">
      <w:pPr>
        <w:jc w:val="both"/>
      </w:pPr>
    </w:p>
    <w:p w:rsidRDefault="00EA13EE" w:rsidP="00EA13EE" w:rsidR="00EA13EE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EA13EE" w:rsidP="00EA13EE" w:rsidR="00EA13EE" w:rsidRPr="00EA13E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 w:val="22"/>
          <w:szCs w:val="20"/>
          <w:lang w:eastAsia="hr-HR" w:val="pl-PL"/>
        </w:rPr>
        <w:t>1</w:t>
      </w:r>
      <w:r w:rsidRPr="00EA13EE">
        <w:rPr>
          <w:rFonts w:cs="Times New Roman" w:eastAsia="Times New Roman"/>
          <w:sz w:val="22"/>
          <w:szCs w:val="20"/>
          <w:lang w:eastAsia="hr-HR" w:val="pl-PL"/>
        </w:rPr>
        <w:t>- podnositelju zahtjeva,</w:t>
      </w:r>
      <w:r w:rsidRPr="00EA13EE">
        <w:rPr>
          <w:rFonts w:cs="Times New Roman" w:eastAsia="Times New Roman"/>
          <w:szCs w:val="24"/>
          <w:lang w:eastAsia="hr-HR"/>
        </w:rPr>
        <w:t xml:space="preserve"> Fina Zagreb</w:t>
      </w:r>
    </w:p>
    <w:p w:rsidRDefault="00EA13EE" w:rsidP="00EA13EE" w:rsidR="00EA13EE" w:rsidRPr="00EA13EE">
      <w:pPr>
        <w:jc w:val="both"/>
        <w:rPr>
          <w:rFonts w:cs="Times New Roman" w:eastAsia="Times New Roman"/>
          <w:sz w:val="22"/>
          <w:szCs w:val="20"/>
          <w:lang w:eastAsia="hr-HR" w:val="pl-PL"/>
        </w:rPr>
      </w:pPr>
      <w:r>
        <w:rPr>
          <w:rFonts w:cs="Times New Roman" w:eastAsia="Times New Roman"/>
          <w:sz w:val="22"/>
          <w:szCs w:val="20"/>
          <w:lang w:eastAsia="hr-HR" w:val="pl-PL"/>
        </w:rPr>
        <w:t>2</w:t>
      </w:r>
      <w:r w:rsidRPr="00EA13EE">
        <w:rPr>
          <w:rFonts w:cs="Times New Roman" w:eastAsia="Times New Roman"/>
          <w:sz w:val="22"/>
          <w:szCs w:val="20"/>
          <w:lang w:eastAsia="hr-HR" w:val="pl-PL"/>
        </w:rPr>
        <w:t xml:space="preserve">- dužniku </w:t>
      </w:r>
    </w:p>
    <w:p w:rsidRDefault="00EA13EE" w:rsidP="00270817" w:rsidR="00EA13EE" w:rsidRPr="00270817">
      <w:pPr>
        <w:jc w:val="both"/>
        <w:rPr>
          <w:rFonts w:cs="Times New Roman" w:eastAsia="Times New Roman"/>
          <w:sz w:val="22"/>
          <w:szCs w:val="20"/>
          <w:lang w:eastAsia="hr-HR"/>
        </w:rPr>
      </w:pPr>
      <w:r>
        <w:rPr>
          <w:rFonts w:cs="Times New Roman" w:eastAsia="Times New Roman"/>
          <w:sz w:val="22"/>
          <w:szCs w:val="20"/>
          <w:lang w:eastAsia="hr-HR"/>
        </w:rPr>
        <w:t>3</w:t>
      </w:r>
      <w:r w:rsidRPr="00EA13EE">
        <w:rPr>
          <w:rFonts w:cs="Times New Roman" w:eastAsia="Times New Roman"/>
          <w:sz w:val="22"/>
          <w:szCs w:val="20"/>
          <w:lang w:eastAsia="hr-HR"/>
        </w:rPr>
        <w:t>- e</w:t>
      </w:r>
      <w:r w:rsidR="0025670A">
        <w:rPr>
          <w:rFonts w:cs="Times New Roman" w:eastAsia="Times New Roman"/>
          <w:sz w:val="22"/>
          <w:szCs w:val="20"/>
          <w:lang w:eastAsia="hr-HR"/>
        </w:rPr>
        <w:t>-</w:t>
      </w:r>
      <w:r w:rsidRPr="00EA13EE">
        <w:rPr>
          <w:rFonts w:cs="Times New Roman" w:eastAsia="Times New Roman"/>
          <w:sz w:val="22"/>
          <w:szCs w:val="20"/>
          <w:lang w:eastAsia="hr-HR"/>
        </w:rPr>
        <w:t>oglasna ploča 8 dana</w:t>
      </w:r>
    </w:p>
    <w:p w:rsidRDefault="00EA13EE" w:rsidP="00EA13EE" w:rsidR="00EA13EE">
      <w:r>
        <w:t>DNA IZVANPARNIČNA PISARNICA:</w:t>
      </w:r>
    </w:p>
    <w:p w:rsidRDefault="0025670A" w:rsidR="00974B7F">
      <w:r>
        <w:t>-k</w:t>
      </w:r>
      <w:r w:rsidR="00EA13EE">
        <w:t>al 30 dana</w:t>
      </w:r>
    </w:p>
    <w:sectPr w:rsidSect="0060310E" w:rsidR="00974B7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3EE" w:rsidP="00EA13EE" w:rsidR="00EA13EE">
      <w:r>
        <w:separator/>
      </w:r>
    </w:p>
  </w:endnote>
  <w:endnote w:id="0" w:type="continuationSeparator">
    <w:p w:rsidRDefault="00EA13EE" w:rsidP="00EA13EE" w:rsidR="00EA1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3EE" w:rsidP="00EA13EE" w:rsidR="00EA13EE">
      <w:r>
        <w:separator/>
      </w:r>
    </w:p>
  </w:footnote>
  <w:footnote w:id="0" w:type="continuationSeparator">
    <w:p w:rsidRDefault="00EA13EE" w:rsidP="00EA13EE" w:rsidR="00EA1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8B5" w:rsidP="0060310E" w:rsidR="00FC1E05">
    <w:pPr>
      <w:pStyle w:val="Zaglavlje"/>
      <w:tabs>
        <w:tab w:pos="6495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70817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35. St-</w:t>
    </w:r>
    <w:r w:rsidR="00EA13EE">
      <w:t>6782</w:t>
    </w:r>
    <w:r>
      <w:t>/15</w:t>
    </w:r>
  </w:p>
  <w:p w:rsidRDefault="00DC261E" w:rsidR="00FC1E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E588B"/>
    <w:multiLevelType w:val="hybridMultilevel"/>
    <w:tmpl w:val="9F168374"/>
    <w:lvl w:tplc="89BEB552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3EE"/>
    <w:rsid w:val="0025670A"/>
    <w:rsid w:val="00270817"/>
    <w:rsid w:val="00974B7F"/>
    <w:rsid w:val="009A6B8C"/>
    <w:rsid w:val="00A24742"/>
    <w:rsid w:val="00B748B5"/>
    <w:rsid w:val="00DC261E"/>
    <w:rsid w:val="00E51D64"/>
    <w:rsid w:val="00EA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13E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13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13EE"/>
  </w:style>
  <w:style w:styleId="Tekstbalonia" w:type="paragraph">
    <w:name w:val="Balloon Text"/>
    <w:basedOn w:val="Normal"/>
    <w:link w:val="TekstbaloniaChar"/>
    <w:uiPriority w:val="99"/>
    <w:semiHidden/>
    <w:unhideWhenUsed/>
    <w:rsid w:val="00EA13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13E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13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13EE"/>
  </w:style>
  <w:style w:styleId="Odlomakpopisa" w:type="paragraph">
    <w:name w:val="List Paragraph"/>
    <w:basedOn w:val="Normal"/>
    <w:uiPriority w:val="34"/>
    <w:qFormat/>
    <w:rsid w:val="002567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3E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13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13EE"/>
  </w:style>
  <w:style w:styleId="Tekstbalonia" w:type="paragraph">
    <w:name w:val="Balloon Text"/>
    <w:basedOn w:val="Normal"/>
    <w:link w:val="TekstbaloniaChar"/>
    <w:uiPriority w:val="99"/>
    <w:semiHidden/>
    <w:unhideWhenUsed/>
    <w:rsid w:val="00EA13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13E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13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13EE"/>
  </w:style>
  <w:style w:styleId="Odlomakpopisa" w:type="paragraph">
    <w:name w:val="List Paragraph"/>
    <w:basedOn w:val="Normal"/>
    <w:uiPriority w:val="34"/>
    <w:qFormat/>
    <w:rsid w:val="002567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6782</izvorni_sadrzaj>
    <derivirana_varijabla naziv="DomainObject.Predmet.Broj_1">6782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St-6782/2015</izvorni_sadrzaj>
    <derivirana_varijabla naziv="DomainObject.Predmet.OznakaBroj_1">St-6782/2015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CURIS NEKRETNINE d.o.o. zastupanog po punomoćniku Petar Šola</izvorni_sadrzaj>
    <derivirana_varijabla naziv="DomainObject.Predmet.ProtustrankaFormated_1">  CURIS NEKRETNINE d.o.o. zastupanog po punomoćniku Petar Šola</derivirana_varijabla>
  </DomainObject.Predmet.ProtustrankaFormated>
  <DomainObject.Predmet.ProtustrankaFormatedOIB>
    <izvorni_sadrzaj>  CURIS NEKRETNINE d.o.o., OIB 33643051325 zastupanog po punomoćniku Petar Šola</izvorni_sadrzaj>
    <derivirana_varijabla naziv="DomainObject.Predmet.ProtustrankaFormatedOIB_1">  CURIS NEKRETNINE d.o.o., OIB 33643051325 zastupanog po punomoćniku Petar Šola</derivirana_varijabla>
  </DomainObject.Predmet.ProtustrankaFormatedOIB>
  <DomainObject.Predmet.ProtustrankaFormatedWithAdress>
    <izvorni_sadrzaj> CURIS NEKRETNINE d.o.o., Primorska 5, 10000 Zagreb zastupanog po punomoćniku Petar Šola</izvorni_sadrzaj>
    <derivirana_varijabla naziv="DomainObject.Predmet.ProtustrankaFormatedWithAdress_1"> CURIS NEKRETNINE d.o.o., Primorska 5, 10000 Zagreb zastupanog po punomoćniku Petar Šola</derivirana_varijabla>
  </DomainObject.Predmet.ProtustrankaFormatedWithAdress>
  <DomainObject.Predmet.ProtustrankaFormatedWithAdressOIB>
    <izvorni_sadrzaj> CURIS NEKRETNINE d.o.o., OIB 33643051325, Primorska 5, 10000 Zagreb zastupanog po punomoćniku Petar Šola</izvorni_sadrzaj>
    <derivirana_varijabla naziv="DomainObject.Predmet.ProtustrankaFormatedWithAdressOIB_1"> CURIS NEKRETNINE d.o.o., OIB 33643051325, Primorska 5, 10000 Zagreb zastupanog po punomoćniku Petar Šola</derivirana_varijabla>
  </DomainObject.Predmet.ProtustrankaFormatedWithAdressOIB>
  <DomainObject.Predmet.ProtustrankaWithAdress>
    <izvorni_sadrzaj>CURIS NEKRETNINE d.o.o. Primorska 5, 10000 Zagreb</izvorni_sadrzaj>
    <derivirana_varijabla naziv="DomainObject.Predmet.ProtustrankaWithAdress_1">CURIS NEKRETNINE d.o.o. Primorska 5, 10000 Zagreb</derivirana_varijabla>
  </DomainObject.Predmet.ProtustrankaWithAdress>
  <DomainObject.Predmet.ProtustrankaWithAdressOIB>
    <izvorni_sadrzaj>CURIS NEKRETNINE d.o.o., OIB 33643051325, Primorska 5, 10000 Zagreb</izvorni_sadrzaj>
    <derivirana_varijabla naziv="DomainObject.Predmet.ProtustrankaWithAdressOIB_1">CURIS NEKRETNINE d.o.o., OIB 33643051325, Primorska 5, 10000 Zagreb</derivirana_varijabla>
  </DomainObject.Predmet.ProtustrankaWithAdressOIB>
  <DomainObject.Predmet.ProtustrankaNazivFormated>
    <izvorni_sadrzaj>CURIS NEKRETNINE d.o.o.</izvorni_sadrzaj>
    <derivirana_varijabla naziv="DomainObject.Predmet.ProtustrankaNazivFormated_1">CURIS NEKRETNINE d.o.o.</derivirana_varijabla>
  </DomainObject.Predmet.ProtustrankaNazivFormated>
  <DomainObject.Predmet.ProtustrankaNazivFormatedOIB>
    <izvorni_sadrzaj>CURIS NEKRETNINE d.o.o., OIB 33643051325</izvorni_sadrzaj>
    <derivirana_varijabla naziv="DomainObject.Predmet.ProtustrankaNazivFormatedOIB_1">CURIS NEKRETNINE d.o.o., OIB 33643051325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CURIS NEKRETNINE d.o.o. zastupanog po punomoćniku Petar Šola</item>
    </izvorni_sadrzaj>
    <derivirana_varijabla naziv="DomainObject.Predmet.ProtuStrankaListFormated_1">
      <item>CURIS NEKRETNINE d.o.o. zastupanog po punomoćniku Petar Šola</item>
    </derivirana_varijabla>
  </DomainObject.Predmet.ProtuStrankaListFormated>
  <DomainObject.Predmet.ProtuStrankaListFormatedOIB>
    <izvorni_sadrzaj>
      <item>CURIS NEKRETNINE d.o.o., OIB 33643051325 zastupanog po punomoćniku Petar Šola</item>
    </izvorni_sadrzaj>
    <derivirana_varijabla naziv="DomainObject.Predmet.ProtuStrankaListFormatedOIB_1">
      <item>CURIS NEKRETNINE d.o.o., OIB 33643051325 zastupanog po punomoćniku Petar Šola</item>
    </derivirana_varijabla>
  </DomainObject.Predmet.ProtuStrankaListFormatedOIB>
  <DomainObject.Predmet.ProtuStrankaListFormatedWithAdress>
    <izvorni_sadrzaj>
      <item>CURIS NEKRETNINE d.o.o., Primorska 5, 10000 Zagreb zastupanog po punomoćniku Petar Šola</item>
    </izvorni_sadrzaj>
    <derivirana_varijabla naziv="DomainObject.Predmet.ProtuStrankaListFormatedWithAdress_1">
      <item>CURIS NEKRETNINE d.o.o., Primorska 5, 10000 Zagreb zastupanog po punomoćniku Petar Šola</item>
    </derivirana_varijabla>
  </DomainObject.Predmet.ProtuStrankaListFormatedWithAdress>
  <DomainObject.Predmet.ProtuStrankaListFormatedWithAdressOIB>
    <izvorni_sadrzaj>
      <item>CURIS NEKRETNINE d.o.o., OIB 33643051325, Primorska 5, 10000 Zagreb zastupanog po punomoćniku Petar Šola</item>
    </izvorni_sadrzaj>
    <derivirana_varijabla naziv="DomainObject.Predmet.ProtuStrankaListFormatedWithAdressOIB_1">
      <item>CURIS NEKRETNINE d.o.o., OIB 33643051325, Primorska 5, 10000 Zagreb zastupanog po punomoćniku Petar Šola</item>
    </derivirana_varijabla>
  </DomainObject.Predmet.ProtuStrankaListFormatedWithAdressOIB>
  <DomainObject.Predmet.ProtuStrankaListNazivFormated>
    <izvorni_sadrzaj>
      <item>CURIS NEKRETNINE d.o.o.</item>
    </izvorni_sadrzaj>
    <derivirana_varijabla naziv="DomainObject.Predmet.ProtuStrankaListNazivFormated_1">
      <item>CURIS NEKRETNINE d.o.o.</item>
    </derivirana_varijabla>
  </DomainObject.Predmet.ProtuStrankaListNazivFormated>
  <DomainObject.Predmet.ProtuStrankaListNazivFormatedOIB>
    <izvorni_sadrzaj>
      <item>CURIS NEKRETNINE d.o.o., OIB 33643051325</item>
    </izvorni_sadrzaj>
    <derivirana_varijabla naziv="DomainObject.Predmet.ProtuStrankaListNazivFormatedOIB_1">
      <item>CURIS NEKRETNINE d.o.o., OIB 33643051325</item>
    </derivirana_varijabla>
  </DomainObject.Predmet.ProtuStrankaListNazivFormatedOIB>
  <DomainObject.Predmet.OstaliListFormated>
    <izvorni_sadrzaj>
      <item>Petar Šola punomoćnik sudionika u postupku CURIS NEKRETNINE d.o.o.</item>
    </izvorni_sadrzaj>
    <derivirana_varijabla naziv="DomainObject.Predmet.OstaliListFormated_1">
      <item>Petar Šola punomoćnik sudionika u postupku CURIS NEKRETNINE d.o.o.</item>
    </derivirana_varijabla>
  </DomainObject.Predmet.OstaliListFormated>
  <DomainObject.Predmet.OstaliListFormatedOIB>
    <izvorni_sadrzaj>
      <item>Petar Šola, OIB 18566621969 punomoćnik sudionika u postupku CURIS NEKRETNINE d.o.o.</item>
    </izvorni_sadrzaj>
    <derivirana_varijabla naziv="DomainObject.Predmet.OstaliListFormatedOIB_1">
      <item>Petar Šola, OIB 18566621969 punomoćnik sudionika u postupku CURIS NEKRETNINE d.o.o.</item>
    </derivirana_varijabla>
  </DomainObject.Predmet.OstaliListFormatedOIB>
  <DomainObject.Predmet.OstaliListFormatedWithAdress>
    <izvorni_sadrzaj>
      <item>Petar Šola, Primorska 5, 10360 Sesvete punomoćnik sudionika u postupku CURIS NEKRETNINE d.o.o.</item>
    </izvorni_sadrzaj>
    <derivirana_varijabla naziv="DomainObject.Predmet.OstaliListFormatedWithAdress_1">
      <item>Petar Šola, Primorska 5, 10360 Sesvete punomoćnik sudionika u postupku CURIS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CURIS NEKRETNINE d.o.o.</item>
    </izvorni_sadrzaj>
    <derivirana_varijabla naziv="DomainObject.Predmet.OstaliListFormatedWithAdressOIB_1">
      <item>Petar Šola, OIB 18566621969, Primorska 5, 10360 Sesvete punomoćnik sudionika u postupku CURIS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CURIS NEKRETNINE d.o.o.</izvorni_sadrzaj>
    <derivirana_varijabla naziv="DomainObject.Predmet.ProtustrankaIDrugi_1">CURIS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CURIS NEKRETNINE d.o.o., OIB 33643051325, Primorska 5, 10000 Zagreb</izvorni_sadrzaj>
    <derivirana_varijabla naziv="DomainObject.Predmet.ProtustrankaIDrugiAdressOIB_1">CURIS NEKRETNINE d.o.o., OIB 33643051325, Primorska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St-6782/2015-11</izvorni_sadrzaj>
    <derivirana_varijabla naziv="DomainObject.Predmet.OdlukaRjesenje.Oznaka_1">St-6782/2015-11</derivirana_varijabla>
  </DomainObject.Predmet.OdlukaRjesenje.Oznaka>
  <DomainObject.Predmet.SudioniciListNaziv>
    <izvorni_sadrzaj>
      <item>CURIS NEKRETNINE d.o.o.</item>
      <item>FINA Regionalni centar Zagreb</item>
      <item>Petar Šola</item>
    </izvorni_sadrzaj>
    <derivirana_varijabla naziv="DomainObject.Predmet.SudioniciListNaziv_1">
      <item>CURIS NEKRETNINE d.o.o.</item>
      <item>FINA Regionalni centar Zagreb</item>
      <item>Petar Šola</item>
    </derivirana_varijabla>
  </DomainObject.Predmet.SudioniciListNaziv>
  <DomainObject.Predmet.SudioniciListAdressOIB>
    <izvorni_sadrzaj>
      <item>CURIS NEKRETNINE d.o.o., OIB 33643051325, Primorska 5,10000 Zagreb</item>
      <item>FINA Regionalni centar Zagreb, OIB 85821130368, Trg svibanjskih žrtava 1995. 1,10000 Zagreb</item>
      <item>Petar Šola, OIB 18566621969, Primorska 5,10360 Sesvete</item>
    </izvorni_sadrzaj>
    <derivirana_varijabla naziv="DomainObject.Predmet.SudioniciListAdressOIB_1">
      <item>CURIS NEKRETNINE d.o.o., OIB 33643051325, Primorska 5,10000 Zagreb</item>
      <item>FINA Regionalni centar Zagreb, OIB 85821130368, Trg svibanjskih žrtava 1995. 1,10000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33643051325</item>
      <item>, OIB 85821130368</item>
      <item>, OIB 18566621969</item>
    </izvorni_sadrzaj>
    <derivirana_varijabla naziv="DomainObject.Predmet.SudioniciListNazivOIB_1">
      <item>, OIB 33643051325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1248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2017-03-31T06:27:00Z</dcterms:created>
  <dc:creator>Nikolina Mikulić</dc:creator>
  <cp:lastModifiedBy>Nikolina Mikulić</cp:lastModifiedBy>
  <cp:lastPrinted>2017-03-31T06:18:00Z</cp:lastPrinted>
  <dcterms:modified xmlns:xsi="http://www.w3.org/2001/XMLSchema-instance" xsi:type="dcterms:W3CDTF">2017-03-31T06:27:00Z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