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b59b1d5" w14:textId="b59b1d5">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E36BEA">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E36BEA" w:rsidR="00170492">
            <w:rPr>
              <w:rStyle w:val="eSPISCCParagraphDefaultFont"/>
              <w:rFonts w:eastAsiaTheme="minorHAnsi"/>
            </w:rPr>
            <w:t>REPUBLIKA HRVATSKA</w:t>
          </w:r>
        </w:sdtContent>
      </w:sdt>
    </w:p>
    <w:p w:rsidRPr="00AD32DA" w:rsidR="00AE649C" w:rsidP="00E67D40" w:rsidRDefault="00E36BE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E36BEA" w:rsidR="008F59BD">
            <w:rPr>
              <w:rStyle w:val="eSPISCCParagraphDefaultFont"/>
              <w:rFonts w:eastAsiaTheme="minorHAnsi"/>
            </w:rPr>
            <w:t>Visoki trgovački sud Republike Hrvatske</w:t>
          </w:r>
        </w:sdtContent>
      </w:sdt>
    </w:p>
    <w:p w:rsidR="00170492" w:rsidP="005E2148" w:rsidRDefault="00E36BEA">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36BEA" w:rsidR="008F59BD">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36BEA" w:rsidR="008F59BD">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E36BEA" w:rsidR="008F59BD">
            <w:rPr>
              <w:rStyle w:val="eSPISCCParagraphDefaultFont"/>
            </w:rPr>
            <w:t>25</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E36BEA" w:rsidR="008F59BD">
            <w:rPr>
              <w:rStyle w:val="eSPISCCParagraphDefaultFont"/>
            </w:rPr>
            <w:t>Pž-4777/2019-2</w:t>
          </w:r>
        </w:sdtContent>
      </w:sdt>
    </w:p>
    <w:p w:rsidR="004C60ED" w:rsidP="008F59BD" w:rsidRDefault="004C60ED">
      <w:pPr>
        <w:spacing w:after="0"/>
        <w:jc w:val="both"/>
      </w:pPr>
    </w:p>
    <w:p w:rsidR="00C66B4C" w:rsidP="008F59BD" w:rsidRDefault="00C66B4C">
      <w:pPr>
        <w:spacing w:after="0"/>
        <w:jc w:val="both"/>
      </w:pPr>
    </w:p>
    <w:p w:rsidR="00C66B4C" w:rsidP="008F59BD" w:rsidRDefault="00C66B4C">
      <w:pPr>
        <w:spacing w:after="0"/>
        <w:jc w:val="both"/>
      </w:pPr>
    </w:p>
    <w:p w:rsidR="00C66B4C" w:rsidP="00C66B4C" w:rsidRDefault="00C66B4C">
      <w:pPr>
        <w:spacing w:after="0"/>
        <w:jc w:val="center"/>
      </w:pPr>
      <w:r>
        <w:t>R E P U B L I K A   H R V A T S K A</w:t>
      </w:r>
    </w:p>
    <w:p w:rsidR="00C66B4C" w:rsidP="00C66B4C" w:rsidRDefault="00C66B4C">
      <w:pPr>
        <w:spacing w:after="0"/>
        <w:jc w:val="center"/>
      </w:pPr>
    </w:p>
    <w:p w:rsidR="00C66B4C" w:rsidP="00C66B4C" w:rsidRDefault="00C66B4C">
      <w:pPr>
        <w:spacing w:after="0"/>
        <w:jc w:val="center"/>
      </w:pPr>
      <w:r>
        <w:t>R J E Š E NJ E</w:t>
      </w:r>
    </w:p>
    <w:p w:rsidR="00C66B4C" w:rsidP="00C66B4C" w:rsidRDefault="00C66B4C">
      <w:pPr>
        <w:spacing w:after="0"/>
        <w:jc w:val="both"/>
      </w:pPr>
    </w:p>
    <w:p w:rsidR="00C66B4C" w:rsidP="00C66B4C" w:rsidRDefault="00C66B4C">
      <w:pPr>
        <w:spacing w:after="0"/>
        <w:jc w:val="both"/>
      </w:pPr>
    </w:p>
    <w:p w:rsidR="00C66B4C" w:rsidP="00C66B4C" w:rsidRDefault="00C66B4C">
      <w:pPr>
        <w:spacing w:after="0"/>
        <w:ind w:firstLine="709"/>
        <w:jc w:val="both"/>
      </w:pPr>
      <w:r>
        <w:t xml:space="preserve">Visoki trgovački sud Republike Hrvatske, u vijeću sastavljenom od sudaca Marine Veljak, predsjednika vijeća, Lidije Tomljenović, suca izvjestitelja, i Mirne Maržić, člana vijeća, u stečajnom predmetu nad stečajnim dužnikom ŠOLTA HT d.d. u stečaju, OIB 44579304568, Nečujam, Šetalište Marulića 1, odlučujući o žalbi ranijeg stečajnog upravitelja MILANA LJUBIČIĆA, OIB 87161295116, Kolan, Šimuni 142, protiv rješenja Trgovačkog suda u Splitu poslovni broj St-907/2016-90 od 24. svibnja 2019., u sjednici vijeća održanoj 27. kolovoza 2019. </w:t>
      </w:r>
    </w:p>
    <w:p w:rsidR="00C66B4C" w:rsidP="00C66B4C" w:rsidRDefault="00C66B4C">
      <w:pPr>
        <w:spacing w:after="0"/>
        <w:jc w:val="both"/>
      </w:pPr>
    </w:p>
    <w:p w:rsidR="00C66B4C" w:rsidP="00C66B4C" w:rsidRDefault="00C66B4C">
      <w:pPr>
        <w:spacing w:after="0"/>
        <w:jc w:val="center"/>
      </w:pPr>
      <w:r>
        <w:t>r i j e š i o   j e</w:t>
      </w:r>
    </w:p>
    <w:p w:rsidR="00C66B4C" w:rsidP="00C66B4C" w:rsidRDefault="00C66B4C">
      <w:pPr>
        <w:spacing w:after="0"/>
        <w:jc w:val="both"/>
      </w:pPr>
    </w:p>
    <w:p w:rsidR="00C66B4C" w:rsidP="00C66B4C" w:rsidRDefault="00C66B4C">
      <w:pPr>
        <w:spacing w:after="0"/>
        <w:ind w:firstLine="709"/>
        <w:jc w:val="both"/>
      </w:pPr>
      <w:r>
        <w:t>Odbija se žalba ranijeg stečajnog upravitelja Milana Ljubičića kao neosnovana i potvrđuje rješenje Trgovačkog suda u Splitu poslovni broj St-907/2016-90 od 24. svibnja 2019.</w:t>
      </w:r>
    </w:p>
    <w:p w:rsidR="00C66B4C" w:rsidP="00C66B4C" w:rsidRDefault="00C66B4C">
      <w:pPr>
        <w:spacing w:after="0"/>
        <w:jc w:val="both"/>
      </w:pPr>
    </w:p>
    <w:p w:rsidR="00C66B4C" w:rsidP="00C66B4C" w:rsidRDefault="00C66B4C">
      <w:pPr>
        <w:spacing w:after="0"/>
        <w:jc w:val="center"/>
      </w:pPr>
      <w:r>
        <w:t>Obrazloženje</w:t>
      </w:r>
    </w:p>
    <w:p w:rsidR="00C66B4C" w:rsidP="00C66B4C" w:rsidRDefault="00C66B4C">
      <w:pPr>
        <w:spacing w:after="0"/>
        <w:jc w:val="both"/>
      </w:pPr>
    </w:p>
    <w:p w:rsidR="00C66B4C" w:rsidP="00C66B4C" w:rsidRDefault="00C66B4C">
      <w:pPr>
        <w:spacing w:after="0"/>
        <w:ind w:firstLine="709"/>
        <w:jc w:val="both"/>
      </w:pPr>
      <w:r>
        <w:t xml:space="preserve">Rješenjem Trgovačkog suda u Splitu poslovni broj St-907/2016-90 od 24. svibnja 2019. u točki I. izreke potvrđeno je imenovanje Daniele Kovač iz Kaštel Sućurca, za stečajnog upravitelja dužnika Šolta HT d.d. u stečaju, a u točki II. izreke naloženo je ranijem stečajnom upravitelju Milanu Ljubičiću da u roku tri dana izvrši predaju dužnosti novom stečajnom upravitelju Danieli Kovač. </w:t>
      </w:r>
    </w:p>
    <w:p w:rsidR="00C66B4C" w:rsidP="00C66B4C" w:rsidRDefault="00C66B4C">
      <w:pPr>
        <w:spacing w:after="0"/>
        <w:jc w:val="both"/>
      </w:pPr>
      <w:r>
        <w:t xml:space="preserve"> </w:t>
      </w:r>
    </w:p>
    <w:p w:rsidR="00C66B4C" w:rsidP="00C66B4C" w:rsidRDefault="00C66B4C">
      <w:pPr>
        <w:spacing w:after="0"/>
        <w:ind w:firstLine="709"/>
        <w:jc w:val="both"/>
      </w:pPr>
      <w:r>
        <w:t xml:space="preserve">U obrazloženju se navodi da je na Skupštini vjerovnika održanoj 22. svibnja 2019. vjerovnik (Republika Hrvatska) s potrebnom većinom glasova, propisanog odredbom čl. 105. st. 2. Stečajnog zakona, donio odluku da se umjesto dosadašnjeg stečajnog upravitelja Milana Ljubičića za novog stečajnog upravitelja imenuje Daniela Kovač iz Kaštel Sućurca. Stoga je sukladno odredbama čl. 87. st. 3. Stečajnog zakona doneseno rješenje o potvrdi imenovanja novog stečajnog upravitelja i određen rok za primopredaju dužnosti.  </w:t>
      </w:r>
    </w:p>
    <w:p w:rsidR="00C66B4C" w:rsidP="00C66B4C" w:rsidRDefault="00C66B4C">
      <w:pPr>
        <w:spacing w:after="0"/>
        <w:jc w:val="both"/>
      </w:pPr>
    </w:p>
    <w:p w:rsidR="00C66B4C" w:rsidP="00C66B4C" w:rsidRDefault="00C66B4C">
      <w:pPr>
        <w:spacing w:after="0"/>
        <w:ind w:firstLine="709"/>
        <w:jc w:val="both"/>
      </w:pPr>
      <w:r>
        <w:t xml:space="preserve">Protiv tog rješenja žalbu je podnio raniji stečajni upravitelj Milan Ljubičić. Žalbu podnosi zbog bitnih povreda odredaba parničnog postupka, pogrešno i nepotpuno utvrđenog činjeničnog stanja i pogrešne primjene materijalnog prava. Navodi da su navodi iz vjerovnikovog podneska u kojem se traži njegovo razrješenje netočni, te da su sve njegove radnje tijekom cijelog vođenja stečajnog postupka bile usmjerene na potragu i najmanjeg dijela stečajne mase što dokazuje priloženim ispravama, odnosno Izviješćem o gospodarskom </w:t>
      </w:r>
      <w:r>
        <w:lastRenderedPageBreak/>
        <w:t>položaju dužnika i njegovim uzrocima od 30. siječnja 2018. do izviješća o tijeku stečajnog postupka i stanju stečajne mase od 29. siječnja 2019. Predlaže da se pobijano rješenje ukine i vrati prvostupanjskom sudu na ponovan postupak.</w:t>
      </w:r>
    </w:p>
    <w:p w:rsidR="00C66B4C" w:rsidP="00C66B4C" w:rsidRDefault="00C66B4C">
      <w:pPr>
        <w:spacing w:after="0"/>
        <w:jc w:val="both"/>
      </w:pPr>
    </w:p>
    <w:p w:rsidR="00C66B4C" w:rsidP="00C66B4C" w:rsidRDefault="00C66B4C">
      <w:pPr>
        <w:spacing w:after="0"/>
        <w:ind w:firstLine="709"/>
        <w:jc w:val="both"/>
      </w:pPr>
      <w:r>
        <w:t xml:space="preserve">Vjerovnik Republika Hrvatska u odgovoru na žalbu ukazuje da se žalitelj na sazvanoj skupštini vjerovnika nije protivio prijedlogu za njegovo razrješenje, da žalitelj od otvaranja stečajnog postupka nije podnio ni jedno potpuno izviješće  ni postupao sukladno odredbama čl. 89. i 90. Stečajnog zakona. Ukazuje da žalitelj nije u više od godine i pol podnio izviješće o tijeku stečajnog postupka i stanju stečajne mase, čak ni nakon više poziva, slijedom čega je i sazvana Skupština vjerovnika  radi odlučivanja o njegovom razrješenju. Predlaže da se žalba odbije i pobijano rješenje potvrdi. </w:t>
      </w:r>
    </w:p>
    <w:p w:rsidR="00C66B4C" w:rsidP="00C66B4C" w:rsidRDefault="00C66B4C">
      <w:pPr>
        <w:spacing w:after="0"/>
        <w:jc w:val="both"/>
      </w:pPr>
    </w:p>
    <w:p w:rsidR="00C66B4C" w:rsidP="00C66B4C" w:rsidRDefault="00C66B4C">
      <w:pPr>
        <w:spacing w:after="0"/>
        <w:ind w:firstLine="709"/>
        <w:jc w:val="both"/>
      </w:pPr>
      <w:r>
        <w:t>Žalba nije osnovana.</w:t>
      </w:r>
    </w:p>
    <w:p w:rsidR="00C66B4C" w:rsidP="00C66B4C" w:rsidRDefault="00C66B4C">
      <w:pPr>
        <w:spacing w:after="0"/>
        <w:jc w:val="both"/>
      </w:pPr>
    </w:p>
    <w:p w:rsidR="00C66B4C" w:rsidP="00C66B4C" w:rsidRDefault="00C66B4C">
      <w:pPr>
        <w:spacing w:after="0"/>
        <w:ind w:firstLine="709"/>
        <w:jc w:val="both"/>
      </w:pPr>
      <w:r>
        <w:t>Pobijano rješenje ispitano je sukladno odredbi čl. 381. i čl. 365. st. 2. Zakona o parničnom postupku („Narodne novine“ broj: 53/91, 91/92, 112/99, 88/01, 117/03, 88/05, 2/07-Odluka USRH, 84/08, 96/08, 123/08, 57/11, 148/11-pročišćeni tekst i 25/13; dalje: ZPP) u vezi s čl. 10. Stečajnog zakona („Narodne novine“ broj 71/15 i 104/ 17; dalje: SZ).</w:t>
      </w:r>
    </w:p>
    <w:p w:rsidR="00C66B4C" w:rsidP="00C66B4C" w:rsidRDefault="00C66B4C">
      <w:pPr>
        <w:spacing w:after="0"/>
        <w:jc w:val="both"/>
      </w:pPr>
    </w:p>
    <w:p w:rsidR="00C66B4C" w:rsidP="00C66B4C" w:rsidRDefault="00C66B4C">
      <w:pPr>
        <w:spacing w:after="0"/>
        <w:ind w:firstLine="709"/>
        <w:jc w:val="both"/>
      </w:pPr>
      <w:r>
        <w:t>Nisu počinjene bitne povrede odredaba parničnog postupka, a žalitelj u žalbi i ne ukazuje na neku bitnu povredu odredaba parničnog ili stečajnog postupka</w:t>
      </w:r>
    </w:p>
    <w:p w:rsidR="00C66B4C" w:rsidP="00C66B4C" w:rsidRDefault="00C66B4C">
      <w:pPr>
        <w:spacing w:after="0"/>
        <w:jc w:val="both"/>
      </w:pPr>
    </w:p>
    <w:p w:rsidR="00C66B4C" w:rsidP="00C66B4C" w:rsidRDefault="00C66B4C">
      <w:pPr>
        <w:spacing w:after="0"/>
        <w:ind w:firstLine="709"/>
        <w:jc w:val="both"/>
      </w:pPr>
      <w:r>
        <w:t xml:space="preserve">U obrazloženju je navedeno da je na Skupštini vjerovnika održanoj 22. svibnja 2019. vjerovnik (Republika Hrvatska) s potrebnom većinom glasova, propisanog odredbom čl. 105. st. 2. Stečajnog zakona, donio odluku da se umjesto dosadašnjeg stečajnog upravitelja Milana Ljubičića za novog stečajnog upravitelja imenuje Daniela Kovač iz Kaštel Sućurca. </w:t>
      </w:r>
    </w:p>
    <w:p w:rsidR="00C66B4C" w:rsidP="00C66B4C" w:rsidRDefault="00C66B4C">
      <w:pPr>
        <w:spacing w:after="0"/>
        <w:jc w:val="both"/>
      </w:pPr>
    </w:p>
    <w:p w:rsidR="00C66B4C" w:rsidP="00C66B4C" w:rsidRDefault="00C66B4C">
      <w:pPr>
        <w:spacing w:after="0"/>
        <w:ind w:firstLine="709"/>
        <w:jc w:val="both"/>
      </w:pPr>
      <w:r>
        <w:t xml:space="preserve">Tu odlučnu činjenicu žalitelj ne osporava. Stoga je neosnovan i žalbeni razlog pogrešno i nepotpuno utvrđenog činjeničnog stanja i žalbeni navodi su irelevantni. </w:t>
      </w:r>
    </w:p>
    <w:p w:rsidR="00C66B4C" w:rsidP="00C66B4C" w:rsidRDefault="00C66B4C">
      <w:pPr>
        <w:spacing w:after="0"/>
        <w:jc w:val="both"/>
      </w:pPr>
    </w:p>
    <w:p w:rsidR="00C66B4C" w:rsidP="00C66B4C" w:rsidRDefault="00C66B4C">
      <w:pPr>
        <w:spacing w:after="0"/>
        <w:ind w:firstLine="709"/>
        <w:jc w:val="both"/>
      </w:pPr>
      <w:r>
        <w:t>Skupština vjerovnika sazvana je zbog prijedloga vjerovnika Republike Hrvatske da se žalitelj razriješi dužnosti stečajnog upravitelja sukladno odredbi čl. 91. SZ-a, te je na skupštini održanoj 22. svibnja 2019. odlukom vjerovnika Republike Hrvatske koji ima potrebnu većinu glasova žalitelj i razriješen dužnosti iako to nije konstatirano u rješenju.</w:t>
      </w:r>
    </w:p>
    <w:p w:rsidR="00C66B4C" w:rsidP="00C66B4C" w:rsidRDefault="00C66B4C">
      <w:pPr>
        <w:spacing w:after="0"/>
        <w:jc w:val="both"/>
      </w:pPr>
    </w:p>
    <w:p w:rsidR="00C66B4C" w:rsidP="00C66B4C" w:rsidRDefault="00C66B4C">
      <w:pPr>
        <w:spacing w:after="0"/>
        <w:ind w:firstLine="709"/>
        <w:jc w:val="both"/>
      </w:pPr>
      <w:r>
        <w:t xml:space="preserve">Odredbom čl. 87. SZ-a propisano da na ročištima nakon imenovanja stečajnog upravitelja skupština vjerovnika može umjesto stečajnog upravitelja kojeg je imenovao sud izabrati drugog stečajnog upravitelja s liste A stečajnih upravitelja. </w:t>
      </w:r>
    </w:p>
    <w:p w:rsidR="00C66B4C" w:rsidP="00C66B4C" w:rsidRDefault="00C66B4C">
      <w:pPr>
        <w:spacing w:after="0"/>
        <w:jc w:val="both"/>
      </w:pPr>
    </w:p>
    <w:p w:rsidR="00C66B4C" w:rsidP="00C66B4C" w:rsidRDefault="00C66B4C">
      <w:pPr>
        <w:spacing w:after="0"/>
        <w:ind w:firstLine="709"/>
        <w:jc w:val="both"/>
      </w:pPr>
      <w:r>
        <w:t xml:space="preserve">To je sazvana skupština vjerovnika i učinila pa je na skupštini vjerovnika održanoj 22. svibnja 2019. umjesto od suda imenovanog upravitelja izabrala drugog stečajnog upravitelja, Danielu Kovač, s liste A stečajnih upravitelja. </w:t>
      </w:r>
    </w:p>
    <w:p w:rsidR="00C66B4C" w:rsidP="00C66B4C" w:rsidRDefault="00C66B4C">
      <w:pPr>
        <w:spacing w:after="0"/>
        <w:jc w:val="both"/>
      </w:pPr>
    </w:p>
    <w:p w:rsidR="00C66B4C" w:rsidP="00C66B4C" w:rsidRDefault="00C66B4C">
      <w:pPr>
        <w:spacing w:after="0"/>
        <w:ind w:firstLine="709"/>
        <w:jc w:val="both"/>
      </w:pPr>
      <w:r>
        <w:t>Stoga je prvostupanjski sud u skladu s odredbom čl. 87. st. 3. i st. 7. SZ-a pravilno donio rješenje kojim se potvrđuje imenovanje drugog stečajnog upravitelja i odredio rok za primopredaju dužnosti između ranijeg i novoimenovanog stečajnog upravitelja.</w:t>
      </w:r>
    </w:p>
    <w:p w:rsidR="00C66B4C" w:rsidP="00C66B4C" w:rsidRDefault="00C66B4C">
      <w:pPr>
        <w:spacing w:after="0"/>
        <w:jc w:val="both"/>
      </w:pPr>
    </w:p>
    <w:p w:rsidR="00C66B4C" w:rsidP="00C66B4C" w:rsidRDefault="00C66B4C">
      <w:pPr>
        <w:spacing w:after="0"/>
        <w:ind w:firstLine="709"/>
        <w:jc w:val="both"/>
      </w:pPr>
      <w:r>
        <w:t xml:space="preserve">Pritom se napominje da prema odredbi čl. 87. st. 4. SZ-a sud ne može odbiti imenovanje stečajnog upravitelja kojeg je imenovala skupština vjerovnika. </w:t>
      </w:r>
    </w:p>
    <w:p w:rsidR="00C66B4C" w:rsidP="00C66B4C" w:rsidRDefault="00C66B4C">
      <w:pPr>
        <w:spacing w:after="0"/>
        <w:jc w:val="both"/>
      </w:pPr>
    </w:p>
    <w:p w:rsidR="00C66B4C" w:rsidP="00C66B4C" w:rsidRDefault="00C66B4C">
      <w:pPr>
        <w:spacing w:after="0"/>
        <w:jc w:val="both"/>
      </w:pPr>
      <w:r>
        <w:t>Stoga je, na temelju odredbe čl. 368. st. 1. ZPP-a, žalba odbijena i pobijano rješenje potvrđeno.</w:t>
      </w:r>
    </w:p>
    <w:p w:rsidR="00C66B4C" w:rsidP="00C66B4C" w:rsidRDefault="00C66B4C">
      <w:pPr>
        <w:spacing w:after="0"/>
        <w:jc w:val="both"/>
      </w:pPr>
    </w:p>
    <w:p w:rsidR="00C66B4C" w:rsidP="00C66B4C" w:rsidRDefault="00C66B4C">
      <w:pPr>
        <w:spacing w:after="0"/>
        <w:jc w:val="center"/>
      </w:pPr>
      <w:r>
        <w:t>Zagreb, 27. kolovoza 2019.</w:t>
      </w:r>
    </w:p>
    <w:p w:rsidR="00C66B4C" w:rsidP="00C66B4C" w:rsidRDefault="00C66B4C">
      <w:pPr>
        <w:spacing w:after="0"/>
        <w:jc w:val="both"/>
      </w:pPr>
    </w:p>
    <w:p w:rsidRPr="00AE4971" w:rsidR="00C66B4C" w:rsidP="00A32406" w:rsidRDefault="00C66B4C">
      <w:pPr>
        <w:pStyle w:val="Bezproreda"/>
        <w:ind w:left="4536"/>
        <w:jc w:val="center"/>
      </w:pPr>
      <w:r>
        <w:t>Predsjednik vijeća</w:t>
      </w:r>
    </w:p>
    <w:p w:rsidR="00C66B4C" w:rsidP="00A22BEA" w:rsidRDefault="00C66B4C">
      <w:pPr>
        <w:pStyle w:val="Bezproreda"/>
        <w:ind w:left="4536"/>
        <w:jc w:val="center"/>
      </w:pPr>
      <w:r>
        <w:t>Marina Veljak, v. r.</w:t>
      </w:r>
    </w:p>
    <w:p w:rsidR="00C66B4C" w:rsidP="00A22BEA" w:rsidRDefault="00C66B4C">
      <w:pPr>
        <w:pStyle w:val="Bezproreda"/>
        <w:ind w:left="4536"/>
        <w:jc w:val="center"/>
      </w:pPr>
    </w:p>
    <w:p w:rsidR="00C66B4C" w:rsidP="003714FE" w:rsidRDefault="00C66B4C">
      <w:pPr>
        <w:pStyle w:val="Bezproreda"/>
        <w:ind w:firstLine="4536"/>
        <w:jc w:val="center"/>
      </w:pPr>
      <w:r>
        <w:t>Za točnost otpravka – ovlašteni službenik</w:t>
      </w:r>
    </w:p>
    <w:p w:rsidR="008F59BD" w:rsidP="00C66B4C" w:rsidRDefault="00C66B4C">
      <w:pPr>
        <w:pStyle w:val="Bezproreda"/>
        <w:ind w:firstLine="4536"/>
        <w:jc w:val="center"/>
      </w:pPr>
      <w:r>
        <w:t>Brankica Curman</w:t>
      </w:r>
    </w:p>
    <w:sectPr w:rsidR="008F59BD"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E36BEA" w:rsidR="008F59BD">
              <w:rPr>
                <w:rStyle w:val="eSPISCCParagraphDefaultFont"/>
              </w:rPr>
              <w:t>25</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E36BEA" w:rsidR="008F59BD">
              <w:rPr>
                <w:rStyle w:val="eSPISCCParagraphDefaultFont"/>
              </w:rPr>
              <w:t>Pž-4777/2019-2</w:t>
            </w:r>
          </w:sdtContent>
        </w:sdt>
      </w:p>
      <w:p w:rsidR="00170492" w:rsidP="00170492" w:rsidRDefault="00170492">
        <w:pPr>
          <w:pStyle w:val="Zaglavlje"/>
          <w:spacing w:after="0"/>
          <w:jc w:val="center"/>
        </w:pPr>
        <w:r>
          <w:fldChar w:fldCharType="begin"/>
        </w:r>
        <w:r>
          <w:instrText>PAGE   \* MERGEFORMAT</w:instrText>
        </w:r>
        <w:r>
          <w:fldChar w:fldCharType="separate"/>
        </w:r>
        <w:r w:rsidR="00E36BEA">
          <w:t>3</w:t>
        </w:r>
        <w:r>
          <w:fldChar w:fldCharType="end"/>
        </w:r>
        <w:r w:rsidR="0022360E">
          <w:br/>
        </w:r>
      </w:p>
    </w:sdtContent>
  </w:sdt>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59BD"/>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B4C"/>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6BEA"/>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240530255">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9A3BDE"/>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27. kolovoza 2019.</izvorni_sadrzaj>
    <derivirana_varijabla naziv="DomainObject.DatumDonosenjaOdluke_1">27.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Pž-4777/2019-2</izvorni_sadrzaj>
    <derivirana_varijabla naziv="DomainObject.Oznaka_1">Pž-4777/2019-2</derivirana_varijabla>
  </DomainObject.Oznaka>
  <DomainObject.DonositeljOdluke.Ime>
    <izvorni_sadrzaj>Lidija</izvorni_sadrzaj>
    <derivirana_varijabla naziv="DomainObject.DonositeljOdluke.Ime_1">Lidija</derivirana_varijabla>
  </DomainObject.DonositeljOdluke.Ime>
  <DomainObject.DonositeljOdluke.Prezime>
    <izvorni_sadrzaj>Tomljenović</izvorni_sadrzaj>
    <derivirana_varijabla naziv="DomainObject.DonositeljOdluke.Prezime_1">Tomljenović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4777</izvorni_sadrzaj>
    <derivirana_varijabla naziv="DomainObject.Predmet.Broj_1">4777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2019.</izvorni_sadrzaj>
    <derivirana_varijabla naziv="DomainObject.Predmet.DatumOsnivanja_1">30.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kolovoza 2019.</izvorni_sadrzaj>
    <derivirana_varijabla naziv="DomainObject.Predmet.DatumRjesavanja_1">28. kolovoza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Pž-4777/2019</izvorni_sadrzaj>
    <derivirana_varijabla naziv="DomainObject.Predmet.OznakaBroj_1">Pž-4777/2019</derivirana_varijabla>
  </DomainObject.Predmet.OznakaBroj>
  <DomainObject.Predmet.OznakaBrojOptuznogAkta>
    <izvorni_sadrzaj/>
    <derivirana_varijabla naziv="DomainObject.Predmet.OznakaBrojOptuznogAkta_1"/>
  </DomainObject.Predmet.OznakaBrojOptuznogAkta>
  <DomainObject.Predmet.PredmetRijesio.Ime>
    <izvorni_sadrzaj>Lidija</izvorni_sadrzaj>
    <derivirana_varijabla naziv="DomainObject.Predmet.PredmetRijesio.Ime_1">Lidija</derivirana_varijabla>
  </DomainObject.Predmet.PredmetRijesio.Ime>
  <DomainObject.Predmet.PredmetRijesio.Oib>
    <izvorni_sadrzaj/>
    <derivirana_varijabla naziv="DomainObject.Predmet.PredmetRijesio.Oib_1"/>
  </DomainObject.Predmet.PredmetRijesio.Oib>
  <DomainObject.Predmet.PredmetRijesio.Prezime>
    <izvorni_sadrzaj>Tomljenović</izvorni_sadrzaj>
    <derivirana_varijabla naziv="DomainObject.Predmet.PredmetRijesio.Prezime_1">Tomljenović</derivirana_varijabla>
  </DomainObject.Predmet.PredmetRijesio.Prezime>
  <DomainObject.Predmet.PrimjedbaSuca>
    <izvorni_sadrzaj>imenovanje i razrješenje st. upravitelja</izvorni_sadrzaj>
    <derivirana_varijabla naziv="DomainObject.Predmet.PrimjedbaSuca_1">imenovanje i razrješenje st. upravitelja</derivirana_varijabla>
  </DomainObject.Predmet.PrimjedbaSuca>
  <DomainObject.Predmet.PrimjedbaUpisnicara>
    <izvorni_sadrzaj/>
    <derivirana_varijabla naziv="DomainObject.Predmet.PrimjedbaUpisnicara_1"/>
  </DomainObject.Predmet.PrimjedbaUpisnicara>
  <DomainObject.Predmet.ProtustrankaFormated>
    <izvorni_sadrzaj>  ŠOLTA hotelsko turističko dioničko društvo u stečaju</izvorni_sadrzaj>
    <derivirana_varijabla naziv="DomainObject.Predmet.ProtustrankaFormated_1">  ŠOLTA hotelsko turističko dioničko društvo u stečaju</derivirana_varijabla>
  </DomainObject.Predmet.ProtustrankaFormated>
  <DomainObject.Predmet.ProtustrankaFormatedOIB>
    <izvorni_sadrzaj>  ŠOLTA hotelsko turističko dioničko društvo u stečaju, OIB 44579304568</izvorni_sadrzaj>
    <derivirana_varijabla naziv="DomainObject.Predmet.ProtustrankaFormatedOIB_1">  ŠOLTA hotelsko turističko dioničko društvo u stečaju, OIB 44579304568</derivirana_varijabla>
  </DomainObject.Predmet.ProtustrankaFormatedOIB>
  <DomainObject.Predmet.ProtustrankaFormatedWithAdress>
    <izvorni_sadrzaj> ŠOLTA hotelsko turističko dioničko društvo u stečaju, Šetalište Marulića 1, 21430 Nečujam</izvorni_sadrzaj>
    <derivirana_varijabla naziv="DomainObject.Predmet.ProtustrankaFormatedWithAdress_1"> ŠOLTA hotelsko turističko dioničko društvo u stečaju, Šetalište Marulića 1, 21430 Nečujam</derivirana_varijabla>
  </DomainObject.Predmet.ProtustrankaFormatedWithAdress>
  <DomainObject.Predmet.ProtustrankaFormatedWithAdressOIB>
    <izvorni_sadrzaj> ŠOLTA hotelsko turističko dioničko društvo u stečaju, OIB 44579304568, Šetalište Marulića 1, 21430 Nečujam</izvorni_sadrzaj>
    <derivirana_varijabla naziv="DomainObject.Predmet.ProtustrankaFormatedWithAdressOIB_1"> ŠOLTA hotelsko turističko dioničko društvo u stečaju, OIB 44579304568, Šetalište Marulića 1, 21430 Nečujam</derivirana_varijabla>
  </DomainObject.Predmet.ProtustrankaFormatedWithAdressOIB>
  <DomainObject.Predmet.ProtustrankaWithAdress>
    <izvorni_sadrzaj>ŠOLTA hotelsko turističko dioničko društvo u stečaju Šetalište Marulića 1, 21430 Nečujam</izvorni_sadrzaj>
    <derivirana_varijabla naziv="DomainObject.Predmet.ProtustrankaWithAdress_1">ŠOLTA hotelsko turističko dioničko društvo u stečaju Šetalište Marulića 1, 21430 Nečujam</derivirana_varijabla>
  </DomainObject.Predmet.ProtustrankaWithAdress>
  <DomainObject.Predmet.ProtustrankaWithAdressOIB>
    <izvorni_sadrzaj>ŠOLTA hotelsko turističko dioničko društvo u stečaju, OIB 44579304568, Šetalište Marulića 1, 21430 Nečujam</izvorni_sadrzaj>
    <derivirana_varijabla naziv="DomainObject.Predmet.ProtustrankaWithAdressOIB_1">ŠOLTA hotelsko turističko dioničko društvo u stečaju, OIB 44579304568, Šetalište Marulića 1, 21430 Nečujam</derivirana_varijabla>
  </DomainObject.Predmet.ProtustrankaWithAdressOIB>
  <DomainObject.Predmet.ProtustrankaNazivFormated>
    <izvorni_sadrzaj>ŠOLTA hotelsko turističko dioničko društvo u stečaju</izvorni_sadrzaj>
    <derivirana_varijabla naziv="DomainObject.Predmet.ProtustrankaNazivFormated_1">ŠOLTA hotelsko turističko dioničko društvo u stečaju</derivirana_varijabla>
    <derivirana_varijabla naziv="Padez">ŠOLTA hotelsko turističko dioničko društvo u stečaju</derivirana_varijabla>
  </DomainObject.Predmet.ProtustrankaNazivFormated>
  <DomainObject.Predmet.ProtustrankaNazivFormatedOIB>
    <izvorni_sadrzaj>ŠOLTA hotelsko turističko dioničko društvo u stečaju, OIB 44579304568</izvorni_sadrzaj>
    <derivirana_varijabla naziv="DomainObject.Predmet.ProtustrankaNazivFormatedOIB_1">ŠOLTA hotelsko turističko dioničko društvo u stečaju, OIB 44579304568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25 - Tomljenović</izvorni_sadrzaj>
    <derivirana_varijabla naziv="DomainObject.Predmet.Referada.Naziv_1">Ref. 25 - Tomljenović</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Lidija Tomljenović</izvorni_sadrzaj>
    <derivirana_varijabla naziv="DomainObject.Predmet.Referada.Sudac_1">Lidija Tomljenović</derivirana_varijabla>
    <derivirana_varijabla naziv="Dativ">Lidija Tomljenović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ŠOLTA hotelsko turističko dioničko društvo u stečaju</item>
    </izvorni_sadrzaj>
    <derivirana_varijabla naziv="DomainObject.Predmet.ProtuStrankaListFormated_1">
      <item>ŠOLTA hotelsko turističko dioničko društvo u stečaju</item>
    </derivirana_varijabla>
  </DomainObject.Predmet.ProtuStrankaListFormated>
  <DomainObject.Predmet.ProtuStrankaListFormatedOIB>
    <izvorni_sadrzaj>
      <item>ŠOLTA hotelsko turističko dioničko društvo u stečaju, OIB 44579304568</item>
    </izvorni_sadrzaj>
    <derivirana_varijabla naziv="DomainObject.Predmet.ProtuStrankaListFormatedOIB_1">
      <item>ŠOLTA hotelsko turističko dioničko društvo u stečaju, OIB 44579304568</item>
    </derivirana_varijabla>
  </DomainObject.Predmet.ProtuStrankaListFormatedOIB>
  <DomainObject.Predmet.ProtuStrankaListFormatedWithAdress>
    <izvorni_sadrzaj>
      <item>ŠOLTA hotelsko turističko dioničko društvo u stečaju, Šetalište Marulića 1, 21430 Nečujam</item>
    </izvorni_sadrzaj>
    <derivirana_varijabla naziv="DomainObject.Predmet.ProtuStrankaListFormatedWithAdress_1">
      <item>ŠOLTA hotelsko turističko dioničko društvo u stečaju, Šetalište Marulića 1, 21430 Nečujam</item>
    </derivirana_varijabla>
  </DomainObject.Predmet.ProtuStrankaListFormatedWithAdress>
  <DomainObject.Predmet.ProtuStrankaListFormatedWithAdressOIB>
    <izvorni_sadrzaj>
      <item>ŠOLTA hotelsko turističko dioničko društvo u stečaju, OIB 44579304568, Šetalište Marulića 1, 21430 Nečujam</item>
    </izvorni_sadrzaj>
    <derivirana_varijabla naziv="DomainObject.Predmet.ProtuStrankaListFormatedWithAdressOIB_1">
      <item>ŠOLTA hotelsko turističko dioničko društvo u stečaju, OIB 44579304568, Šetalište Marulića 1, 21430 Nečujam</item>
    </derivirana_varijabla>
  </DomainObject.Predmet.ProtuStrankaListFormatedWithAdressOIB>
  <DomainObject.Predmet.ProtuStrankaListNazivFormated>
    <izvorni_sadrzaj>
      <item>ŠOLTA hotelsko turističko dioničko društvo u stečaju</item>
    </izvorni_sadrzaj>
    <derivirana_varijabla naziv="DomainObject.Predmet.ProtuStrankaListNazivFormated_1">
      <item>ŠOLTA hotelsko turističko dioničko društvo u stečaju</item>
    </derivirana_varijabla>
  </DomainObject.Predmet.ProtuStrankaListNazivFormated>
  <DomainObject.Predmet.ProtuStrankaListNazivFormatedOIB>
    <izvorni_sadrzaj>
      <item>ŠOLTA hotelsko turističko dioničko društvo u stečaju, OIB 44579304568</item>
    </izvorni_sadrzaj>
    <derivirana_varijabla naziv="DomainObject.Predmet.ProtuStrankaListNazivFormatedOIB_1">
      <item>ŠOLTA hotelsko turističko dioničko društvo u stečaju, OIB 44579304568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29. kolovoza 2019.</izvorni_sadrzaj>
    <derivirana_varijabla naziv="DomainObject.Datum_1">29. kolovoza 2019.</derivirana_varijabla>
  </DomainObject.Datum>
  <DomainObject.PoslovniBrojDokumenta>
    <izvorni_sadrzaj>Pž-4777/2019-2</izvorni_sadrzaj>
    <derivirana_varijabla naziv="DomainObject.PoslovniBrojDokumenta_1">Pž-4777/2019-2</derivirana_varijabla>
  </DomainObject.PoslovniBrojDokumenta>
  <DomainObject.Predmet.StrankaIDrugi>
    <izvorni_sadrzaj/>
    <derivirana_varijabla naziv="DomainObject.Predmet.StrankaIDrugi_1"/>
  </DomainObject.Predmet.StrankaIDrugi>
  <DomainObject.Predmet.ProtustrankaIDrugi>
    <izvorni_sadrzaj>ŠOLTA hotelsko turističko dioničko društvo u stečaju</izvorni_sadrzaj>
    <derivirana_varijabla naziv="DomainObject.Predmet.ProtustrankaIDrugi_1">ŠOLTA hotelsko turističko dioničko društvo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ŠOLTA hotelsko turističko dioničko društvo u stečaju, OIB 44579304568, Šetalište Marulića 1, 21430 Nečujam</izvorni_sadrzaj>
    <derivirana_varijabla naziv="DomainObject.Predmet.ProtustrankaIDrugiAdressOIB_1">ŠOLTA hotelsko turističko dioničko društvo u stečaju, OIB 44579304568, Šetalište Marulića 1, 21430 Nečujam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kolovoza 2019.</izvorni_sadrzaj>
    <derivirana_varijabla naziv="DomainObject.Predmet.OdlukaRjesenje.DatumDonosenjaOdluke_1">27. kolovoza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Pž-4777/2019-2</izvorni_sadrzaj>
    <derivirana_varijabla naziv="DomainObject.Predmet.OdlukaRjesenje.Oznaka_1">Pž-4777/2019-2</derivirana_varijabla>
  </DomainObject.Predmet.OdlukaRjesenje.Oznaka>
  <DomainObject.Predmet.SudioniciListNaziv>
    <izvorni_sadrzaj>
      <item>ŠOLTA hotelsko turističko dioničko društvo u stečaju</item>
    </izvorni_sadrzaj>
    <derivirana_varijabla naziv="DomainObject.Predmet.SudioniciListNaziv_1">
      <item>ŠOLTA hotelsko turističko dioničko društvo u stečaju</item>
    </derivirana_varijabla>
    <derivirana_varijabla naziv="OstaliSudionici">
      <item>ŠOLTA hotelsko turističko dioničko društvo u stečaju</item>
    </derivirana_varijabla>
  </DomainObject.Predmet.SudioniciListNaziv>
  <DomainObject.Predmet.SudioniciListAdressOIB>
    <izvorni_sadrzaj>
      <item>ŠOLTA hotelsko turističko dioničko društvo u stečaju, OIB 44579304568, Šetalište Marulića 1,21430 Nečujam</item>
    </izvorni_sadrzaj>
    <derivirana_varijabla naziv="DomainObject.Predmet.SudioniciListAdressOIB_1">
      <item>ŠOLTA hotelsko turističko dioničko društvo u stečaju, OIB 44579304568, Šetalište Marulića 1,21430 Nečujam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44579304568</item>
    </izvorni_sadrzaj>
    <derivirana_varijabla naziv="DomainObject.Predmet.SudioniciListNazivOIB_1">
      <item>, OIB 44579304568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St-907/2016</izvorni_sadrzaj>
    <derivirana_varijabla naziv="DomainObject.Predmet.OznakaNizestupanjskogPredmeta_1">St-907/2016</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C4D5BD-923E-4BA8-869E-8659767B163A}">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828</properties:Words>
  <properties:Characters>4797</properties:Characters>
  <properties:Lines>111</properties:Lines>
  <properties:Paragraphs>30</properties:Paragraphs>
  <properties:TotalTime>178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5613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Katarina Mikulić</cp:lastModifiedBy>
  <cp:lastPrinted>2019-08-29T09:14:00Z</cp:lastPrinted>
  <dcterms:modified xmlns:xsi="http://www.w3.org/2001/XMLSchema-instance" xsi:type="dcterms:W3CDTF">2019-09-05T08:28:00Z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Podnesak - Rješenje - odbijena žalba kao neosnovana - potvrđeno rješenje 1.st. (19-4777_st__imenovanje_novog_stecupr_z.stecuprav__SOLTA_pot.docx)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