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c7fb" w14:paraId="cafc7fb" w:rsidRDefault="00F77ECE" w:rsidP="00857549" w:rsidR="00857549" w:rsidRPr="00C126C8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C126C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C126C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57549" w:rsidP="00857549" w:rsidR="00857549" w:rsidRPr="00C126C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F77ECE" w:rsidRPr="00C126C8">
        <w:rPr>
          <w:rFonts w:hAnsi="Times New Roman" w:ascii="Times New Roman"/>
          <w:color w:val="auto"/>
          <w:sz w:val="24"/>
          <w:szCs w:val="24"/>
          <w:lang w:val="pl-PL"/>
        </w:rPr>
        <w:t>1058/14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C126C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57549" w:rsidP="00857549" w:rsidR="00857549" w:rsidRPr="00C126C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57549" w:rsidP="00857549" w:rsidR="00857549" w:rsidRPr="00C126C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TRGOVAČKI SUD U ZAGREBU po sucu pojedincu Vesni Malenica kao stečajnom sucu u prethodnom postupku radi utvrđivanja uvjeta za otvaranje stečajnog postupka nad dužnikom </w:t>
      </w:r>
      <w:r w:rsidR="00F77ECE" w:rsidRPr="00C126C8">
        <w:rPr>
          <w:rFonts w:hAnsi="Times New Roman" w:ascii="Times New Roman"/>
          <w:color w:val="auto"/>
          <w:sz w:val="24"/>
          <w:szCs w:val="24"/>
        </w:rPr>
        <w:t>BRAĆA BIBERKIĆ d. o. o., Zagreb, Palinovečka 19e, OIB 78826931599, 14. listopada 2015.</w:t>
      </w:r>
    </w:p>
    <w:p w:rsidRDefault="00857549" w:rsidP="00857549" w:rsidR="00857549" w:rsidRPr="00C126C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C126C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Otvara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ajni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postupak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 xml:space="preserve">nikom  </w:t>
      </w:r>
      <w:r w:rsidR="00F77ECE" w:rsidRPr="00C126C8">
        <w:rPr>
          <w:rFonts w:hAnsi="Times New Roman" w:ascii="Times New Roman"/>
          <w:color w:val="auto"/>
          <w:sz w:val="24"/>
          <w:szCs w:val="24"/>
        </w:rPr>
        <w:t>BRAĆA BIBERKIĆ d. o. o., Zagreb, Palinovečka 19e, OIB 78826931599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 xml:space="preserve">2. Za stečajnog upravitelja imenuje se </w:t>
      </w:r>
      <w:r w:rsidR="00F77ECE" w:rsidRPr="00C126C8">
        <w:rPr>
          <w:rFonts w:hAnsi="Times New Roman" w:ascii="Times New Roman"/>
          <w:color w:val="auto"/>
          <w:sz w:val="24"/>
          <w:szCs w:val="24"/>
        </w:rPr>
        <w:t>Milan Kanjer, Zagreb, 2. Praćanska 6b, OIB 19841318135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3.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Pozivaju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vjerovnici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ih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isplatnih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redova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da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roku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 30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isteka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osmog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objave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oglasa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otvaranju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postupka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Narodnim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novinama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prijave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svoje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upravitelju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skladu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s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odredbom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l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. 173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zakona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te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dostave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dokaz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uplati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pristojbe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prijavu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iznosu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2%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prijavljene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ali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ne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500,00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kn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ra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broj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IBAN: HR1210010051863000160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Dr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avni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prora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model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HR64,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poziv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br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. 5045-20735-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54014.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Prijave se podnose stečajnom upravitelju </w:t>
      </w:r>
      <w:r w:rsidR="00F77ECE" w:rsidRPr="00C126C8">
        <w:rPr>
          <w:rFonts w:hAnsi="Times New Roman" w:ascii="Times New Roman"/>
          <w:color w:val="auto"/>
          <w:sz w:val="24"/>
          <w:szCs w:val="24"/>
          <w:lang w:val="pl-PL"/>
        </w:rPr>
        <w:t>na adresu stečajnog upravitelja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F77ECE" w:rsidRPr="00C126C8">
        <w:rPr>
          <w:rFonts w:hAnsi="Times New Roman" w:ascii="Times New Roman"/>
          <w:color w:val="auto"/>
          <w:sz w:val="24"/>
          <w:szCs w:val="24"/>
        </w:rPr>
        <w:t>Milan Kanjer, Zagreb, 2. Praćanska 6b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 xml:space="preserve">, u dva primjerka. 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  <w:t>Prijavi s</w:t>
      </w:r>
      <w:r w:rsidRPr="00C126C8">
        <w:rPr>
          <w:rFonts w:hAnsi="Times New Roman" w:ascii="Times New Roman"/>
          <w:color w:val="auto"/>
          <w:sz w:val="24"/>
          <w:szCs w:val="24"/>
        </w:rPr>
        <w:t>e u prijepisu prilažu isprave iz kojih tražbina proizlazi, odnosno kojima se dokazuje.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126C8">
        <w:rPr>
          <w:rFonts w:hAnsi="Times New Roman" w:ascii="Times New Roman"/>
          <w:color w:val="auto"/>
          <w:sz w:val="24"/>
          <w:szCs w:val="24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126C8">
        <w:rPr>
          <w:rFonts w:hAnsi="Times New Roman" w:ascii="Times New Roman"/>
          <w:color w:val="auto"/>
          <w:sz w:val="24"/>
          <w:szCs w:val="24"/>
        </w:rPr>
        <w:tab/>
        <w:t>5. Pozivaju se dužnikovi dužnici da svoje obveze bez odgode ispunjavaju stečajnom upravitelju za stečajnog dužnika.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6. Otvaranje stečajnog postupka ima se upisa</w:t>
      </w:r>
      <w:r w:rsidR="00F77ECE" w:rsidRPr="00C126C8">
        <w:rPr>
          <w:rFonts w:hAnsi="Times New Roman" w:ascii="Times New Roman"/>
          <w:color w:val="auto"/>
          <w:sz w:val="24"/>
          <w:szCs w:val="24"/>
          <w:lang w:val="pl-PL"/>
        </w:rPr>
        <w:t>ti u sudski registar ovog suda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F77ECE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  <w:t>7</w:t>
      </w:r>
      <w:r w:rsidR="00857549" w:rsidRPr="00C126C8">
        <w:rPr>
          <w:rFonts w:hAnsi="Times New Roman" w:ascii="Times New Roman"/>
          <w:color w:val="auto"/>
          <w:sz w:val="24"/>
          <w:szCs w:val="24"/>
          <w:lang w:val="pl-PL"/>
        </w:rPr>
        <w:t xml:space="preserve">. Stečajni postupak otvoren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14. listopada 2015. u 15,30</w:t>
      </w:r>
      <w:r w:rsidR="00857549" w:rsidRPr="00C126C8">
        <w:rPr>
          <w:rFonts w:hAnsi="Times New Roman" w:ascii="Times New Roman"/>
          <w:color w:val="auto"/>
          <w:sz w:val="24"/>
          <w:szCs w:val="24"/>
          <w:lang w:val="pl-PL"/>
        </w:rPr>
        <w:t xml:space="preserve"> sati a rješenje o otvaranju stečajnog postupka stavit će se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 xml:space="preserve">na </w:t>
      </w:r>
      <w:r w:rsidR="00857549" w:rsidRPr="00C126C8">
        <w:rPr>
          <w:rFonts w:hAnsi="Times New Roman" w:ascii="Times New Roman"/>
          <w:color w:val="auto"/>
          <w:sz w:val="24"/>
          <w:szCs w:val="24"/>
          <w:lang w:val="pl-PL"/>
        </w:rPr>
        <w:t>e-oglasnu ploču istog dana.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9. Ročište vjerovnika na kojem će se ispitati prijavljene tražbine (ispitno ročište) određuje  se za dan </w:t>
      </w:r>
      <w:r w:rsidR="00F77ECE" w:rsidRPr="00C126C8">
        <w:rPr>
          <w:rFonts w:hAnsi="Times New Roman" w:ascii="Times New Roman"/>
          <w:color w:val="auto"/>
          <w:sz w:val="24"/>
          <w:szCs w:val="24"/>
          <w:lang w:val="pl-PL"/>
        </w:rPr>
        <w:t>15. prosinac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 xml:space="preserve"> 2015</w:t>
      </w:r>
      <w:r w:rsidR="00F77ECE" w:rsidRPr="00C126C8">
        <w:rPr>
          <w:rFonts w:hAnsi="Times New Roman" w:ascii="Times New Roman"/>
          <w:color w:val="auto"/>
          <w:sz w:val="24"/>
          <w:szCs w:val="24"/>
          <w:lang w:val="pl-PL"/>
        </w:rPr>
        <w:t>. u 9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 xml:space="preserve">,30 sati u zgradi ovog suda, Zagreb, Amruševa 2/II kat, soba broj 93/II.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F77ECE" w:rsidRPr="00C126C8">
        <w:rPr>
          <w:rFonts w:hAnsi="Times New Roman" w:ascii="Times New Roman"/>
          <w:color w:val="auto"/>
          <w:sz w:val="24"/>
          <w:szCs w:val="24"/>
          <w:lang w:val="pl-PL"/>
        </w:rPr>
        <w:t>9,45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 xml:space="preserve"> sati.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126C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C126C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84909" w:rsidP="00184909" w:rsidR="00184909" w:rsidRPr="00C126C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Financijska agencija sukladno čl. 49 st. 2 Zakona o financijskom poslovanju i predstečajnoj nagodbi (Narodne novine 108/12), podnijela je ovom sudu 4. prosinca 2014. </w:t>
      </w: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prijedlog za pokretanje stečajnog postupka nad dužnikom</w:t>
      </w:r>
      <w:r w:rsidRPr="00C126C8">
        <w:rPr>
          <w:rFonts w:hAnsi="Times New Roman" w:ascii="Times New Roman"/>
          <w:color w:val="auto"/>
          <w:sz w:val="24"/>
          <w:szCs w:val="24"/>
        </w:rPr>
        <w:t xml:space="preserve"> BRAĆA BIBERKIĆ d. o. o., Zagreb, Palinovečka 19e, OIB 78826931599.</w:t>
      </w:r>
    </w:p>
    <w:p w:rsidRDefault="00184909" w:rsidP="00184909" w:rsidR="00184909" w:rsidRPr="00C126C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Financijska agencija, Nagodbeno vijeće donijelo je dana 17. studenog 2014. rješenje o odbacivanju prijedloga za predstečajnu nagodbu. Prijedlog je odbačen sukladno čl. 49 st. 1 toč. 4 Zakona o financijskom poslovanju i predstečajnoj nagodbi.</w:t>
      </w:r>
    </w:p>
    <w:p w:rsidRDefault="00184909" w:rsidP="00184909" w:rsidR="00184909" w:rsidRPr="00C126C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Na taj način FINA je izvršila obvezu koju je sukladno odredbi Stečajnog zakona trebao izvršiti sam dužnik, obzirom na postojanje stečajnih razloga.</w:t>
      </w:r>
    </w:p>
    <w:p w:rsidRDefault="00184909" w:rsidP="00184909" w:rsidR="00184909" w:rsidRPr="00C126C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Odbacivanjem prijedloga za sklapanje predstečajne nagodbe nastupila je situacija kao da ista nikada nije ni podnesena.</w:t>
      </w:r>
    </w:p>
    <w:p w:rsidRDefault="00184909" w:rsidP="00184909" w:rsidR="00184909" w:rsidRPr="00C126C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>Budući da postoje razlozi za otvaranje stečajnog postupka odnosno dužnik u razdoblju dužem od 60 dana ima evidentirane neizvršene osnove za plaćanje, predlagatelj je u zakonskom roku podnio prijedlog za pokretanje stečajnog postupka nad gore navedenim dužnikom.</w:t>
      </w:r>
    </w:p>
    <w:p w:rsidRDefault="00857549" w:rsidP="0018490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  <w:t>Rješenjem</w:t>
      </w:r>
      <w:r w:rsidR="00184909"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ovog suda broj St-1058/14 od 6. ožujka 2015. pokrenut je prethodni postupak, a rješenje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od 9. siječnja 2015. imenovan je privremeni stečajni upravitelj sa zadatkom da sastavi izvješće o financijsko-gospodarskom stanju dužnika, postojanju stečajnog razloga, te utvrdi da li dužnik ima imovinu koja je dovoljna za podmirenje troškova stečajnog postupka.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izvješća privremenog stečajnog upravitelja proizlazi da je dužnik </w:t>
      </w:r>
      <w:r w:rsidRPr="00C126C8">
        <w:rPr>
          <w:rFonts w:hAnsi="Times New Roman" w:ascii="Times New Roman"/>
          <w:color w:val="auto"/>
          <w:sz w:val="24"/>
          <w:szCs w:val="24"/>
        </w:rPr>
        <w:t>nesposoban za plaćanje, dakle ostvaren je  stečajni razlog iz članka 4. stavak 6. Stečajnog zakona. Nema uvjeta za nastavak poslovanja stečajnog dužnika.</w:t>
      </w:r>
      <w:r w:rsidR="00184909" w:rsidRPr="00C126C8">
        <w:rPr>
          <w:rFonts w:hAnsi="Times New Roman" w:ascii="Times New Roman"/>
          <w:color w:val="auto"/>
          <w:sz w:val="24"/>
          <w:szCs w:val="24"/>
        </w:rPr>
        <w:t>Dužnik ima tri zaposlenika.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C126C8" w:rsidR="00857549" w:rsidRPr="00C126C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84909" w:rsidRPr="00C126C8">
        <w:rPr>
          <w:rFonts w:hAnsi="Times New Roman" w:ascii="Times New Roman"/>
          <w:color w:val="auto"/>
          <w:sz w:val="24"/>
          <w:szCs w:val="24"/>
          <w:lang w:val="hr-HR"/>
        </w:rPr>
        <w:t>14. listopad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</w:p>
    <w:p w:rsidRDefault="00857549" w:rsidP="00857549" w:rsidR="00857549" w:rsidRPr="00C126C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C126C8" w:rsidR="00857549" w:rsidRPr="00C126C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E32F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C126C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u w:val="single"/>
          <w:lang w:val="pl-PL"/>
        </w:rPr>
        <w:t>POUKA</w:t>
      </w:r>
      <w:r w:rsidRPr="00C126C8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u w:val="single"/>
          <w:lang w:val="pl-PL"/>
        </w:rPr>
        <w:t>O</w:t>
      </w:r>
      <w:r w:rsidRPr="00C126C8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u w:val="single"/>
          <w:lang w:val="pl-PL"/>
        </w:rPr>
        <w:t>PRAVNOM</w:t>
      </w:r>
      <w:r w:rsidRPr="00C126C8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  <w:u w:val="single"/>
          <w:lang w:val="pl-PL"/>
        </w:rPr>
        <w:t>LIJEKU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6C8">
        <w:rPr>
          <w:rFonts w:hAnsi="Times New Roman" w:ascii="Times New Roman"/>
          <w:color w:val="auto"/>
          <w:sz w:val="24"/>
          <w:szCs w:val="24"/>
        </w:rPr>
        <w:t>Protiv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to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126C8">
        <w:rPr>
          <w:rFonts w:hAnsi="Times New Roman" w:ascii="Times New Roman"/>
          <w:color w:val="auto"/>
          <w:sz w:val="24"/>
          <w:szCs w:val="24"/>
        </w:rPr>
        <w:t>ke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1. </w:t>
      </w:r>
      <w:r w:rsidRPr="00C126C8">
        <w:rPr>
          <w:rFonts w:hAnsi="Times New Roman" w:ascii="Times New Roman"/>
          <w:color w:val="auto"/>
          <w:sz w:val="24"/>
          <w:szCs w:val="24"/>
        </w:rPr>
        <w:t>i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2. </w:t>
      </w:r>
      <w:r w:rsidRPr="00C126C8">
        <w:rPr>
          <w:rFonts w:hAnsi="Times New Roman" w:ascii="Times New Roman"/>
          <w:color w:val="auto"/>
          <w:sz w:val="24"/>
          <w:szCs w:val="24"/>
        </w:rPr>
        <w:t>ovog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rje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C126C8">
        <w:rPr>
          <w:rFonts w:hAnsi="Times New Roman" w:ascii="Times New Roman"/>
          <w:color w:val="auto"/>
          <w:sz w:val="24"/>
          <w:szCs w:val="24"/>
        </w:rPr>
        <w:t>enja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C126C8">
        <w:rPr>
          <w:rFonts w:hAnsi="Times New Roman" w:ascii="Times New Roman"/>
          <w:color w:val="auto"/>
          <w:sz w:val="24"/>
          <w:szCs w:val="24"/>
        </w:rPr>
        <w:t>albu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mo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126C8">
        <w:rPr>
          <w:rFonts w:hAnsi="Times New Roman" w:ascii="Times New Roman"/>
          <w:color w:val="auto"/>
          <w:sz w:val="24"/>
          <w:szCs w:val="24"/>
        </w:rPr>
        <w:t>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podnjeti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osoba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koja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je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bila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zastupnik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po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zakonu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du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126C8">
        <w:rPr>
          <w:rFonts w:hAnsi="Times New Roman" w:ascii="Times New Roman"/>
          <w:color w:val="auto"/>
          <w:sz w:val="24"/>
          <w:szCs w:val="24"/>
        </w:rPr>
        <w:t>nika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pravne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osobe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do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dana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nastupanja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pravnih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posljedica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otvaranja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ste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126C8">
        <w:rPr>
          <w:rFonts w:hAnsi="Times New Roman" w:ascii="Times New Roman"/>
          <w:color w:val="auto"/>
          <w:sz w:val="24"/>
          <w:szCs w:val="24"/>
        </w:rPr>
        <w:t>ajnog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126C8">
        <w:rPr>
          <w:rFonts w:hAnsi="Times New Roman" w:ascii="Times New Roman"/>
          <w:color w:val="auto"/>
          <w:sz w:val="24"/>
          <w:szCs w:val="24"/>
        </w:rPr>
        <w:t>postupka</w:t>
      </w: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6C8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E32FB" w:rsidP="00AB7A2F" w:rsidR="00CE32FB" w:rsidRPr="00CE32F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E32F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E32FB" w:rsidP="00995CE9" w:rsidR="00CE32FB" w:rsidRPr="00CE32F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E32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E32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E32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E32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E32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E32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E32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E32F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CE32FB" w:rsidP="00857549" w:rsidR="00CE32FB" w:rsidRPr="00CE32F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C126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32188" w:rsidP="00857549" w:rsidR="00D32188" w:rsidRPr="00C126C8">
      <w:pPr>
        <w:rPr>
          <w:rFonts w:hAnsi="Times New Roman" w:ascii="Times New Roman"/>
          <w:color w:val="auto"/>
          <w:sz w:val="24"/>
          <w:szCs w:val="24"/>
        </w:rPr>
      </w:pPr>
    </w:p>
    <w:sectPr w:rsidSect="00857549" w:rsidR="00D32188" w:rsidRPr="00C126C8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4A9" w:rsidR="001964A9">
      <w:r>
        <w:separator/>
      </w:r>
    </w:p>
  </w:endnote>
  <w:endnote w:id="0" w:type="continuationSeparator">
    <w:p w:rsidRDefault="001964A9" w:rsidR="00196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4A9" w:rsidR="001964A9">
      <w:r>
        <w:separator/>
      </w:r>
    </w:p>
  </w:footnote>
  <w:footnote w:id="0" w:type="continuationSeparator">
    <w:p w:rsidRDefault="001964A9" w:rsidR="001964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E32F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184909">
      <w:rPr>
        <w:rFonts w:hAnsi="Verdana" w:ascii="Verdana"/>
        <w:color w:val="000000"/>
      </w:rPr>
      <w:t>1058/14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56D9"/>
    <w:rsid w:val="0009093E"/>
    <w:rsid w:val="0010292F"/>
    <w:rsid w:val="00113759"/>
    <w:rsid w:val="001212FE"/>
    <w:rsid w:val="001708D1"/>
    <w:rsid w:val="00171A47"/>
    <w:rsid w:val="00184909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E3B9A"/>
    <w:rsid w:val="002E6030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3774"/>
    <w:rsid w:val="0070781D"/>
    <w:rsid w:val="007517D9"/>
    <w:rsid w:val="007575FB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E0674"/>
    <w:rsid w:val="008F0ADC"/>
    <w:rsid w:val="008F4913"/>
    <w:rsid w:val="009002DB"/>
    <w:rsid w:val="009019D0"/>
    <w:rsid w:val="009039A2"/>
    <w:rsid w:val="009256FD"/>
    <w:rsid w:val="0092748B"/>
    <w:rsid w:val="009B4FE0"/>
    <w:rsid w:val="009E08C3"/>
    <w:rsid w:val="00A521DD"/>
    <w:rsid w:val="00A55B6B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E24DA"/>
    <w:rsid w:val="00BE4147"/>
    <w:rsid w:val="00BF3EE5"/>
    <w:rsid w:val="00C0465A"/>
    <w:rsid w:val="00C126C8"/>
    <w:rsid w:val="00C13351"/>
    <w:rsid w:val="00C137D9"/>
    <w:rsid w:val="00C32CC6"/>
    <w:rsid w:val="00C83AD2"/>
    <w:rsid w:val="00CB1DF1"/>
    <w:rsid w:val="00CE32FB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6D02"/>
    <w:rsid w:val="00F26D76"/>
    <w:rsid w:val="00F35082"/>
    <w:rsid w:val="00F46C94"/>
    <w:rsid w:val="00F77ECE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F77E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7EC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E3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2F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2F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2F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2F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F77E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7EC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E3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2F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2F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2F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2F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St-1058/2014</izvorni_sadrzaj>
    <derivirana_varijabla naziv="DomainObject.Predmet.OznakaBroj_1">St-1058/2014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BIBERKIĆ d.o.o.</izvorni_sadrzaj>
    <derivirana_varijabla naziv="DomainObject.Predmet.ProtustrankaFormated_1">  BRAĆA BIBERKIĆ d.o.o.</derivirana_varijabla>
  </DomainObject.Predmet.ProtustrankaFormated>
  <DomainObject.Predmet.ProtustrankaFormatedOIB>
    <izvorni_sadrzaj>  BRAĆA BIBERKIĆ d.o.o., OIB 78826931599</izvorni_sadrzaj>
    <derivirana_varijabla naziv="DomainObject.Predmet.ProtustrankaFormatedOIB_1">  BRAĆA BIBERKIĆ d.o.o., OIB 78826931599</derivirana_varijabla>
  </DomainObject.Predmet.ProtustrankaFormatedOIB>
  <DomainObject.Predmet.ProtustrankaFormatedWithAdress>
    <izvorni_sadrzaj> BRAĆA BIBERKIĆ d.o.o., Palinovečka 19 e, 10000 Zagreb</izvorni_sadrzaj>
    <derivirana_varijabla naziv="DomainObject.Predmet.ProtustrankaFormatedWithAdress_1"> BRAĆA BIBERKIĆ d.o.o., Palinovečka 19 e, 10000 Zagreb</derivirana_varijabla>
  </DomainObject.Predmet.ProtustrankaFormatedWithAdress>
  <DomainObject.Predmet.ProtustrankaFormatedWithAdressOIB>
    <izvorni_sadrzaj> BRAĆA BIBERKIĆ d.o.o., OIB 78826931599, Palinovečka 19 e, 10000 Zagreb</izvorni_sadrzaj>
    <derivirana_varijabla naziv="DomainObject.Predmet.ProtustrankaFormatedWithAdressOIB_1"> BRAĆA BIBERKIĆ d.o.o., OIB 78826931599, Palinovečka 19 e, 10000 Zagreb</derivirana_varijabla>
  </DomainObject.Predmet.ProtustrankaFormatedWithAdressOIB>
  <DomainObject.Predmet.ProtustrankaWithAdress>
    <izvorni_sadrzaj>BRAĆA BIBERKIĆ d.o.o. Palinovečka 19 e, 10000 Zagreb</izvorni_sadrzaj>
    <derivirana_varijabla naziv="DomainObject.Predmet.ProtustrankaWithAdress_1">BRAĆA BIBERKIĆ d.o.o. Palinovečka 19 e, 10000 Zagreb</derivirana_varijabla>
  </DomainObject.Predmet.ProtustrankaWithAdress>
  <DomainObject.Predmet.ProtustrankaWithAdressOIB>
    <izvorni_sadrzaj>BRAĆA BIBERKIĆ d.o.o., OIB 78826931599, Palinovečka 19 e, 10000 Zagreb</izvorni_sadrzaj>
    <derivirana_varijabla naziv="DomainObject.Predmet.ProtustrankaWithAdressOIB_1">BRAĆA BIBERKIĆ d.o.o., OIB 78826931599, Palinovečka 19 e, 10000 Zagreb</derivirana_varijabla>
  </DomainObject.Predmet.ProtustrankaWithAdressOIB>
  <DomainObject.Predmet.ProtustrankaNazivFormated>
    <izvorni_sadrzaj>BRAĆA BIBERKIĆ d.o.o.</izvorni_sadrzaj>
    <derivirana_varijabla naziv="DomainObject.Predmet.ProtustrankaNazivFormated_1">BRAĆA BIBERKIĆ d.o.o.</derivirana_varijabla>
  </DomainObject.Predmet.ProtustrankaNazivFormated>
  <DomainObject.Predmet.ProtustrankaNazivFormatedOIB>
    <izvorni_sadrzaj>BRAĆA BIBERKIĆ d.o.o., OIB 78826931599</izvorni_sadrzaj>
    <derivirana_varijabla naziv="DomainObject.Predmet.ProtustrankaNazivFormatedOIB_1">BRAĆA BIBERKIĆ d.o.o., OIB 78826931599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BIBERKIĆ d.o.o.</item>
    </izvorni_sadrzaj>
    <derivirana_varijabla naziv="DomainObject.Predmet.ProtuStrankaListFormated_1">
      <item>BRAĆA BIBERKIĆ d.o.o.</item>
    </derivirana_varijabla>
  </DomainObject.Predmet.ProtuStrankaListFormated>
  <DomainObject.Predmet.ProtuStrankaListFormatedOIB>
    <izvorni_sadrzaj>
      <item>BRAĆA BIBERKIĆ d.o.o., OIB 78826931599</item>
    </izvorni_sadrzaj>
    <derivirana_varijabla naziv="DomainObject.Predmet.ProtuStrankaListFormatedOIB_1">
      <item>BRAĆA BIBERKIĆ d.o.o., OIB 78826931599</item>
    </derivirana_varijabla>
  </DomainObject.Predmet.ProtuStrankaListFormatedOIB>
  <DomainObject.Predmet.ProtuStrankaListFormatedWithAdress>
    <izvorni_sadrzaj>
      <item>BRAĆA BIBERKIĆ d.o.o., Palinovečka 19 e, 10000 Zagreb</item>
    </izvorni_sadrzaj>
    <derivirana_varijabla naziv="DomainObject.Predmet.ProtuStrankaListFormatedWithAdress_1">
      <item>BRAĆA BIBERKIĆ d.o.o., Palinovečka 19 e, 10000 Zagreb</item>
    </derivirana_varijabla>
  </DomainObject.Predmet.ProtuStrankaListFormatedWithAdress>
  <DomainObject.Predmet.ProtuStrankaListFormatedWithAdressOIB>
    <izvorni_sadrzaj>
      <item>BRAĆA BIBERKIĆ d.o.o., OIB 78826931599, Palinovečka 19 e, 10000 Zagreb</item>
    </izvorni_sadrzaj>
    <derivirana_varijabla naziv="DomainObject.Predmet.ProtuStrankaListFormatedWithAdressOIB_1">
      <item>BRAĆA BIBERKIĆ d.o.o., OIB 78826931599, Palinovečka 19 e, 10000 Zagreb</item>
    </derivirana_varijabla>
  </DomainObject.Predmet.ProtuStrankaListFormatedWithAdressOIB>
  <DomainObject.Predmet.ProtuStrankaListNazivFormated>
    <izvorni_sadrzaj>
      <item>BRAĆA BIBERKIĆ d.o.o.</item>
    </izvorni_sadrzaj>
    <derivirana_varijabla naziv="DomainObject.Predmet.ProtuStrankaListNazivFormated_1">
      <item>BRAĆA BIBERKIĆ d.o.o.</item>
    </derivirana_varijabla>
  </DomainObject.Predmet.ProtuStrankaListNazivFormated>
  <DomainObject.Predmet.ProtuStrankaListNazivFormatedOIB>
    <izvorni_sadrzaj>
      <item>BRAĆA BIBERKIĆ d.o.o., OIB 78826931599</item>
    </izvorni_sadrzaj>
    <derivirana_varijabla naziv="DomainObject.Predmet.ProtuStrankaListNazivFormatedOIB_1">
      <item>BRAĆA BIBERKIĆ d.o.o., OIB 78826931599</item>
    </derivirana_varijabla>
  </DomainObject.Predmet.ProtuStrankaListNazivFormatedOIB>
  <DomainObject.Predmet.OstaliListFormated>
    <izvorni_sadrzaj>
      <item>Izet Biberkić</item>
      <item>Milan Kanjer</item>
    </izvorni_sadrzaj>
    <derivirana_varijabla naziv="DomainObject.Predmet.OstaliListFormated_1">
      <item>Izet Biberkić</item>
      <item>Milan Kanjer</item>
    </derivirana_varijabla>
  </DomainObject.Predmet.OstaliListFormated>
  <DomainObject.Predmet.OstaliListFormatedOIB>
    <izvorni_sadrzaj>
      <item>Izet Biberkić, OIB 45902315946</item>
      <item>Milan Kanjer, OIB 19841318135</item>
    </izvorni_sadrzaj>
    <derivirana_varijabla naziv="DomainObject.Predmet.OstaliListFormatedOIB_1">
      <item>Izet Biberkić, OIB 45902315946</item>
      <item>Milan Kanjer, OIB 19841318135</item>
    </derivirana_varijabla>
  </DomainObject.Predmet.OstaliListFormatedOIB>
  <DomainObject.Predmet.OstaliListFormatedWithAdress>
    <izvorni_sadrzaj>
      <item>Izet Biberkić, Ul.franje Malnara Iv.odvojak 21, 10000 Zagreb</item>
      <item>Milan Kanjer, II. Praćanska 6a, 10000 Zagreb</item>
    </izvorni_sadrzaj>
    <derivirana_varijabla naziv="DomainObject.Predmet.OstaliListFormatedWithAdress_1">
      <item>Izet Biberkić, Ul.franje Malnara Iv.odvojak 21, 10000 Zagreb</item>
      <item>Milan Kanjer, II. Praćanska 6a, 10000 Zagreb</item>
    </derivirana_varijabla>
  </DomainObject.Predmet.OstaliListFormatedWithAdress>
  <DomainObject.Predmet.OstaliListFormatedWithAdressOIB>
    <izvorni_sadrzaj>
      <item>Izet Biberkić, OIB 45902315946, Ul.franje Malnara Iv.odvojak 21, 10000 Zagreb</item>
      <item>Milan Kanjer, OIB 19841318135, II. Praćanska 6a, 10000 Zagreb</item>
    </izvorni_sadrzaj>
    <derivirana_varijabla naziv="DomainObject.Predmet.OstaliListFormatedWithAdressOIB_1">
      <item>Izet Biberkić, OIB 45902315946, Ul.franje Malnara Iv.odvojak 21, 10000 Zagreb</item>
      <item>Milan Kanjer, OIB 19841318135, II. Praćanska 6a, 10000 Zagreb</item>
    </derivirana_varijabla>
  </DomainObject.Predmet.OstaliListFormatedWithAdressOIB>
  <DomainObject.Predmet.OstaliListNazivFormated>
    <izvorni_sadrzaj>
      <item>Izet Biberkić</item>
      <item>Milan Kanjer</item>
    </izvorni_sadrzaj>
    <derivirana_varijabla naziv="DomainObject.Predmet.OstaliListNazivFormated_1">
      <item>Izet Biberkić</item>
      <item>Milan Kanjer</item>
    </derivirana_varijabla>
  </DomainObject.Predmet.OstaliListNazivFormated>
  <DomainObject.Predmet.OstaliListNazivFormatedOIB>
    <izvorni_sadrzaj>
      <item>Izet Biberkić, OIB 45902315946</item>
      <item>Milan Kanjer, OIB 19841318135</item>
    </izvorni_sadrzaj>
    <derivirana_varijabla naziv="DomainObject.Predmet.OstaliListNazivFormatedOIB_1">
      <item>Izet Biberkić, OIB 45902315946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BIBERKIĆ d.o.o.</izvorni_sadrzaj>
    <derivirana_varijabla naziv="DomainObject.Predmet.ProtustrankaIDrugi_1">BRAĆA BIBERKIĆ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BRAĆA BIBERKIĆ d.o.o., OIB 78826931599, Palinovečka 19 e, 10000 Zagreb</izvorni_sadrzaj>
    <derivirana_varijabla naziv="DomainObject.Predmet.ProtustrankaIDrugiAdressOIB_1">BRAĆA BIBERKIĆ d.o.o., OIB 78826931599,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BIBERKIĆ d.o.o.</item>
      <item>Izet Biberkić</item>
      <item>Milan Kanjer</item>
    </izvorni_sadrzaj>
    <derivirana_varijabla naziv="DomainObject.Predmet.SudioniciListNaziv_1">
      <item>FINA Regionalni centar Zagreb</item>
      <item>BRAĆA BIBERKIĆ d.o.o.</item>
      <item>Izet Biberkić</item>
      <item>Milan Kanjer</item>
    </derivirana_varijabla>
  </DomainObject.Predmet.SudioniciListNaziv>
  <DomainObject.Predmet.SudioniciListAdressOIB>
    <izvorni_sadrzaj>
      <item>FINA Regionalni centar Zagreb, OIB 85821130368, Ulica grada Vukovara 70,10000 Zagreb</item>
      <item>BRAĆA BIBERKIĆ d.o.o., OIB 78826931599, Palinovečka 19 e,10000 Zagreb</item>
      <item>Izet Biberkić, OIB 45902315946, Ul.franje Malnara Iv.odvojak 21,10000 Zagreb</item>
      <item>Milan Kanjer, OIB 19841318135, II. Praćanska 6a,10000 Zagreb</item>
    </izvorni_sadrzaj>
    <derivirana_varijabla naziv="DomainObject.Predmet.SudioniciListAdressOIB_1">
      <item>FINA Regionalni centar Zagreb, OIB 85821130368, Ulica grada Vukovara 70,10000 Zagreb</item>
      <item>BRAĆA BIBERKIĆ d.o.o., OIB 78826931599, Palinovečka 19 e,10000 Zagreb</item>
      <item>Izet Biberkić, OIB 45902315946, Ul.franje Malnara Iv.odvojak 21,10000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78826931599</item>
      <item>, OIB 45902315946</item>
      <item>, OIB 19841318135</item>
    </izvorni_sadrzaj>
    <derivirana_varijabla naziv="DomainObject.Predmet.SudioniciListNazivOIB_1">
      <item>, OIB 85821130368</item>
      <item>, OIB 78826931599</item>
      <item>, OIB 45902315946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764</properties:Words>
  <properties:Characters>4185</properties:Characters>
  <properties:Lines>90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2015-10-14T13:23:00Z</dcterms:created>
  <dc:creator>MINISTARSTVO PRAVOSUĐA</dc:creator>
  <cp:lastModifiedBy>Kristina Švajger</cp:lastModifiedBy>
  <cp:lastPrinted>2015-10-14T13:30:00Z</cp:lastPrinted>
  <dcterms:modified xmlns:xsi="http://www.w3.org/2001/XMLSchema-instance" xsi:type="dcterms:W3CDTF">2015-10-14T13:30:00Z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