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b21a" w14:paraId="f25b21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A7BD5">
        <w:rPr>
          <w:rFonts w:hAnsi="Times New Roman" w:ascii="Times New Roman"/>
          <w:szCs w:val="24"/>
          <w:lang w:val="hr-HR"/>
        </w:rPr>
        <w:t>906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7F277A">
      <w:pPr>
        <w:jc w:val="both"/>
        <w:rPr>
          <w:rFonts w:hAnsi="Times New Roman" w:ascii="Times New Roman"/>
          <w:szCs w:val="24"/>
          <w:lang w:val="hr-HR"/>
        </w:rPr>
      </w:pPr>
      <w:r w:rsidRPr="00B15A62">
        <w:rPr>
          <w:rFonts w:hAnsi="Times New Roman" w:ascii="Times New Roman"/>
          <w:szCs w:val="24"/>
          <w:lang w:val="hr-HR"/>
        </w:rPr>
        <w:tab/>
      </w:r>
      <w:r w:rsidR="00DA2CDC" w:rsidRPr="00B15A62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</w:t>
      </w:r>
      <w:r w:rsidR="00DA2CDC" w:rsidRPr="007F277A">
        <w:rPr>
          <w:rFonts w:hAnsi="Times New Roman" w:ascii="Times New Roman"/>
          <w:lang w:val="hr-HR"/>
        </w:rPr>
        <w:t xml:space="preserve">predlagatelja </w:t>
      </w:r>
      <w:r w:rsidR="007F277A" w:rsidRPr="007F277A">
        <w:rPr>
          <w:rFonts w:hAnsi="Times New Roman" w:ascii="Times New Roman"/>
          <w:lang w:val="pt-BR"/>
        </w:rPr>
        <w:t xml:space="preserve">NIKOLINE ZLODI, Vrbovečka 13, 10434 Strmec Samoborski, OIB: 94370476243, za otvaranje stečajnog postupka nad dužnikom </w:t>
      </w:r>
      <w:r w:rsidR="007F277A" w:rsidRPr="007F277A">
        <w:rPr>
          <w:rFonts w:hAnsi="Times New Roman" w:ascii="Times New Roman"/>
        </w:rPr>
        <w:t>MEDOX d.o.o., Zagreb, Gustava Krkleca 29, OIB: 96105319982</w:t>
      </w:r>
      <w:r w:rsidR="00D4254F" w:rsidRPr="007F277A">
        <w:rPr>
          <w:rFonts w:hAnsi="Times New Roman" w:ascii="Times New Roman"/>
          <w:lang w:val="hr-HR"/>
        </w:rPr>
        <w:t>,</w:t>
      </w:r>
      <w:r w:rsidR="00464CAD" w:rsidRPr="007F277A">
        <w:rPr>
          <w:rFonts w:hAnsi="Times New Roman" w:ascii="Times New Roman"/>
          <w:szCs w:val="24"/>
          <w:lang w:val="hr-HR"/>
        </w:rPr>
        <w:t xml:space="preserve"> </w:t>
      </w:r>
      <w:r w:rsidR="00F1766E" w:rsidRPr="007F277A">
        <w:rPr>
          <w:rFonts w:hAnsi="Times New Roman" w:ascii="Times New Roman"/>
          <w:szCs w:val="24"/>
          <w:lang w:val="hr-HR"/>
        </w:rPr>
        <w:t>1</w:t>
      </w:r>
      <w:r w:rsidR="00BD6FD5" w:rsidRPr="007F277A">
        <w:rPr>
          <w:rFonts w:hAnsi="Times New Roman" w:ascii="Times New Roman"/>
          <w:szCs w:val="24"/>
          <w:lang w:val="hr-HR"/>
        </w:rPr>
        <w:t xml:space="preserve">. </w:t>
      </w:r>
      <w:r w:rsidR="00F1766E" w:rsidRPr="007F277A">
        <w:rPr>
          <w:rFonts w:hAnsi="Times New Roman" w:ascii="Times New Roman"/>
          <w:szCs w:val="24"/>
          <w:lang w:val="hr-HR"/>
        </w:rPr>
        <w:t>listopada</w:t>
      </w:r>
      <w:r w:rsidR="00BD6FD5" w:rsidRPr="007F277A">
        <w:rPr>
          <w:rFonts w:hAnsi="Times New Roman" w:ascii="Times New Roman"/>
          <w:szCs w:val="24"/>
          <w:lang w:val="hr-HR"/>
        </w:rPr>
        <w:t xml:space="preserve"> </w:t>
      </w:r>
      <w:r w:rsidR="00464CAD" w:rsidRPr="007F277A">
        <w:rPr>
          <w:rFonts w:hAnsi="Times New Roman" w:ascii="Times New Roman"/>
          <w:szCs w:val="24"/>
          <w:lang w:val="hr-HR"/>
        </w:rPr>
        <w:t>201</w:t>
      </w:r>
      <w:r w:rsidR="003D3C0B" w:rsidRPr="007F277A">
        <w:rPr>
          <w:rFonts w:hAnsi="Times New Roman" w:ascii="Times New Roman"/>
          <w:szCs w:val="24"/>
          <w:lang w:val="hr-HR"/>
        </w:rPr>
        <w:t>8</w:t>
      </w:r>
      <w:r w:rsidR="00464CAD" w:rsidRPr="007F277A">
        <w:rPr>
          <w:rFonts w:hAnsi="Times New Roman" w:ascii="Times New Roman"/>
          <w:szCs w:val="24"/>
          <w:lang w:val="hr-HR"/>
        </w:rPr>
        <w:t>.,</w:t>
      </w:r>
    </w:p>
    <w:p w:rsidRDefault="00E63E87" w:rsidP="00997BA9" w:rsidR="00E63E87" w:rsidRPr="007F277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523AA" w:rsidRPr="007F277A">
        <w:rPr>
          <w:rFonts w:hAnsi="Times New Roman" w:ascii="Times New Roman"/>
        </w:rPr>
        <w:t>MEDOX d.o.o., Zagreb, Gustava Krkleca 29, OIB: 96105319982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66D92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1766E">
        <w:rPr>
          <w:rFonts w:hAnsi="Times New Roman" w:ascii="Times New Roman"/>
          <w:szCs w:val="24"/>
          <w:lang w:val="hr-HR"/>
        </w:rPr>
        <w:t>listopada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>. u 1</w:t>
      </w:r>
      <w:r w:rsidR="00F1766E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>,</w:t>
      </w:r>
      <w:r w:rsidR="009A7BD5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B1F85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CE1298">
        <w:rPr>
          <w:rFonts w:hAnsi="Times New Roman" w:ascii="Times New Roman"/>
          <w:szCs w:val="24"/>
        </w:rPr>
        <w:t xml:space="preserve">Martin Lukin, Zagreb, Gračanska cesta </w:t>
      </w:r>
      <w:r w:rsidR="00950F73">
        <w:rPr>
          <w:rFonts w:hAnsi="Times New Roman" w:ascii="Times New Roman"/>
          <w:szCs w:val="24"/>
        </w:rPr>
        <w:t xml:space="preserve">145f, OIB: </w:t>
      </w:r>
      <w:r w:rsidR="000E18D1">
        <w:rPr>
          <w:rFonts w:hAnsi="Times New Roman" w:ascii="Times New Roman"/>
          <w:szCs w:val="24"/>
        </w:rPr>
        <w:t>12398076495</w:t>
      </w:r>
      <w:r w:rsidR="005B3D2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90008" w:rsidRPr="007F277A">
        <w:rPr>
          <w:rFonts w:hAnsi="Times New Roman" w:ascii="Times New Roman"/>
        </w:rPr>
        <w:t>MEDOX d.o.o., Zagreb, Gustava Krkleca 29, OIB: 96105319982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57653B" w:rsidP="0057653B" w:rsidR="0057653B" w:rsidRPr="0057653B">
      <w:pPr>
        <w:ind w:firstLine="709"/>
        <w:jc w:val="both"/>
        <w:rPr>
          <w:rFonts w:hAnsi="Times New Roman" w:ascii="Times New Roman"/>
          <w:lang w:val="hr-HR"/>
        </w:rPr>
      </w:pPr>
      <w:r w:rsidRPr="0057653B">
        <w:rPr>
          <w:rFonts w:hAnsi="Times New Roman" w:ascii="Times New Roman"/>
          <w:lang w:val="hr-HR"/>
        </w:rPr>
        <w:t xml:space="preserve">Predlagatelj NIKOLINA ZLODI, Vrbovečka 13, 10434 Strmec Samoborski, OIB: 94370476243, je kao dužnikov radnik, podnio prijedlog za otvaranje stečajnog postupka nad dužnikom MEDOX d.o.o., Zagreb, Gustava Krkleca 29, OIB: 96105319982. U prijedlogu se u bitnome navodi kako predlagatelj ima novčanu tražbinu prema dužniku u iznosu od 13.267,80 kn bruto, odnosno 10.614,24 kn neto po osnovi neisplaćene plaće po ugovoru o radu. Nadalje je naveo kako kod dužnika postoji stečajni razlog iz razloga što nije isplatio tri uzastopne plaće koje radniku pripadaju prema ugovoru o radu. Uz prijedlog su dostavljeni obračuni neisplaćenih plaća za listopad, studeni i prosinac 2017. godine, te siječanj 2018. godine (list 3. – 6. spisa), obrazac IP za 2017. godinu (list 7. spisa), obrasce JOPPD za </w:t>
      </w:r>
      <w:r w:rsidRPr="0057653B">
        <w:rPr>
          <w:rFonts w:hAnsi="Times New Roman" w:ascii="Times New Roman"/>
          <w:lang w:val="hr-HR"/>
        </w:rPr>
        <w:lastRenderedPageBreak/>
        <w:t>listopad, studeni i prosinac 2017. godine, te siječanj 2018. godine i potvrde o njihovom primitku (list 8.-31. spisa).</w:t>
      </w:r>
    </w:p>
    <w:p w:rsidRDefault="0057653B" w:rsidP="0057653B" w:rsidR="0057653B" w:rsidRPr="0057653B">
      <w:pPr>
        <w:pStyle w:val="Default"/>
        <w:ind w:firstLine="709"/>
        <w:jc w:val="both"/>
      </w:pPr>
      <w:r w:rsidRPr="0057653B">
        <w:t>Odredbom članka 109. stavka 1. Stečajnog zakona („Narodne novine“ broj 71/15. i 104/17.; dalje: SZ) propisano je da je prijedlog za otvaranje stečajnoga postupka ovlašten podnijeti vjerovnik ili dužnik, ako zakonom nije drukčije određeno. Odredbom članka 109. stavka 2. SZ-a propisano je kako je vjerovnik ovlašten podnijeti prijedlog za otvaranje stečajnoga postupka ako učini vjerojatnim postojanje svoje tražbine i stečajnoga razloga.</w:t>
      </w:r>
    </w:p>
    <w:p w:rsidRDefault="0057653B" w:rsidP="0057653B" w:rsidR="0057653B" w:rsidRPr="0057653B">
      <w:pPr>
        <w:pStyle w:val="Default"/>
        <w:ind w:firstLine="709"/>
        <w:jc w:val="both"/>
      </w:pPr>
      <w:r w:rsidRPr="0057653B">
        <w:t>Uvidom u obračune neisplaćenih plaća za listopad, studeni i prosinac 2017. godine, te siječanj 2018. godine (list 3. – 6. spisa) utvrđeno je kako na ime dospjelih, a neisplaćenih plaća za listopad, studeni i prosinac 2017. godine dužnik duguje predlagatelju iznos od 2.620,80 kn mjesečno, odnosno ukupno iznos od 7.862,40 kn (2.620,80 kn x 3 mj), dok za siječanj 2018. godine dužnik duguje predlagatelju iznos od 2.751,84 kn. Dakle, na ime dospjelih, a neisplaćenih plaća za razdoblje od 4 mjeseca, dužnik duguje predlagatelju ukupan iznos od 10.614,24 kn (7.862,40 kn + 2.751,84 kn). Nadalje je utvrđeno kako na ime obračunatih, a neplaćenih obveza doprinosa za mirovinsko osiguranje na temelju generacijske solidarnosti (I. stup) za listopad, studeni i prosinac 2017. godine dužnik duguje predlagatelju 491,40 kn mjesečno, odnosno ukupno 1.474,20 kn (491,40 kn x 3 mj), a za siječanj 2018. godine 515,97 kn, što ukupno iznosi 1.990,17 kn (1.474,20 kn + 515,97 kn). Osim toga, utvrđeno je kako na na ime obračunatih, a neplaćenih obveza doprinosa za mirovinsko osiguranje na temelju individualne kapitalizirane štednje (II. stup) za listopad, studeni i prosinac 2017. godine dužnik duguje predlagatelju 163,80 kn mjesečno, odnosno ukupno 491,40 kn (163,80 kn x 3 mj), a za siječanj 2018. godine 171,99 kn, što ukupno iznosi 663,39 kn (491,40 kn + 171,99 kn).</w:t>
      </w:r>
    </w:p>
    <w:p w:rsidRDefault="0057653B" w:rsidP="0057653B" w:rsidR="0057653B" w:rsidRPr="0057653B">
      <w:pPr>
        <w:pStyle w:val="Default"/>
        <w:ind w:firstLine="709"/>
        <w:jc w:val="both"/>
      </w:pPr>
      <w:r w:rsidRPr="0057653B">
        <w:t>Uzevši u obzir navedeno, utvrđeno je kako na ime obračunatih, a neisplačenih plaća te navedenih obveza doprinosa za razdoblje od četiri mjeseca (listopad, studeni i prosinac 2017. godine, te siječanj 2018. godine) dužnik duguje predlagatelju ukupan iznos od 13.267,80 kn (10.614,24 kn + 1.990,17 kn + 663,39 kn). Na taj je način predlagatelj kao vjerovnik učinio vjerojatnim postojanje svoje tražbine prema dužniku.</w:t>
      </w:r>
    </w:p>
    <w:p w:rsidRDefault="0057653B" w:rsidP="0057653B" w:rsidR="0057653B" w:rsidRPr="0057653B">
      <w:pPr>
        <w:ind w:firstLine="709"/>
        <w:jc w:val="both"/>
        <w:rPr>
          <w:rFonts w:hAnsi="Times New Roman" w:ascii="Times New Roman"/>
          <w:lang w:val="hr-HR"/>
        </w:rPr>
      </w:pPr>
      <w:r w:rsidRPr="0057653B">
        <w:rPr>
          <w:rFonts w:hAnsi="Times New Roman" w:ascii="Times New Roman"/>
          <w:lang w:val="hr-HR"/>
        </w:rPr>
        <w:t>Konačno, uvidom u navedene obračune neisplaćenih plaća je utvrđeno kako dužnik kao poslodavac nije isplatio četiri uzastopne plaće (za razdoblje od četiri mjeseca, i to: listopad, studeni i prosinac 2017. godine, te siječanj 2018. godine) koje predlagatelju kao radniku pripadaju prema ugovoru o radu. S obzirom na to da dužnik kao poslodavac nije isplatio tri, odnosno u konkretnom slučaju i više od tri uzastopne plaće predlagatelju kao radniku, to se, u skladu s odredbom članka 6. stavka 2. podstavak 2. SZ-a, smatra da je dužnik nesposoban za plaćanje. Uzevši u obzir navedeno, sud je utvrdio kako je predlagatelj kao vjerovnik učinio vjerojatnim i postojanje stečajnog razloga nesposobnosti za plaćanje u smislu odredaba članka 6. SZ-a.</w:t>
      </w:r>
    </w:p>
    <w:p w:rsidRDefault="0057653B" w:rsidP="0057653B" w:rsidR="0057653B" w:rsidRPr="0057653B">
      <w:pPr>
        <w:ind w:firstLine="709"/>
        <w:jc w:val="both"/>
        <w:rPr>
          <w:rFonts w:hAnsi="Times New Roman" w:ascii="Times New Roman"/>
          <w:lang w:val="hr-HR"/>
        </w:rPr>
      </w:pPr>
      <w:r w:rsidRPr="0057653B">
        <w:rPr>
          <w:rFonts w:hAnsi="Times New Roman" w:ascii="Times New Roman"/>
          <w:lang w:val="hr-HR"/>
        </w:rPr>
        <w:t>Slijedom navedenog utvrđeno je da je u smislu odredaba članka 109. SZ-a predlagatelj ovlašten podnijeti prijedlog za otvaranje stečajnoga postupka nad dužnikom.</w:t>
      </w:r>
    </w:p>
    <w:p w:rsidRDefault="0057653B" w:rsidP="0057653B" w:rsidR="0057653B" w:rsidRPr="0057653B">
      <w:pPr>
        <w:ind w:firstLine="709"/>
        <w:jc w:val="both"/>
        <w:rPr>
          <w:rFonts w:hAnsi="Times New Roman" w:ascii="Times New Roman"/>
          <w:lang w:val="hr-HR"/>
        </w:rPr>
      </w:pPr>
      <w:r w:rsidRPr="0057653B">
        <w:rPr>
          <w:rFonts w:hAnsi="Times New Roman" w:ascii="Times New Roman"/>
          <w:lang w:val="hr-HR"/>
        </w:rPr>
        <w:t>Rješenjem suda od 16. svibnja 2018., koje je istoga dana objavljeno na mrežnoj stranici e-oglasna ploča ovoga suda, pokrenut je prethodni postupak nad dužnikom u skladu s odredbom članka 115. stavka 1. SZ-a, dok je 12. srpnja 2018. održano ročište radi očitovanja o prijedlogu za otvaranje stečajnoga postupka, na koje nisu pristupili uredno pozvani predlagatelj, dužnik, ni osoba ovlaštena za zastupanje dužnika.</w:t>
      </w:r>
    </w:p>
    <w:p w:rsidRDefault="0057653B" w:rsidP="0057653B" w:rsidR="0057653B" w:rsidRPr="0057653B">
      <w:pPr>
        <w:ind w:firstLine="708"/>
        <w:jc w:val="both"/>
        <w:rPr>
          <w:rFonts w:hAnsi="Times New Roman" w:ascii="Times New Roman"/>
          <w:lang w:val="hr-HR"/>
        </w:rPr>
      </w:pPr>
      <w:r w:rsidRPr="0057653B">
        <w:rPr>
          <w:rFonts w:hAnsi="Times New Roman" w:ascii="Times New Roman"/>
          <w:lang w:val="hr-HR"/>
        </w:rPr>
        <w:t xml:space="preserve">Odredbom članka 132. stavka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</w:t>
      </w:r>
      <w:r w:rsidRPr="0057653B">
        <w:rPr>
          <w:rFonts w:hAnsi="Times New Roman" w:ascii="Times New Roman"/>
          <w:lang w:val="hr-HR"/>
        </w:rPr>
        <w:lastRenderedPageBreak/>
        <w:t>članka propisano je da ako osobe iz stavka 1. toga članka ne predujme traženi iznos, sud će donijeti rješenje o otvaranju i zaključenju stečajnoga postupka.</w:t>
      </w:r>
    </w:p>
    <w:p w:rsidRDefault="0057653B" w:rsidP="0057653B" w:rsidR="0057653B" w:rsidRPr="0057653B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57653B">
        <w:rPr>
          <w:rFonts w:hAnsi="Times New Roman" w:ascii="Times New Roman"/>
          <w:lang w:val="hr-HR"/>
        </w:rPr>
        <w:t xml:space="preserve">Iz Potvrde o </w:t>
      </w:r>
      <w:r w:rsidR="00DB3420">
        <w:rPr>
          <w:rFonts w:hAnsi="Times New Roman" w:ascii="Times New Roman"/>
          <w:lang w:val="hr-HR"/>
        </w:rPr>
        <w:t xml:space="preserve">blokadi računa i novčanih sredstava (list 56. spisa) </w:t>
      </w:r>
      <w:r w:rsidRPr="0057653B">
        <w:rPr>
          <w:rFonts w:hAnsi="Times New Roman" w:ascii="Times New Roman"/>
          <w:lang w:val="hr-HR"/>
        </w:rPr>
        <w:t xml:space="preserve">proizlazi kako </w:t>
      </w:r>
      <w:r w:rsidRPr="0057653B">
        <w:rPr>
          <w:rFonts w:eastAsiaTheme="minorHAnsi" w:hAnsi="Times New Roman" w:ascii="Times New Roman"/>
          <w:lang w:eastAsia="en-US" w:val="hr-HR"/>
        </w:rPr>
        <w:t xml:space="preserve">je </w:t>
      </w:r>
      <w:r w:rsidR="00DB3420">
        <w:rPr>
          <w:rFonts w:eastAsiaTheme="minorHAnsi" w:hAnsi="Times New Roman" w:ascii="Times New Roman"/>
          <w:lang w:eastAsia="en-US" w:val="hr-HR"/>
        </w:rPr>
        <w:t>2</w:t>
      </w:r>
      <w:r w:rsidRPr="0057653B">
        <w:rPr>
          <w:rFonts w:eastAsiaTheme="minorHAnsi" w:hAnsi="Times New Roman" w:ascii="Times New Roman"/>
          <w:lang w:eastAsia="en-US" w:val="hr-HR"/>
        </w:rPr>
        <w:t xml:space="preserve">. </w:t>
      </w:r>
      <w:r w:rsidR="00DB3420">
        <w:rPr>
          <w:rFonts w:eastAsiaTheme="minorHAnsi" w:hAnsi="Times New Roman" w:ascii="Times New Roman"/>
          <w:lang w:eastAsia="en-US" w:val="hr-HR"/>
        </w:rPr>
        <w:t>srpnja</w:t>
      </w:r>
      <w:r w:rsidRPr="0057653B">
        <w:rPr>
          <w:rFonts w:eastAsiaTheme="minorHAnsi" w:hAnsi="Times New Roman" w:ascii="Times New Roman"/>
          <w:lang w:eastAsia="en-US" w:val="hr-HR"/>
        </w:rPr>
        <w:t xml:space="preserve"> 2018. dužnik u Očevidniku redoslijeda osnova za plaćanje imao evidentirane neizvršene osnove za plaćanje u neprekinutom razdoblju od </w:t>
      </w:r>
      <w:r w:rsidR="00DB3420">
        <w:rPr>
          <w:rFonts w:eastAsiaTheme="minorHAnsi" w:hAnsi="Times New Roman" w:ascii="Times New Roman"/>
          <w:lang w:eastAsia="en-US" w:val="hr-HR"/>
        </w:rPr>
        <w:t>180</w:t>
      </w:r>
      <w:r w:rsidRPr="0057653B">
        <w:rPr>
          <w:rFonts w:eastAsiaTheme="minorHAnsi" w:hAnsi="Times New Roman" w:ascii="Times New Roman"/>
          <w:lang w:eastAsia="en-US" w:val="hr-HR"/>
        </w:rPr>
        <w:t xml:space="preserve"> dana</w:t>
      </w:r>
      <w:r w:rsidR="00DB3420">
        <w:rPr>
          <w:rFonts w:eastAsiaTheme="minorHAnsi" w:hAnsi="Times New Roman" w:ascii="Times New Roman"/>
          <w:lang w:eastAsia="en-US" w:val="hr-HR"/>
        </w:rPr>
        <w:t xml:space="preserve"> u iznosu od 140.077,76 kn</w:t>
      </w:r>
      <w:r w:rsidRPr="0057653B">
        <w:rPr>
          <w:rFonts w:eastAsiaTheme="minorHAnsi" w:hAnsi="Times New Roman" w:ascii="Times New Roman"/>
          <w:lang w:eastAsia="en-US" w:val="hr-HR"/>
        </w:rPr>
        <w:t xml:space="preserve">. </w:t>
      </w:r>
      <w:r w:rsidRPr="0057653B">
        <w:rPr>
          <w:rFonts w:hAnsi="Times New Roman" w:ascii="Times New Roman"/>
          <w:lang w:val="hr-HR"/>
        </w:rPr>
        <w:t>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57653B" w:rsidP="0057653B" w:rsidR="0057653B" w:rsidRPr="0057653B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57653B">
        <w:rPr>
          <w:rFonts w:hAnsi="Times New Roman" w:ascii="Times New Roman"/>
          <w:lang w:val="hr-HR"/>
        </w:rPr>
        <w:t>Sud je, na temelju odredbe članka 11. stavka 3. SZ-a, po službenoj dužnosti zatražio  provjeru podataka iz elektroničkog sustava zemljišnih knjiga i dostavu podataka o nekretninama dužnika, te je utvrdio kako dužnik nije vlasnik nekretnina (ispis na listu 35. spisa).</w:t>
      </w:r>
    </w:p>
    <w:p w:rsidRDefault="0057653B" w:rsidP="0057653B" w:rsidR="0057653B" w:rsidRPr="0057653B">
      <w:pPr>
        <w:pStyle w:val="Tijeloteksta"/>
        <w:ind w:firstLine="708"/>
      </w:pPr>
      <w:r w:rsidRPr="0057653B">
        <w:t>Nadalje, iz Uvjerenja Stanice za tehnički pregled vozila od 1. lipnja 2018. (list 48. spisa), koje je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D73A8C">
        <w:rPr>
          <w:rFonts w:hAnsi="Times New Roman" w:ascii="Times New Roman"/>
          <w:lang w:val="pt-BR"/>
        </w:rPr>
        <w:t>12</w:t>
      </w:r>
      <w:r w:rsidR="00B64E9A">
        <w:rPr>
          <w:rFonts w:hAnsi="Times New Roman" w:ascii="Times New Roman"/>
          <w:lang w:val="pt-BR"/>
        </w:rPr>
        <w:t>. srpnja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D73A8C">
        <w:rPr>
          <w:rFonts w:hAnsi="Times New Roman" w:ascii="Times New Roman"/>
          <w:lang w:val="pt-BR"/>
        </w:rPr>
        <w:t>12</w:t>
      </w:r>
      <w:r w:rsidR="006C617B">
        <w:rPr>
          <w:rFonts w:hAnsi="Times New Roman" w:ascii="Times New Roman"/>
          <w:lang w:val="pt-BR"/>
        </w:rPr>
        <w:t xml:space="preserve">. </w:t>
      </w:r>
      <w:r w:rsidR="0073158A">
        <w:rPr>
          <w:rFonts w:hAnsi="Times New Roman" w:ascii="Times New Roman"/>
          <w:lang w:val="pt-BR"/>
        </w:rPr>
        <w:t>srpnja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BC581C" w:rsidP="00D73897" w:rsidR="00BC581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lastRenderedPageBreak/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D6FD5">
        <w:rPr>
          <w:rFonts w:hAnsi="Times New Roman" w:ascii="Times New Roman"/>
          <w:szCs w:val="24"/>
          <w:lang w:val="hr-HR"/>
        </w:rPr>
        <w:t xml:space="preserve">1. </w:t>
      </w:r>
      <w:r w:rsidR="008D59AA">
        <w:rPr>
          <w:rFonts w:hAnsi="Times New Roman" w:ascii="Times New Roman"/>
          <w:szCs w:val="24"/>
          <w:lang w:val="hr-HR"/>
        </w:rPr>
        <w:t>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144802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996057" w:rsidP="00B576D2" w:rsidR="0099605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030AD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 xml:space="preserve">može </w:t>
      </w:r>
      <w:r w:rsidR="00030AD2">
        <w:rPr>
          <w:rFonts w:hAnsi="Times New Roman" w:ascii="Times New Roman"/>
          <w:szCs w:val="24"/>
          <w:lang w:val="hr-HR"/>
        </w:rPr>
        <w:t xml:space="preserve">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030AD2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4802" w:rsidR="00144802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4802" w:rsidP="00144802" w:rsidR="0014480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144802" w:rsidP="00144802" w:rsidR="001F7AF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44802" w:rsidRPr="00144802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A7BD5">
          <w:rPr>
            <w:rFonts w:hAnsi="Times New Roman" w:ascii="Times New Roman"/>
          </w:rPr>
          <w:t>906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0AD2"/>
    <w:rsid w:val="000410B8"/>
    <w:rsid w:val="00046071"/>
    <w:rsid w:val="0005364E"/>
    <w:rsid w:val="00053F52"/>
    <w:rsid w:val="000715FD"/>
    <w:rsid w:val="00074E79"/>
    <w:rsid w:val="00082CF7"/>
    <w:rsid w:val="00095C65"/>
    <w:rsid w:val="000A23B5"/>
    <w:rsid w:val="000A2ADA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18D1"/>
    <w:rsid w:val="000E236D"/>
    <w:rsid w:val="000E29DE"/>
    <w:rsid w:val="000E5A17"/>
    <w:rsid w:val="000F28FC"/>
    <w:rsid w:val="000F5459"/>
    <w:rsid w:val="00101756"/>
    <w:rsid w:val="001062F3"/>
    <w:rsid w:val="00112B50"/>
    <w:rsid w:val="00122ECB"/>
    <w:rsid w:val="00135BF3"/>
    <w:rsid w:val="00137338"/>
    <w:rsid w:val="00144802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C7C98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1522"/>
    <w:rsid w:val="00236AF3"/>
    <w:rsid w:val="002552B7"/>
    <w:rsid w:val="00257C05"/>
    <w:rsid w:val="002712ED"/>
    <w:rsid w:val="00280A5F"/>
    <w:rsid w:val="00294E2E"/>
    <w:rsid w:val="00295EEF"/>
    <w:rsid w:val="002A2C23"/>
    <w:rsid w:val="002A530D"/>
    <w:rsid w:val="002B3892"/>
    <w:rsid w:val="002D3C0F"/>
    <w:rsid w:val="002E1310"/>
    <w:rsid w:val="002F2EAA"/>
    <w:rsid w:val="00304B53"/>
    <w:rsid w:val="003107E2"/>
    <w:rsid w:val="00314802"/>
    <w:rsid w:val="003213AE"/>
    <w:rsid w:val="00325193"/>
    <w:rsid w:val="00325C1E"/>
    <w:rsid w:val="0032654D"/>
    <w:rsid w:val="003340DB"/>
    <w:rsid w:val="0034238D"/>
    <w:rsid w:val="003437CE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1F85"/>
    <w:rsid w:val="003B2493"/>
    <w:rsid w:val="003C6061"/>
    <w:rsid w:val="003D3C0B"/>
    <w:rsid w:val="003D7189"/>
    <w:rsid w:val="003E29B0"/>
    <w:rsid w:val="003E7017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4050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161B"/>
    <w:rsid w:val="00575D08"/>
    <w:rsid w:val="0057653B"/>
    <w:rsid w:val="00576B23"/>
    <w:rsid w:val="00583377"/>
    <w:rsid w:val="00591C1A"/>
    <w:rsid w:val="005940E9"/>
    <w:rsid w:val="005B1B7B"/>
    <w:rsid w:val="005B3D21"/>
    <w:rsid w:val="005C5724"/>
    <w:rsid w:val="005F79FE"/>
    <w:rsid w:val="00614A16"/>
    <w:rsid w:val="006266C9"/>
    <w:rsid w:val="006356C5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158A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277A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45622"/>
    <w:rsid w:val="008557E7"/>
    <w:rsid w:val="008608CD"/>
    <w:rsid w:val="008658FB"/>
    <w:rsid w:val="00866628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D59AA"/>
    <w:rsid w:val="008E71EB"/>
    <w:rsid w:val="008F4C87"/>
    <w:rsid w:val="008F6BD1"/>
    <w:rsid w:val="009302EB"/>
    <w:rsid w:val="00930780"/>
    <w:rsid w:val="00935487"/>
    <w:rsid w:val="00943F0B"/>
    <w:rsid w:val="00950F73"/>
    <w:rsid w:val="009523AA"/>
    <w:rsid w:val="00955E9E"/>
    <w:rsid w:val="00974C2D"/>
    <w:rsid w:val="00974E50"/>
    <w:rsid w:val="0097566B"/>
    <w:rsid w:val="00987982"/>
    <w:rsid w:val="00992F21"/>
    <w:rsid w:val="00996057"/>
    <w:rsid w:val="0099623A"/>
    <w:rsid w:val="00997BA9"/>
    <w:rsid w:val="009A7BD5"/>
    <w:rsid w:val="009B13CE"/>
    <w:rsid w:val="009B18AA"/>
    <w:rsid w:val="009C1D6B"/>
    <w:rsid w:val="009D7409"/>
    <w:rsid w:val="009E3F2F"/>
    <w:rsid w:val="009F0609"/>
    <w:rsid w:val="009F503C"/>
    <w:rsid w:val="009F5765"/>
    <w:rsid w:val="00A011C1"/>
    <w:rsid w:val="00A030E5"/>
    <w:rsid w:val="00A0636A"/>
    <w:rsid w:val="00A063B5"/>
    <w:rsid w:val="00A12B84"/>
    <w:rsid w:val="00A15412"/>
    <w:rsid w:val="00A15620"/>
    <w:rsid w:val="00A21251"/>
    <w:rsid w:val="00A30172"/>
    <w:rsid w:val="00A3532D"/>
    <w:rsid w:val="00A44B37"/>
    <w:rsid w:val="00A60451"/>
    <w:rsid w:val="00A6140A"/>
    <w:rsid w:val="00A61FDD"/>
    <w:rsid w:val="00A704B8"/>
    <w:rsid w:val="00A745C5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B03169"/>
    <w:rsid w:val="00B07B03"/>
    <w:rsid w:val="00B13DE9"/>
    <w:rsid w:val="00B15A62"/>
    <w:rsid w:val="00B211E6"/>
    <w:rsid w:val="00B2463B"/>
    <w:rsid w:val="00B259E2"/>
    <w:rsid w:val="00B25B09"/>
    <w:rsid w:val="00B25DBF"/>
    <w:rsid w:val="00B27509"/>
    <w:rsid w:val="00B358E7"/>
    <w:rsid w:val="00B576D2"/>
    <w:rsid w:val="00B64E9A"/>
    <w:rsid w:val="00B71FF5"/>
    <w:rsid w:val="00B803C4"/>
    <w:rsid w:val="00BA25F3"/>
    <w:rsid w:val="00BA5997"/>
    <w:rsid w:val="00BB2D96"/>
    <w:rsid w:val="00BC581C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76281"/>
    <w:rsid w:val="00C826FA"/>
    <w:rsid w:val="00C841FF"/>
    <w:rsid w:val="00C90008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E1298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3A8C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3420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63E87"/>
    <w:rsid w:val="00E8598F"/>
    <w:rsid w:val="00EA23EA"/>
    <w:rsid w:val="00EA73FE"/>
    <w:rsid w:val="00EB1310"/>
    <w:rsid w:val="00EB4B35"/>
    <w:rsid w:val="00EB57CC"/>
    <w:rsid w:val="00EE5750"/>
    <w:rsid w:val="00EE69E5"/>
    <w:rsid w:val="00F01628"/>
    <w:rsid w:val="00F13F75"/>
    <w:rsid w:val="00F1400B"/>
    <w:rsid w:val="00F16B54"/>
    <w:rsid w:val="00F1766E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customStyle="true" w:styleId="Default" w:type="paragraph">
    <w:name w:val="Default"/>
    <w:rsid w:val="0057653B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  <w:style w:customStyle="1" w:styleId="Default" w:type="paragraph">
    <w:name w:val="Default"/>
    <w:rsid w:val="0057653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St-906/2018-22</izvorni_sadrzaj>
    <derivirana_varijabla naziv="DomainObject.Oznaka_1">St-906/2018-22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St-906/2018</izvorni_sadrzaj>
    <derivirana_varijabla naziv="DomainObject.Predmet.OznakaBroj_1">St-906/2018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MEDOX d.o.o.</izvorni_sadrzaj>
    <derivirana_varijabla naziv="DomainObject.Predmet.ProtustrankaFormated_1">  MEDOX d.o.o.</derivirana_varijabla>
  </DomainObject.Predmet.ProtustrankaFormated>
  <DomainObject.Predmet.ProtustrankaFormatedOIB>
    <izvorni_sadrzaj>  MEDOX d.o.o., OIB 96105319982</izvorni_sadrzaj>
    <derivirana_varijabla naziv="DomainObject.Predmet.ProtustrankaFormatedOIB_1">  MEDOX d.o.o., OIB 96105319982</derivirana_varijabla>
  </DomainObject.Predmet.ProtustrankaFormatedOIB>
  <DomainObject.Predmet.ProtustrankaFormatedWithAdress>
    <izvorni_sadrzaj> MEDOX d.o.o., Gustava Krkleca 29, 10000 Zagreb</izvorni_sadrzaj>
    <derivirana_varijabla naziv="DomainObject.Predmet.ProtustrankaFormatedWithAdress_1"> MEDOX d.o.o., Gustava Krkleca 29, 10000 Zagreb</derivirana_varijabla>
  </DomainObject.Predmet.ProtustrankaFormatedWithAdress>
  <DomainObject.Predmet.ProtustrankaFormatedWithAdressOIB>
    <izvorni_sadrzaj> MEDOX d.o.o., OIB 96105319982, Gustava Krkleca 29, 10000 Zagreb</izvorni_sadrzaj>
    <derivirana_varijabla naziv="DomainObject.Predmet.ProtustrankaFormatedWithAdressOIB_1"> MEDOX d.o.o., OIB 96105319982, Gustava Krkleca 29, 10000 Zagreb</derivirana_varijabla>
  </DomainObject.Predmet.ProtustrankaFormatedWithAdressOIB>
  <DomainObject.Predmet.ProtustrankaWithAdress>
    <izvorni_sadrzaj>MEDOX d.o.o. Gustava Krkleca 29, 10000 Zagreb</izvorni_sadrzaj>
    <derivirana_varijabla naziv="DomainObject.Predmet.ProtustrankaWithAdress_1">MEDOX d.o.o. Gustava Krkleca 29, 10000 Zagreb</derivirana_varijabla>
  </DomainObject.Predmet.ProtustrankaWithAdress>
  <DomainObject.Predmet.ProtustrankaWithAdressOIB>
    <izvorni_sadrzaj>MEDOX d.o.o., OIB 96105319982, Gustava Krkleca 29, 10000 Zagreb</izvorni_sadrzaj>
    <derivirana_varijabla naziv="DomainObject.Predmet.ProtustrankaWithAdressOIB_1">MEDOX d.o.o., OIB 96105319982, Gustava Krkleca 29, 10000 Zagreb</derivirana_varijabla>
  </DomainObject.Predmet.ProtustrankaWithAdressOIB>
  <DomainObject.Predmet.ProtustrankaNazivFormated>
    <izvorni_sadrzaj>MEDOX d.o.o.</izvorni_sadrzaj>
    <derivirana_varijabla naziv="DomainObject.Predmet.ProtustrankaNazivFormated_1">MEDOX d.o.o.</derivirana_varijabla>
  </DomainObject.Predmet.ProtustrankaNazivFormated>
  <DomainObject.Predmet.ProtustrankaNazivFormatedOIB>
    <izvorni_sadrzaj>MEDOX d.o.o., OIB 96105319982</izvorni_sadrzaj>
    <derivirana_varijabla naziv="DomainObject.Predmet.ProtustrankaNazivFormatedOIB_1">MEDOX d.o.o., OIB 96105319982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Nikolina Zlodi</izvorni_sadrzaj>
    <derivirana_varijabla naziv="DomainObject.Predmet.StrankaFormated_1">  Nikolina Zlodi</derivirana_varijabla>
  </DomainObject.Predmet.StrankaFormated>
  <DomainObject.Predmet.StrankaFormatedOIB>
    <izvorni_sadrzaj>  Nikolina Zlodi, OIB 94370476243</izvorni_sadrzaj>
    <derivirana_varijabla naziv="DomainObject.Predmet.StrankaFormatedOIB_1">  Nikolina Zlodi, OIB 94370476243</derivirana_varijabla>
  </DomainObject.Predmet.StrankaFormatedOIB>
  <DomainObject.Predmet.StrankaFormatedWithAdress>
    <izvorni_sadrzaj> Nikolina Zlodi, Vrbovečka 13, 10434 Strmec</izvorni_sadrzaj>
    <derivirana_varijabla naziv="DomainObject.Predmet.StrankaFormatedWithAdress_1"> Nikolina Zlodi, Vrbovečka 13, 10434 Strmec</derivirana_varijabla>
  </DomainObject.Predmet.StrankaFormatedWithAdress>
  <DomainObject.Predmet.StrankaFormatedWithAdressOIB>
    <izvorni_sadrzaj> Nikolina Zlodi, OIB 94370476243, Vrbovečka 13, 10434 Strmec</izvorni_sadrzaj>
    <derivirana_varijabla naziv="DomainObject.Predmet.StrankaFormatedWithAdressOIB_1"> Nikolina Zlodi, OIB 94370476243, Vrbovečka 13, 10434 Strmec</derivirana_varijabla>
  </DomainObject.Predmet.StrankaFormatedWithAdressOIB>
  <DomainObject.Predmet.StrankaWithAdress>
    <izvorni_sadrzaj>Nikolina Zlodi Vrbovečka 13,10434 Strmec</izvorni_sadrzaj>
    <derivirana_varijabla naziv="DomainObject.Predmet.StrankaWithAdress_1">Nikolina Zlodi Vrbovečka 13,10434 Strmec</derivirana_varijabla>
  </DomainObject.Predmet.StrankaWithAdress>
  <DomainObject.Predmet.StrankaWithAdressOIB>
    <izvorni_sadrzaj>Nikolina Zlodi, OIB 94370476243, Vrbovečka 13,10434 Strmec</izvorni_sadrzaj>
    <derivirana_varijabla naziv="DomainObject.Predmet.StrankaWithAdressOIB_1">Nikolina Zlodi, OIB 94370476243, Vrbovečka 13,10434 Strmec</derivirana_varijabla>
  </DomainObject.Predmet.StrankaWithAdressOIB>
  <DomainObject.Predmet.StrankaNazivFormated>
    <izvorni_sadrzaj>Nikolina Zlodi</izvorni_sadrzaj>
    <derivirana_varijabla naziv="DomainObject.Predmet.StrankaNazivFormated_1">Nikolina Zlodi</derivirana_varijabla>
  </DomainObject.Predmet.StrankaNazivFormated>
  <DomainObject.Predmet.StrankaNazivFormatedOIB>
    <izvorni_sadrzaj>Nikolina Zlodi, OIB 94370476243</izvorni_sadrzaj>
    <derivirana_varijabla naziv="DomainObject.Predmet.StrankaNazivFormatedOIB_1">Nikolina Zlodi, OIB 94370476243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Nikolina Zlodi</item>
    </izvorni_sadrzaj>
    <derivirana_varijabla naziv="DomainObject.Predmet.StrankaListFormated_1">
      <item>Nikolina Zlodi</item>
    </derivirana_varijabla>
  </DomainObject.Predmet.StrankaListFormated>
  <DomainObject.Predmet.StrankaListFormatedOIB>
    <izvorni_sadrzaj>
      <item>Nikolina Zlodi, OIB 94370476243</item>
    </izvorni_sadrzaj>
    <derivirana_varijabla naziv="DomainObject.Predmet.StrankaListFormatedOIB_1">
      <item>Nikolina Zlodi, OIB 94370476243</item>
    </derivirana_varijabla>
  </DomainObject.Predmet.StrankaListFormatedOIB>
  <DomainObject.Predmet.StrankaListFormatedWithAdress>
    <izvorni_sadrzaj>
      <item>Nikolina Zlodi, Vrbovečka 13, 10434 Strmec</item>
    </izvorni_sadrzaj>
    <derivirana_varijabla naziv="DomainObject.Predmet.StrankaListFormatedWithAdress_1">
      <item>Nikolina Zlodi, Vrbovečka 13, 10434 Strmec</item>
    </derivirana_varijabla>
  </DomainObject.Predmet.StrankaListFormatedWithAdress>
  <DomainObject.Predmet.StrankaListFormatedWithAdressOIB>
    <izvorni_sadrzaj>
      <item>Nikolina Zlodi, OIB 94370476243, Vrbovečka 13, 10434 Strmec</item>
    </izvorni_sadrzaj>
    <derivirana_varijabla naziv="DomainObject.Predmet.StrankaListFormatedWithAdressOIB_1">
      <item>Nikolina Zlodi, OIB 94370476243, Vrbovečka 13, 10434 Strmec</item>
    </derivirana_varijabla>
  </DomainObject.Predmet.StrankaListFormatedWithAdressOIB>
  <DomainObject.Predmet.StrankaListNazivFormated>
    <izvorni_sadrzaj>
      <item>Nikolina Zlodi</item>
    </izvorni_sadrzaj>
    <derivirana_varijabla naziv="DomainObject.Predmet.StrankaListNazivFormated_1">
      <item>Nikolina Zlodi</item>
    </derivirana_varijabla>
  </DomainObject.Predmet.StrankaListNazivFormated>
  <DomainObject.Predmet.StrankaListNazivFormatedOIB>
    <izvorni_sadrzaj>
      <item>Nikolina Zlodi, OIB 94370476243</item>
    </izvorni_sadrzaj>
    <derivirana_varijabla naziv="DomainObject.Predmet.StrankaListNazivFormatedOIB_1">
      <item>Nikolina Zlodi, OIB 94370476243</item>
    </derivirana_varijabla>
  </DomainObject.Predmet.StrankaListNazivFormatedOIB>
  <DomainObject.Predmet.ProtuStrankaListFormated>
    <izvorni_sadrzaj>
      <item>MEDOX d.o.o.</item>
    </izvorni_sadrzaj>
    <derivirana_varijabla naziv="DomainObject.Predmet.ProtuStrankaListFormated_1">
      <item>MEDOX d.o.o.</item>
    </derivirana_varijabla>
  </DomainObject.Predmet.ProtuStrankaListFormated>
  <DomainObject.Predmet.ProtuStrankaListFormatedOIB>
    <izvorni_sadrzaj>
      <item>MEDOX d.o.o., OIB 96105319982</item>
    </izvorni_sadrzaj>
    <derivirana_varijabla naziv="DomainObject.Predmet.ProtuStrankaListFormatedOIB_1">
      <item>MEDOX d.o.o., OIB 96105319982</item>
    </derivirana_varijabla>
  </DomainObject.Predmet.ProtuStrankaListFormatedOIB>
  <DomainObject.Predmet.ProtuStrankaListFormatedWithAdress>
    <izvorni_sadrzaj>
      <item>MEDOX d.o.o., Gustava Krkleca 29, 10000 Zagreb</item>
    </izvorni_sadrzaj>
    <derivirana_varijabla naziv="DomainObject.Predmet.ProtuStrankaListFormatedWithAdress_1">
      <item>MEDOX d.o.o., Gustava Krkleca 29, 10000 Zagreb</item>
    </derivirana_varijabla>
  </DomainObject.Predmet.ProtuStrankaListFormatedWithAdress>
  <DomainObject.Predmet.ProtuStrankaListFormatedWithAdressOIB>
    <izvorni_sadrzaj>
      <item>MEDOX d.o.o., OIB 96105319982, Gustava Krkleca 29, 10000 Zagreb</item>
    </izvorni_sadrzaj>
    <derivirana_varijabla naziv="DomainObject.Predmet.ProtuStrankaListFormatedWithAdressOIB_1">
      <item>MEDOX d.o.o., OIB 96105319982, Gustava Krkleca 29, 10000 Zagreb</item>
    </derivirana_varijabla>
  </DomainObject.Predmet.ProtuStrankaListFormatedWithAdressOIB>
  <DomainObject.Predmet.ProtuStrankaListNazivFormated>
    <izvorni_sadrzaj>
      <item>MEDOX d.o.o.</item>
    </izvorni_sadrzaj>
    <derivirana_varijabla naziv="DomainObject.Predmet.ProtuStrankaListNazivFormated_1">
      <item>MEDOX d.o.o.</item>
    </derivirana_varijabla>
  </DomainObject.Predmet.ProtuStrankaListNazivFormated>
  <DomainObject.Predmet.ProtuStrankaListNazivFormatedOIB>
    <izvorni_sadrzaj>
      <item>MEDOX d.o.o., OIB 96105319982</item>
    </izvorni_sadrzaj>
    <derivirana_varijabla naziv="DomainObject.Predmet.ProtuStrankaListNazivFormatedOIB_1">
      <item>MEDOX d.o.o., OIB 96105319982</item>
    </derivirana_varijabla>
  </DomainObject.Predmet.ProtuStrankaListNazivFormatedOIB>
  <DomainObject.Predmet.OstaliListFormated>
    <izvorni_sadrzaj>
      <item>Krisztina Katalin Svent</item>
    </izvorni_sadrzaj>
    <derivirana_varijabla naziv="DomainObject.Predmet.OstaliListFormated_1">
      <item>Krisztina Katalin Svent</item>
    </derivirana_varijabla>
  </DomainObject.Predmet.OstaliListFormated>
  <DomainObject.Predmet.OstaliListFormatedOIB>
    <izvorni_sadrzaj>
      <item>Krisztina Katalin Svent, OIB 35738091343</item>
    </izvorni_sadrzaj>
    <derivirana_varijabla naziv="DomainObject.Predmet.OstaliListFormatedOIB_1">
      <item>Krisztina Katalin Svent, OIB 35738091343</item>
    </derivirana_varijabla>
  </DomainObject.Predmet.OstaliListFormatedOIB>
  <DomainObject.Predmet.OstaliListFormatedWithAdress>
    <izvorni_sadrzaj>
      <item>Krisztina Katalin Svent, Deak F.u.24, 1025 Budimpešta</item>
    </izvorni_sadrzaj>
    <derivirana_varijabla naziv="DomainObject.Predmet.OstaliListFormatedWithAdress_1">
      <item>Krisztina Katalin Svent, Deak F.u.24, 1025 Budimpešta</item>
    </derivirana_varijabla>
  </DomainObject.Predmet.OstaliListFormatedWithAdress>
  <DomainObject.Predmet.OstaliListFormatedWithAdressOIB>
    <izvorni_sadrzaj>
      <item>Krisztina Katalin Svent, OIB 35738091343, Deak F.u.24, 1025 Budimpešta</item>
    </izvorni_sadrzaj>
    <derivirana_varijabla naziv="DomainObject.Predmet.OstaliListFormatedWithAdressOIB_1">
      <item>Krisztina Katalin Svent, OIB 35738091343, Deak F.u.24, 1025 Budimpešta</item>
    </derivirana_varijabla>
  </DomainObject.Predmet.OstaliListFormatedWithAdressOIB>
  <DomainObject.Predmet.OstaliListNazivFormated>
    <izvorni_sadrzaj>
      <item>Krisztina Katalin Svent</item>
    </izvorni_sadrzaj>
    <derivirana_varijabla naziv="DomainObject.Predmet.OstaliListNazivFormated_1">
      <item>Krisztina Katalin Svent</item>
    </derivirana_varijabla>
  </DomainObject.Predmet.OstaliListNazivFormated>
  <DomainObject.Predmet.OstaliListNazivFormatedOIB>
    <izvorni_sadrzaj>
      <item>Krisztina Katalin Svent, OIB 35738091343</item>
    </izvorni_sadrzaj>
    <derivirana_varijabla naziv="DomainObject.Predmet.OstaliListNazivFormatedOIB_1">
      <item>Krisztina Katalin Svent, OIB 35738091343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St-906/2018-22</izvorni_sadrzaj>
    <derivirana_varijabla naziv="DomainObject.PoslovniBrojDokumenta_1">St-906/2018-22</derivirana_varijabla>
  </DomainObject.PoslovniBrojDokumenta>
  <DomainObject.Predmet.StrankaIDrugi>
    <izvorni_sadrzaj>Nikolina Zlodi</izvorni_sadrzaj>
    <derivirana_varijabla naziv="DomainObject.Predmet.StrankaIDrugi_1">Nikolina Zlodi</derivirana_varijabla>
  </DomainObject.Predmet.StrankaIDrugi>
  <DomainObject.Predmet.ProtustrankaIDrugi>
    <izvorni_sadrzaj>MEDOX d.o.o.</izvorni_sadrzaj>
    <derivirana_varijabla naziv="DomainObject.Predmet.ProtustrankaIDrugi_1">MEDOX d.o.o.</derivirana_varijabla>
  </DomainObject.Predmet.ProtustrankaIDrugi>
  <DomainObject.Predmet.StrankaIDrugiAdressOIB>
    <izvorni_sadrzaj>Nikolina Zlodi, OIB 94370476243, Vrbovečka 13, 10434 Strmec</izvorni_sadrzaj>
    <derivirana_varijabla naziv="DomainObject.Predmet.StrankaIDrugiAdressOIB_1">Nikolina Zlodi, OIB 94370476243, Vrbovečka 13, 10434 Strmec</derivirana_varijabla>
  </DomainObject.Predmet.StrankaIDrugiAdressOIB>
  <DomainObject.Predmet.ProtustrankaIDrugiAdressOIB>
    <izvorni_sadrzaj>MEDOX d.o.o., OIB 96105319982, Gustava Krkleca 29, 10000 Zagreb</izvorni_sadrzaj>
    <derivirana_varijabla naziv="DomainObject.Predmet.ProtustrankaIDrugiAdressOIB_1">MEDOX d.o.o., OIB 96105319982,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St-906/2018-22</izvorni_sadrzaj>
    <derivirana_varijabla naziv="DomainObject.Predmet.OdlukaRjesenje.Oznaka_1">St-906/2018-22</derivirana_varijabla>
  </DomainObject.Predmet.OdlukaRjesenje.Oznaka>
  <DomainObject.Predmet.SudioniciListNaziv>
    <izvorni_sadrzaj>
      <item>Nikolina Zlodi</item>
      <item>MEDOX d.o.o.</item>
      <item>Krisztina Katalin Svent</item>
    </izvorni_sadrzaj>
    <derivirana_varijabla naziv="DomainObject.Predmet.SudioniciListNaziv_1">
      <item>Nikolina Zlodi</item>
      <item>MEDOX d.o.o.</item>
      <item>Krisztina Katalin Svent</item>
    </derivirana_varijabla>
  </DomainObject.Predmet.SudioniciListNaziv>
  <DomainObject.Predmet.SudioniciListAdressOIB>
    <izvorni_sadrzaj>
      <item>Nikolina Zlodi, OIB 94370476243, Vrbovečka 13,10434 Strmec</item>
      <item>MEDOX d.o.o., OIB 96105319982, Gustava Krkleca 29,10000 Zagreb</item>
      <item>Krisztina Katalin Svent, OIB 35738091343, Deak F.u.24,1025 Budimpešta</item>
    </izvorni_sadrzaj>
    <derivirana_varijabla naziv="DomainObject.Predmet.SudioniciListAdressOIB_1">
      <item>Nikolina Zlodi, OIB 94370476243, Vrbovečka 13,10434 Strmec</item>
      <item>MEDOX d.o.o., OIB 96105319982, Gustava Krkleca 29,10000 Zagreb</item>
      <item>Krisztina Katalin Svent, OIB 35738091343, Deak F.u.24,1025 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94370476243</item>
      <item>, OIB 96105319982</item>
      <item>, OIB 35738091343</item>
    </izvorni_sadrzaj>
    <derivirana_varijabla naziv="DomainObject.Predmet.SudioniciListNazivOIB_1">
      <item>, OIB 94370476243</item>
      <item>, OIB 96105319982</item>
      <item>, OIB 35738091343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64B0F-9244-4510-A032-5A50E0304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1643</properties:Words>
  <properties:Characters>8906</properties:Characters>
  <properties:Lines>163</properties:Lines>
  <properties:Paragraphs>38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2018-10-01T09:10:00Z</dcterms:modified>
  <cp:revision>291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St-906/2018-22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