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d1f9" w14:paraId="902d1f9" w:rsidRDefault="004F4D56" w:rsidP="004F4D56" w:rsidR="004F4D56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4F4D56" w:rsidP="004F4D56" w:rsidR="004F4D5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4F4D56" w:rsidP="004F4D56" w:rsidR="004F4D5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4F4D56" w:rsidP="004F4D56" w:rsidR="004F4D5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4F4D56" w:rsidP="004F4D56" w:rsidR="004F4D56">
      <w:pPr>
        <w:rPr>
          <w:rFonts w:cs="Times New Roman" w:hAnsi="Times New Roman" w:ascii="Times New Roman"/>
          <w:sz w:val="24"/>
          <w:szCs w:val="24"/>
        </w:rPr>
      </w:pPr>
    </w:p>
    <w:p w:rsidRDefault="004F4D56" w:rsidP="004F4D56" w:rsidR="004F4D56">
      <w:pPr>
        <w:rPr>
          <w:rFonts w:cs="Times New Roman" w:hAnsi="Times New Roman" w:ascii="Times New Roman"/>
          <w:sz w:val="24"/>
          <w:szCs w:val="24"/>
        </w:rPr>
      </w:pPr>
    </w:p>
    <w:p w:rsidRDefault="00EF0A3B" w:rsidP="004F4D56" w:rsidR="00EF0A3B" w:rsidRPr="005C2CC4">
      <w:pPr>
        <w:rPr>
          <w:rFonts w:cs="Times New Roman" w:hAnsi="Times New Roman" w:ascii="Times New Roman"/>
          <w:sz w:val="24"/>
          <w:szCs w:val="24"/>
        </w:rPr>
      </w:pPr>
    </w:p>
    <w:p w:rsidRDefault="004F4D56" w:rsidP="004F4D56" w:rsidR="004F4D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C2CC4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predmetu koji se vodi 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BETEX d.o.o. u stečaju, Belica Braće Radića 48, OIB: 49614188237, 20. rujna 2016. donosi sljedeći</w:t>
      </w:r>
    </w:p>
    <w:p w:rsidRDefault="004F4D56" w:rsidP="004F4D56" w:rsidR="004F4D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50229" w:rsidP="00350229" w:rsidR="00350229">
      <w:pPr>
        <w:jc w:val="center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4F4D56" w:rsidP="00350229" w:rsidR="004F4D56" w:rsidRPr="003502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50229" w:rsidP="004F4D56" w:rsidR="00350229" w:rsidRPr="003502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I.</w:t>
      </w:r>
      <w:r w:rsidRPr="00350229">
        <w:rPr>
          <w:rFonts w:cs="Times New Roman" w:hAnsi="Times New Roman" w:ascii="Times New Roman"/>
          <w:sz w:val="24"/>
          <w:szCs w:val="24"/>
        </w:rPr>
        <w:tab/>
        <w:t>Na temelju  rješenja o dosudi  ovoga suda 27.</w:t>
      </w:r>
      <w:r>
        <w:rPr>
          <w:rFonts w:cs="Times New Roman" w:hAnsi="Times New Roman" w:ascii="Times New Roman"/>
          <w:sz w:val="24"/>
          <w:szCs w:val="24"/>
        </w:rPr>
        <w:t xml:space="preserve"> lipnja 2016., broj St-88/13-290</w:t>
      </w:r>
      <w:r w:rsidRPr="00350229">
        <w:rPr>
          <w:rFonts w:cs="Times New Roman" w:hAnsi="Times New Roman" w:ascii="Times New Roman"/>
          <w:sz w:val="24"/>
          <w:szCs w:val="24"/>
        </w:rPr>
        <w:t xml:space="preserve"> određuje se upis prava vlasništva na nekretninama stečajnog dužnika BETEX d.o.o. u stečaju, Belica, Braće Radića 48, OIB 49614188237, i to:</w:t>
      </w:r>
      <w:r w:rsidRPr="00350229">
        <w:t xml:space="preserve"> </w:t>
      </w:r>
      <w:r w:rsidRPr="00350229">
        <w:rPr>
          <w:rFonts w:cs="Times New Roman" w:hAnsi="Times New Roman" w:ascii="Times New Roman"/>
          <w:sz w:val="24"/>
          <w:szCs w:val="24"/>
        </w:rPr>
        <w:t xml:space="preserve">Supermarket  Betex u Gornjem Mihaljevcu broj 71a,  nekretnina je upisana pri  Općinskom sudu u Čakovcu zk.ul.br. 1070. kat. čest. br. 113/A/2/1/1 k.o. Gornji Mihaljevec, Poslovna zgrada- Supermarket, nadstrešnica, dvorište, ukupno 1.121 čhv. u 1/1 dijela, a u naravi Supermarket u Gornji Mihaljevec 74-a, Gornji Mihaljevec, te pokretnine (opreme, namještaj) koje se u tom objektu nalaze </w:t>
      </w:r>
      <w:r>
        <w:rPr>
          <w:rFonts w:cs="Times New Roman" w:hAnsi="Times New Roman" w:ascii="Times New Roman"/>
          <w:sz w:val="24"/>
          <w:szCs w:val="24"/>
        </w:rPr>
        <w:t>u koriste kupca</w:t>
      </w:r>
      <w:r w:rsidRPr="00350229">
        <w:rPr>
          <w:rFonts w:cs="Times New Roman" w:hAnsi="Times New Roman" w:ascii="Times New Roman"/>
          <w:sz w:val="24"/>
          <w:szCs w:val="24"/>
        </w:rPr>
        <w:t xml:space="preserve"> TERMODINAMIKA d.o.o., Split, P</w:t>
      </w:r>
      <w:r>
        <w:rPr>
          <w:rFonts w:cs="Times New Roman" w:hAnsi="Times New Roman" w:ascii="Times New Roman"/>
          <w:sz w:val="24"/>
          <w:szCs w:val="24"/>
        </w:rPr>
        <w:t>ut mostina 8, OIB: 62531096862.</w:t>
      </w:r>
    </w:p>
    <w:p w:rsidRDefault="00350229" w:rsidP="004F4D56" w:rsidR="00350229" w:rsidRPr="003502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II.</w:t>
      </w:r>
      <w:r w:rsidRPr="00350229">
        <w:rPr>
          <w:rFonts w:cs="Times New Roman" w:hAnsi="Times New Roman" w:ascii="Times New Roman"/>
          <w:sz w:val="24"/>
          <w:szCs w:val="24"/>
        </w:rPr>
        <w:tab/>
        <w:t>Potvrđuje se da je kupac TERMODINAMIKA d.o.o., Split, Put mostina 8, OIB: 62531096862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50229">
        <w:rPr>
          <w:rFonts w:cs="Times New Roman" w:hAnsi="Times New Roman" w:ascii="Times New Roman"/>
          <w:sz w:val="24"/>
          <w:szCs w:val="24"/>
        </w:rPr>
        <w:t>uplatio u cijelosti kupovninu za nekretnine navedene u toč.</w:t>
      </w:r>
      <w:r w:rsidR="00EF0A3B">
        <w:rPr>
          <w:rFonts w:cs="Times New Roman" w:hAnsi="Times New Roman" w:ascii="Times New Roman"/>
          <w:sz w:val="24"/>
          <w:szCs w:val="24"/>
        </w:rPr>
        <w:t xml:space="preserve"> </w:t>
      </w:r>
      <w:r w:rsidRPr="00350229">
        <w:rPr>
          <w:rFonts w:cs="Times New Roman" w:hAnsi="Times New Roman" w:ascii="Times New Roman"/>
          <w:sz w:val="24"/>
          <w:szCs w:val="24"/>
        </w:rPr>
        <w:t>I</w:t>
      </w:r>
      <w:r w:rsidR="00EF0A3B">
        <w:rPr>
          <w:rFonts w:cs="Times New Roman" w:hAnsi="Times New Roman" w:ascii="Times New Roman"/>
          <w:sz w:val="24"/>
          <w:szCs w:val="24"/>
        </w:rPr>
        <w:t>.</w:t>
      </w:r>
      <w:r w:rsidRPr="00350229">
        <w:rPr>
          <w:rFonts w:cs="Times New Roman" w:hAnsi="Times New Roman" w:ascii="Times New Roman"/>
          <w:sz w:val="24"/>
          <w:szCs w:val="24"/>
        </w:rPr>
        <w:t xml:space="preserve"> izreke ovog zak</w:t>
      </w:r>
      <w:r>
        <w:rPr>
          <w:rFonts w:cs="Times New Roman" w:hAnsi="Times New Roman" w:ascii="Times New Roman"/>
          <w:sz w:val="24"/>
          <w:szCs w:val="24"/>
        </w:rPr>
        <w:t>ljučka u iznosu od  1.023.212,07</w:t>
      </w:r>
      <w:r w:rsidRPr="00350229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350229" w:rsidP="004F4D56" w:rsidR="003502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III.</w:t>
      </w:r>
      <w:r w:rsidRPr="00350229">
        <w:rPr>
          <w:rFonts w:cs="Times New Roman" w:hAnsi="Times New Roman" w:ascii="Times New Roman"/>
          <w:sz w:val="24"/>
          <w:szCs w:val="24"/>
        </w:rPr>
        <w:tab/>
        <w:t>Nalaže se Zemljišno-knjižnoj službi Općinskog suda u Čakovcu da izvrši upis prava vlasništva  u korist kupca TERMODINAMIKA d.o.o., Split, Put mostina 8, OIB: 62531096862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50229">
        <w:rPr>
          <w:rFonts w:cs="Times New Roman" w:hAnsi="Times New Roman" w:ascii="Times New Roman"/>
          <w:sz w:val="24"/>
          <w:szCs w:val="24"/>
        </w:rPr>
        <w:t>na nekretnini navedenoj u toč.</w:t>
      </w:r>
      <w:r w:rsidR="00EF0A3B">
        <w:rPr>
          <w:rFonts w:cs="Times New Roman" w:hAnsi="Times New Roman" w:ascii="Times New Roman"/>
          <w:sz w:val="24"/>
          <w:szCs w:val="24"/>
        </w:rPr>
        <w:t xml:space="preserve"> </w:t>
      </w:r>
      <w:r w:rsidRPr="00350229">
        <w:rPr>
          <w:rFonts w:cs="Times New Roman" w:hAnsi="Times New Roman" w:ascii="Times New Roman"/>
          <w:sz w:val="24"/>
          <w:szCs w:val="24"/>
        </w:rPr>
        <w:t>I</w:t>
      </w:r>
      <w:r w:rsidR="00EF0A3B">
        <w:rPr>
          <w:rFonts w:cs="Times New Roman" w:hAnsi="Times New Roman" w:ascii="Times New Roman"/>
          <w:sz w:val="24"/>
          <w:szCs w:val="24"/>
        </w:rPr>
        <w:t>.</w:t>
      </w:r>
      <w:r w:rsidRPr="00350229">
        <w:rPr>
          <w:rFonts w:cs="Times New Roman" w:hAnsi="Times New Roman" w:ascii="Times New Roman"/>
          <w:sz w:val="24"/>
          <w:szCs w:val="24"/>
        </w:rPr>
        <w:t xml:space="preserve"> izreke ovog zaključka i brisanje zabilježbi i tereta kako slijedi:</w:t>
      </w:r>
    </w:p>
    <w:p w:rsidRDefault="00350229" w:rsidP="004F4D56" w:rsidR="00350229" w:rsidRPr="003502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350229">
        <w:rPr>
          <w:rFonts w:cs="Times New Roman" w:hAnsi="Times New Roman" w:ascii="Times New Roman"/>
          <w:sz w:val="24"/>
          <w:szCs w:val="24"/>
        </w:rPr>
        <w:t>Zaprimljeno 28.06.2016.g. pod brojem Z-5884/2016</w:t>
      </w:r>
    </w:p>
    <w:p w:rsidRDefault="00350229" w:rsidP="004F4D56" w:rsidR="003502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 xml:space="preserve"> Na temelju nepravomoćnog Rješenje o dosudi </w:t>
      </w:r>
      <w:r>
        <w:rPr>
          <w:rFonts w:cs="Times New Roman" w:hAnsi="Times New Roman" w:ascii="Times New Roman"/>
          <w:sz w:val="24"/>
          <w:szCs w:val="24"/>
        </w:rPr>
        <w:t>Trgovačkog suda u Varaždinu br.</w:t>
      </w:r>
      <w:r w:rsidR="00EF0A3B">
        <w:rPr>
          <w:rFonts w:cs="Times New Roman" w:hAnsi="Times New Roman" w:ascii="Times New Roman"/>
          <w:sz w:val="24"/>
          <w:szCs w:val="24"/>
        </w:rPr>
        <w:t xml:space="preserve"> </w:t>
      </w:r>
      <w:r w:rsidRPr="00350229">
        <w:rPr>
          <w:rFonts w:cs="Times New Roman" w:hAnsi="Times New Roman" w:ascii="Times New Roman"/>
          <w:sz w:val="24"/>
          <w:szCs w:val="24"/>
        </w:rPr>
        <w:t>St-88/13-290 od 27. lipnja 2016. godine, zabilježba rješenja o dosudi nekr</w:t>
      </w:r>
      <w:r>
        <w:rPr>
          <w:rFonts w:cs="Times New Roman" w:hAnsi="Times New Roman" w:ascii="Times New Roman"/>
          <w:sz w:val="24"/>
          <w:szCs w:val="24"/>
        </w:rPr>
        <w:t>etnine kupcu Termodinamika d.o.</w:t>
      </w:r>
      <w:r w:rsidRPr="00350229">
        <w:rPr>
          <w:rFonts w:cs="Times New Roman" w:hAnsi="Times New Roman" w:ascii="Times New Roman"/>
          <w:sz w:val="24"/>
          <w:szCs w:val="24"/>
        </w:rPr>
        <w:t>o., OIB: 62531096862, Put Mostina 8, 21000 Split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350229" w:rsidP="004F4D56" w:rsidR="00350229" w:rsidRPr="003502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350229">
        <w:t xml:space="preserve"> </w:t>
      </w:r>
      <w:r w:rsidRPr="00350229">
        <w:rPr>
          <w:rFonts w:cs="Times New Roman" w:hAnsi="Times New Roman" w:ascii="Times New Roman"/>
          <w:sz w:val="24"/>
          <w:szCs w:val="24"/>
        </w:rPr>
        <w:t>Zaprimljeno 02.05.2011. broj Z-2710/11</w:t>
      </w:r>
    </w:p>
    <w:p w:rsidRDefault="00350229" w:rsidP="00EF0A3B" w:rsidR="00350229" w:rsidRP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Na temelju Ugovora o dugoročnom kreditu sa zasnivanjem založnog prava na</w:t>
      </w:r>
    </w:p>
    <w:p w:rsidRDefault="00350229" w:rsidP="00EF0A3B" w:rsidR="00350229" w:rsidRP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nekretninama broj 31993003738 od 29.04.2011. godine, uknjižuje se pravo zaloga za</w:t>
      </w:r>
    </w:p>
    <w:p w:rsidRDefault="00350229" w:rsidP="00EF0A3B" w:rsidR="00350229" w:rsidRP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iznos od 500.000,00 EUR (slovima: petstotisuća eura) protuvrijednost u kunama, uvećano</w:t>
      </w:r>
    </w:p>
    <w:p w:rsidRDefault="00350229" w:rsidP="004F4D56" w:rsidR="00350229" w:rsidRPr="003502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lastRenderedPageBreak/>
        <w:t>za pripadajuće kamate, naknad</w:t>
      </w:r>
      <w:r>
        <w:rPr>
          <w:rFonts w:cs="Times New Roman" w:hAnsi="Times New Roman" w:ascii="Times New Roman"/>
          <w:sz w:val="24"/>
          <w:szCs w:val="24"/>
        </w:rPr>
        <w:t xml:space="preserve">e i ostale troškove, za korist: </w:t>
      </w:r>
      <w:r w:rsidRPr="00350229">
        <w:rPr>
          <w:rFonts w:cs="Times New Roman" w:hAnsi="Times New Roman" w:ascii="Times New Roman"/>
          <w:sz w:val="24"/>
          <w:szCs w:val="24"/>
        </w:rPr>
        <w:t>MEĐIMURSKA BANKA D.D., OIB</w:t>
      </w:r>
      <w:r>
        <w:rPr>
          <w:rFonts w:cs="Times New Roman" w:hAnsi="Times New Roman" w:ascii="Times New Roman"/>
          <w:sz w:val="24"/>
          <w:szCs w:val="24"/>
        </w:rPr>
        <w:t xml:space="preserve">: 48744996512, ČAKOVEC, VALENTA </w:t>
      </w:r>
      <w:r w:rsidRPr="00350229">
        <w:rPr>
          <w:rFonts w:cs="Times New Roman" w:hAnsi="Times New Roman" w:ascii="Times New Roman"/>
          <w:sz w:val="24"/>
          <w:szCs w:val="24"/>
        </w:rPr>
        <w:t>MORANDINIJA 37</w:t>
      </w:r>
    </w:p>
    <w:p w:rsidRDefault="00350229" w:rsidP="00EF0A3B" w:rsidR="00350229" w:rsidRP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350229">
        <w:rPr>
          <w:rFonts w:cs="Times New Roman" w:hAnsi="Times New Roman" w:ascii="Times New Roman"/>
          <w:sz w:val="24"/>
          <w:szCs w:val="24"/>
        </w:rPr>
        <w:t>Zabilježuje se zasnivanje zajedničke hipoteke u glavnom z.k.ul.br. 910 k.o. Savska Ves te</w:t>
      </w:r>
    </w:p>
    <w:p w:rsidRDefault="00350229" w:rsidP="00EF0A3B" w:rsid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sporednom z.k.ul.br. 1070 k.o. Gornji Mihaljevec.</w:t>
      </w:r>
    </w:p>
    <w:p w:rsidRDefault="00EF0A3B" w:rsidP="00EF0A3B" w:rsidR="00EF0A3B" w:rsidRP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50229" w:rsidP="004F4D56" w:rsidR="00350229" w:rsidRPr="003502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350229">
        <w:rPr>
          <w:rFonts w:cs="Times New Roman" w:hAnsi="Times New Roman" w:ascii="Times New Roman"/>
          <w:sz w:val="24"/>
          <w:szCs w:val="24"/>
        </w:rPr>
        <w:t xml:space="preserve"> Zaprimljeno 02.06.2011. broj Z-3500/11</w:t>
      </w:r>
    </w:p>
    <w:p w:rsidRDefault="00350229" w:rsidP="00EF0A3B" w:rsidR="00350229" w:rsidRP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Na temelju Ugovora o dugoročnom kreditu sa zasnivanjem založnog prava na</w:t>
      </w:r>
    </w:p>
    <w:p w:rsidRDefault="00350229" w:rsidP="00EF0A3B" w:rsidR="00350229" w:rsidRP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nekretninama broj 31993003746 od 31.05.2011.g. uknjižuje se pravo zaloga za iznos od</w:t>
      </w:r>
    </w:p>
    <w:p w:rsidRDefault="00350229" w:rsidP="00EF0A3B" w:rsidR="00350229" w:rsidRP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310.000,00 EUR (tristodesettisuća eura), u protuvrijednosti kuna, uvećano za pripadajuće</w:t>
      </w:r>
    </w:p>
    <w:p w:rsidRDefault="00350229" w:rsidP="00EF0A3B" w:rsid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kamate, naknad</w:t>
      </w:r>
      <w:r>
        <w:rPr>
          <w:rFonts w:cs="Times New Roman" w:hAnsi="Times New Roman" w:ascii="Times New Roman"/>
          <w:sz w:val="24"/>
          <w:szCs w:val="24"/>
        </w:rPr>
        <w:t xml:space="preserve">e i ostale troškove, za korist: </w:t>
      </w:r>
      <w:r w:rsidRPr="00350229">
        <w:rPr>
          <w:rFonts w:cs="Times New Roman" w:hAnsi="Times New Roman" w:ascii="Times New Roman"/>
          <w:sz w:val="24"/>
          <w:szCs w:val="24"/>
        </w:rPr>
        <w:t>MEĐIMURSKA BANKA D.D.</w:t>
      </w:r>
      <w:r>
        <w:rPr>
          <w:rFonts w:cs="Times New Roman" w:hAnsi="Times New Roman" w:ascii="Times New Roman"/>
          <w:sz w:val="24"/>
          <w:szCs w:val="24"/>
        </w:rPr>
        <w:t xml:space="preserve">, OIB: 48744996512, ČAKOVEC, V. </w:t>
      </w:r>
      <w:r w:rsidRPr="00350229">
        <w:rPr>
          <w:rFonts w:cs="Times New Roman" w:hAnsi="Times New Roman" w:ascii="Times New Roman"/>
          <w:sz w:val="24"/>
          <w:szCs w:val="24"/>
        </w:rPr>
        <w:t>MORANDINIJA 37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F0A3B" w:rsidP="00EF0A3B" w:rsidR="00EF0A3B" w:rsidRP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50229" w:rsidP="004F4D56" w:rsidR="00350229" w:rsidRPr="003502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350229">
        <w:rPr>
          <w:rFonts w:cs="Times New Roman" w:hAnsi="Times New Roman" w:ascii="Times New Roman"/>
          <w:sz w:val="24"/>
          <w:szCs w:val="24"/>
        </w:rPr>
        <w:t>Zaprimljeno 02.06.2011. broj Z-3500/11</w:t>
      </w:r>
    </w:p>
    <w:p w:rsidRDefault="00350229" w:rsidP="00EF0A3B" w:rsidR="00350229" w:rsidRP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Zabilježuje se zasnivanje zajedničke hipoteke u glavnom z.k. ulošku br. 910 k.o. Savska</w:t>
      </w:r>
    </w:p>
    <w:p w:rsidRDefault="00350229" w:rsidP="00EF0A3B" w:rsid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Ves i sporednom z.k. ulošku br. 1070 k.o. Gornji Mihaljevec.</w:t>
      </w:r>
    </w:p>
    <w:p w:rsidRDefault="00EF0A3B" w:rsidP="00EF0A3B" w:rsidR="00EF0A3B" w:rsidRP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50229" w:rsidP="004F4D56" w:rsidR="00EF0A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350229">
        <w:rPr>
          <w:rFonts w:cs="Times New Roman" w:hAnsi="Times New Roman" w:ascii="Times New Roman"/>
          <w:sz w:val="24"/>
          <w:szCs w:val="24"/>
        </w:rPr>
        <w:t>Zapriml</w:t>
      </w:r>
      <w:r>
        <w:rPr>
          <w:rFonts w:cs="Times New Roman" w:hAnsi="Times New Roman" w:ascii="Times New Roman"/>
          <w:sz w:val="24"/>
          <w:szCs w:val="24"/>
        </w:rPr>
        <w:t xml:space="preserve">jeno 27.09.2012. broj Z-5184/12 </w:t>
      </w:r>
    </w:p>
    <w:p w:rsidRDefault="00350229" w:rsidP="00EF0A3B" w:rsidR="00350229" w:rsidRP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 xml:space="preserve">Na temelju Ugovora o založnom pravu od 18.09.2012. uknjižuje </w:t>
      </w:r>
      <w:r>
        <w:rPr>
          <w:rFonts w:cs="Times New Roman" w:hAnsi="Times New Roman" w:ascii="Times New Roman"/>
          <w:sz w:val="24"/>
          <w:szCs w:val="24"/>
        </w:rPr>
        <w:t xml:space="preserve">se pravo zaloga u iznosu </w:t>
      </w:r>
      <w:r w:rsidRPr="00350229">
        <w:rPr>
          <w:rFonts w:cs="Times New Roman" w:hAnsi="Times New Roman" w:ascii="Times New Roman"/>
          <w:sz w:val="24"/>
          <w:szCs w:val="24"/>
        </w:rPr>
        <w:t>od 26.648.351,72 kn (dvadesetšestmilijunašestočetrde</w:t>
      </w:r>
      <w:r>
        <w:rPr>
          <w:rFonts w:cs="Times New Roman" w:hAnsi="Times New Roman" w:ascii="Times New Roman"/>
          <w:sz w:val="24"/>
          <w:szCs w:val="24"/>
        </w:rPr>
        <w:t xml:space="preserve">setosamtisućatristopedesetjedne </w:t>
      </w:r>
      <w:r w:rsidRPr="00350229">
        <w:rPr>
          <w:rFonts w:cs="Times New Roman" w:hAnsi="Times New Roman" w:ascii="Times New Roman"/>
          <w:sz w:val="24"/>
          <w:szCs w:val="24"/>
        </w:rPr>
        <w:t>kune i sedamdesetdvije lipe), uvećano za pripadajuće kamate, naknade i ostale troškove,</w:t>
      </w:r>
    </w:p>
    <w:p w:rsidRDefault="00350229" w:rsidP="00EF0A3B" w:rsid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korist: </w:t>
      </w:r>
      <w:r w:rsidRPr="00350229">
        <w:rPr>
          <w:rFonts w:cs="Times New Roman" w:hAnsi="Times New Roman" w:ascii="Times New Roman"/>
          <w:sz w:val="24"/>
          <w:szCs w:val="24"/>
        </w:rPr>
        <w:t>MINISTARSTVO FINANCIJA REPUBLIK</w:t>
      </w:r>
      <w:r>
        <w:rPr>
          <w:rFonts w:cs="Times New Roman" w:hAnsi="Times New Roman" w:ascii="Times New Roman"/>
          <w:sz w:val="24"/>
          <w:szCs w:val="24"/>
        </w:rPr>
        <w:t xml:space="preserve">E HRVATSKE, POREZNA UPRAVA, </w:t>
      </w:r>
      <w:r w:rsidRPr="00350229">
        <w:rPr>
          <w:rFonts w:cs="Times New Roman" w:hAnsi="Times New Roman" w:ascii="Times New Roman"/>
          <w:sz w:val="24"/>
          <w:szCs w:val="24"/>
        </w:rPr>
        <w:t>PODRUČNI URED ČAKOVEC, OIB: 18683136487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F0A3B" w:rsidP="00EF0A3B" w:rsidR="00EF0A3B" w:rsidRP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50229" w:rsidP="004F4D56" w:rsidR="00350229" w:rsidRPr="003502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Zaprimljeno 27.09.2012. broj Z-5184/12</w:t>
      </w:r>
    </w:p>
    <w:p w:rsidRDefault="00350229" w:rsidP="00EF0A3B" w:rsidR="00350229" w:rsidRP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Zabilježuje se da je zajednička hipoteka upisana u z. k. ul. br. 910 k. o. Savska Ves</w:t>
      </w:r>
    </w:p>
    <w:p w:rsidRDefault="00350229" w:rsidP="00EF0A3B" w:rsidR="00350229" w:rsidRP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(Općinski sud u Čakovcu) kao glavnom z. k. ulošku, te u z. k. ul. br. 1070 k. o. Gornji</w:t>
      </w:r>
    </w:p>
    <w:p w:rsidRDefault="00350229" w:rsidP="00EF0A3B" w:rsidR="00350229" w:rsidRP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Mihaljevec (Općinski sud u Čakovcu), u z. k. ul. br. 7775 k. o. Goričan (Općinski sud u</w:t>
      </w:r>
    </w:p>
    <w:p w:rsidRDefault="00350229" w:rsidP="00EF0A3B" w:rsidR="00350229" w:rsidRP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Čakovcu, stalna služba u Prelogu) i u z. k. ul. br. 13431 podul. 201 k. o. Koprivnica</w:t>
      </w:r>
    </w:p>
    <w:p w:rsidRDefault="00350229" w:rsidP="00EF0A3B" w:rsid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(Općinski sud u Koprivnici) kao sporednim z. k. ulošcima.</w:t>
      </w:r>
    </w:p>
    <w:p w:rsidRDefault="00EF0A3B" w:rsidP="00EF0A3B" w:rsidR="00EF0A3B" w:rsidRP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50229" w:rsidP="004F4D56" w:rsidR="00350229" w:rsidRPr="003502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350229">
        <w:rPr>
          <w:rFonts w:cs="Times New Roman" w:hAnsi="Times New Roman" w:ascii="Times New Roman"/>
          <w:sz w:val="24"/>
          <w:szCs w:val="24"/>
        </w:rPr>
        <w:t xml:space="preserve"> Zaprimljeno 25.09.2014. broj Z-5911/14</w:t>
      </w:r>
    </w:p>
    <w:p w:rsidRDefault="00350229" w:rsidP="00EF0A3B" w:rsidR="00350229" w:rsidRP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Na temelju Rješenja Trgovačkog suda u Varaždinu, broj St-88/13-116, od 23.09.2014.</w:t>
      </w:r>
    </w:p>
    <w:p w:rsidRDefault="00350229" w:rsidP="00EF0A3B" w:rsidR="00350229" w:rsidRP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god., zabilježuje se prodaja nekretnina stečajnog dužnika BETEX d.o.o. u stečaju, Belica,</w:t>
      </w:r>
    </w:p>
    <w:p w:rsidRDefault="00350229" w:rsidP="00EF0A3B" w:rsid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Braće Radića 48, oib 49614188237.</w:t>
      </w:r>
    </w:p>
    <w:p w:rsidRDefault="00EF0A3B" w:rsidP="00EF0A3B" w:rsidR="00EF0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F0A3B" w:rsidP="00EF0A3B" w:rsidR="00EF0A3B" w:rsidRPr="003502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50229" w:rsidP="00EF0A3B" w:rsidR="00350229" w:rsidRPr="003502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>IV.</w:t>
      </w:r>
      <w:r w:rsidRPr="00350229">
        <w:rPr>
          <w:rFonts w:cs="Times New Roman" w:hAnsi="Times New Roman" w:ascii="Times New Roman"/>
          <w:sz w:val="24"/>
          <w:szCs w:val="24"/>
        </w:rPr>
        <w:tab/>
        <w:t>Određuje se predaja u posjed kupcu kupljene nekretnine iz toč. I. ovog zaključka.</w:t>
      </w:r>
    </w:p>
    <w:p w:rsidRDefault="00350229" w:rsidP="004F4D56" w:rsidR="003502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 xml:space="preserve">V. </w:t>
      </w:r>
      <w:r w:rsidR="00EF0A3B">
        <w:rPr>
          <w:rFonts w:cs="Times New Roman" w:hAnsi="Times New Roman" w:ascii="Times New Roman"/>
          <w:sz w:val="24"/>
          <w:szCs w:val="24"/>
        </w:rPr>
        <w:tab/>
      </w:r>
      <w:r w:rsidRPr="00350229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4F4D56" w:rsidP="004F4D56" w:rsidR="004F4D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F0A3B" w:rsidP="004F4D56" w:rsidR="00EF0A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F0A3B" w:rsidP="004F4D56" w:rsidR="00EF0A3B" w:rsidRPr="0035022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50229" w:rsidP="004F4D56" w:rsidR="00350229">
      <w:pPr>
        <w:jc w:val="center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4F4D56" w:rsidP="00350229" w:rsidR="004F4D56" w:rsidRPr="00350229">
      <w:pPr>
        <w:rPr>
          <w:rFonts w:cs="Times New Roman" w:hAnsi="Times New Roman" w:ascii="Times New Roman"/>
          <w:sz w:val="24"/>
          <w:szCs w:val="24"/>
        </w:rPr>
      </w:pPr>
    </w:p>
    <w:p w:rsidRDefault="00350229" w:rsidP="004F4D56" w:rsidR="004F4D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50229">
        <w:rPr>
          <w:rFonts w:cs="Times New Roman" w:hAnsi="Times New Roman" w:ascii="Times New Roman"/>
          <w:sz w:val="24"/>
          <w:szCs w:val="24"/>
        </w:rPr>
        <w:tab/>
        <w:t xml:space="preserve"> Računovodstvo ovoga suda izvijestilo je stečajnog suca da je kupac uplatio kupovninu u iznosu od</w:t>
      </w:r>
      <w:r>
        <w:rPr>
          <w:rFonts w:cs="Times New Roman" w:hAnsi="Times New Roman" w:ascii="Times New Roman"/>
          <w:sz w:val="24"/>
          <w:szCs w:val="24"/>
        </w:rPr>
        <w:t xml:space="preserve"> 1.023.212,07 kn</w:t>
      </w:r>
      <w:r w:rsidRPr="00350229">
        <w:rPr>
          <w:rFonts w:cs="Times New Roman" w:hAnsi="Times New Roman" w:ascii="Times New Roman"/>
          <w:sz w:val="24"/>
          <w:szCs w:val="24"/>
        </w:rPr>
        <w:t>, čime je u cijelosti izvršio plaćanje prodajne cijene za kupljene nekretnine navedene u toč. I. izreke ovog zaključka. S obzirom na činjenicu da je kupac platio kupovninu u iznosu od 1.299.683,59 kn, valjalo je donijeti ovaj zaključak temeljem čl. 101. Ovršnog zakona (dalje OZ, Narodne novine br. 121/12, 25/13 i 93/14, a u vezi s čl. 164. Stečajnog zakona (Narodne novine br.44/96, 29/99, 129/00, 123/03, 82/06, 116/10 i 25/12) i dozvoliti upis prava vlasništva u korist kupca kao i brisanje zabilježbi koje se tiču kupljene imovine. Također je valjalo odrediti i predaju kupljene imovine u posjed kupcu.</w:t>
      </w:r>
    </w:p>
    <w:p w:rsidRDefault="004F4D56" w:rsidP="004F4D56" w:rsidR="004F4D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F4D56" w:rsidP="004F4D56" w:rsidR="004F4D5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20. rujna 2016</w:t>
      </w:r>
      <w:r w:rsidRPr="00E4447F">
        <w:rPr>
          <w:rFonts w:cs="Times New Roman" w:hAnsi="Times New Roman" w:ascii="Times New Roman"/>
          <w:sz w:val="24"/>
          <w:szCs w:val="24"/>
        </w:rPr>
        <w:t>. 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F4D56" w:rsidP="004F4D56" w:rsidR="004F4D5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F4D56" w:rsidP="004F4D56" w:rsidR="004F4D56" w:rsidRPr="0098514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SUDAC</w:t>
      </w:r>
    </w:p>
    <w:p w:rsidRDefault="004F4D56" w:rsidP="004F4D56" w:rsidR="004F4D56" w:rsidRPr="0098514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4F4D56" w:rsidP="004F4D56" w:rsidR="004F4D56" w:rsidRPr="0098514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4F4D56" w:rsidP="004F4D56" w:rsidR="004F4D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F4D56" w:rsidP="004F4D56" w:rsid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F4D56" w:rsidP="004F4D56" w:rsid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0D61">
        <w:rPr>
          <w:rFonts w:cs="Times New Roman" w:hAnsi="Times New Roman" w:ascii="Times New Roman"/>
          <w:sz w:val="24"/>
          <w:szCs w:val="24"/>
        </w:rPr>
        <w:t>Protiv ovog zaključka nije dopuštena žalba (čl.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20D61">
        <w:rPr>
          <w:rFonts w:cs="Times New Roman" w:hAnsi="Times New Roman" w:ascii="Times New Roman"/>
          <w:sz w:val="24"/>
          <w:szCs w:val="24"/>
        </w:rPr>
        <w:t>18. Stečajnog zakona).</w:t>
      </w:r>
    </w:p>
    <w:p w:rsidRDefault="004F4D56" w:rsidP="004F4D56" w:rsidR="004F4D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F4D56" w:rsidP="004F4D56" w:rsid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DNA:</w:t>
      </w:r>
    </w:p>
    <w:p w:rsidRDefault="004F4D56" w:rsidP="004F4D56" w:rsidR="004F4D56" w:rsidRP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4D56" w:rsidP="004F4D56" w:rsidR="004F4D56" w:rsidRP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1.</w:t>
      </w:r>
      <w:r w:rsidRPr="004F4D56">
        <w:rPr>
          <w:rFonts w:cs="Times New Roman" w:hAnsi="Times New Roman" w:ascii="Times New Roman"/>
          <w:sz w:val="24"/>
          <w:szCs w:val="24"/>
        </w:rPr>
        <w:tab/>
        <w:t>Stečajni upravitelj Zvonko Hrain, Varaždin, Zagrebačka 51,</w:t>
      </w:r>
    </w:p>
    <w:p w:rsidRDefault="004F4D56" w:rsidP="004F4D56" w:rsidR="004F4D56" w:rsidRP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2.</w:t>
      </w:r>
      <w:r w:rsidRPr="004F4D56">
        <w:rPr>
          <w:rFonts w:cs="Times New Roman" w:hAnsi="Times New Roman" w:ascii="Times New Roman"/>
          <w:sz w:val="24"/>
          <w:szCs w:val="24"/>
        </w:rPr>
        <w:tab/>
        <w:t>Kupac, TERMODINAMIKA d.o.o., Split, Put mostina 8,</w:t>
      </w:r>
    </w:p>
    <w:p w:rsidRDefault="004F4D56" w:rsidP="004F4D56" w:rsidR="004F4D56" w:rsidRP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3.</w:t>
      </w:r>
      <w:r w:rsidRPr="004F4D56">
        <w:rPr>
          <w:rFonts w:cs="Times New Roman" w:hAnsi="Times New Roman" w:ascii="Times New Roman"/>
          <w:sz w:val="24"/>
          <w:szCs w:val="24"/>
        </w:rPr>
        <w:tab/>
        <w:t>Općinski sud u Čakovcu, Zemljišno-knjižni odjel, R. Boškovića 18, Čakovec,</w:t>
      </w:r>
      <w:r>
        <w:rPr>
          <w:rFonts w:cs="Times New Roman" w:hAnsi="Times New Roman" w:ascii="Times New Roman"/>
          <w:sz w:val="24"/>
          <w:szCs w:val="24"/>
        </w:rPr>
        <w:t xml:space="preserve"> uz rješenje o dosudi </w:t>
      </w:r>
      <w:r w:rsidR="00A32174">
        <w:rPr>
          <w:rFonts w:cs="Times New Roman" w:hAnsi="Times New Roman" w:ascii="Times New Roman"/>
          <w:sz w:val="24"/>
          <w:szCs w:val="24"/>
        </w:rPr>
        <w:t xml:space="preserve">od 27. lipnja 2016., broj St-88/13-290, </w:t>
      </w:r>
      <w:r>
        <w:rPr>
          <w:rFonts w:cs="Times New Roman" w:hAnsi="Times New Roman" w:ascii="Times New Roman"/>
          <w:sz w:val="24"/>
          <w:szCs w:val="24"/>
        </w:rPr>
        <w:t>s klauzulom pravomoćnosti,</w:t>
      </w:r>
    </w:p>
    <w:p w:rsidRDefault="004F4D56" w:rsidP="004F4D56" w:rsidR="004F4D56" w:rsidRP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4.</w:t>
      </w:r>
      <w:r w:rsidRPr="004F4D56">
        <w:rPr>
          <w:rFonts w:cs="Times New Roman" w:hAnsi="Times New Roman" w:ascii="Times New Roman"/>
          <w:sz w:val="24"/>
          <w:szCs w:val="24"/>
        </w:rPr>
        <w:tab/>
        <w:t>Županijsko državno odvjetništvo u Varaždinu, Građansko-upravni odjel, Varaždin, B. Radić 2</w:t>
      </w:r>
    </w:p>
    <w:p w:rsidRDefault="004F4D56" w:rsidP="004F4D56" w:rsidR="004F4D56" w:rsidRP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5.</w:t>
      </w:r>
      <w:r w:rsidRPr="004F4D56">
        <w:rPr>
          <w:rFonts w:cs="Times New Roman" w:hAnsi="Times New Roman" w:ascii="Times New Roman"/>
          <w:sz w:val="24"/>
          <w:szCs w:val="24"/>
        </w:rPr>
        <w:tab/>
        <w:t>Privredna banka Zagreb d.d.,</w:t>
      </w:r>
      <w:r w:rsidR="00EF0A3B">
        <w:rPr>
          <w:rFonts w:cs="Times New Roman" w:hAnsi="Times New Roman" w:ascii="Times New Roman"/>
          <w:sz w:val="24"/>
          <w:szCs w:val="24"/>
        </w:rPr>
        <w:t xml:space="preserve"> </w:t>
      </w:r>
      <w:r w:rsidRPr="004F4D56">
        <w:rPr>
          <w:rFonts w:cs="Times New Roman" w:hAnsi="Times New Roman" w:ascii="Times New Roman"/>
          <w:sz w:val="24"/>
          <w:szCs w:val="24"/>
        </w:rPr>
        <w:t>Zagreb, Radnička cesta 50,</w:t>
      </w:r>
    </w:p>
    <w:p w:rsidRDefault="004F4D56" w:rsidP="004F4D56" w:rsid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6.</w:t>
      </w:r>
      <w:r w:rsidRPr="004F4D56">
        <w:rPr>
          <w:rFonts w:cs="Times New Roman" w:hAnsi="Times New Roman" w:ascii="Times New Roman"/>
          <w:sz w:val="24"/>
          <w:szCs w:val="24"/>
        </w:rPr>
        <w:tab/>
        <w:t>E-oglasna ploča suda,</w:t>
      </w:r>
    </w:p>
    <w:p w:rsidRDefault="004F4D56" w:rsidP="004F4D56" w:rsidR="004F4D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4D56" w:rsidP="004F4D56" w:rsidR="004F4D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014A2" w:rsidR="00B014A2" w:rsidRPr="00350229">
      <w:pPr>
        <w:rPr>
          <w:rFonts w:cs="Times New Roman" w:hAnsi="Times New Roman" w:ascii="Times New Roman"/>
          <w:sz w:val="24"/>
          <w:szCs w:val="24"/>
        </w:rPr>
      </w:pPr>
    </w:p>
    <w:sectPr w:rsidSect="004F4D56" w:rsidR="00B014A2" w:rsidRPr="0035022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853" w:rsidP="004F4D56" w:rsidR="003B6853">
      <w:pPr>
        <w:spacing w:lineRule="auto" w:line="240" w:after="0"/>
      </w:pPr>
      <w:r>
        <w:separator/>
      </w:r>
    </w:p>
  </w:endnote>
  <w:endnote w:id="0" w:type="continuationSeparator">
    <w:p w:rsidRDefault="003B6853" w:rsidP="004F4D56" w:rsidR="003B68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853" w:rsidP="004F4D56" w:rsidR="003B6853">
      <w:pPr>
        <w:spacing w:lineRule="auto" w:line="240" w:after="0"/>
      </w:pPr>
      <w:r>
        <w:separator/>
      </w:r>
    </w:p>
  </w:footnote>
  <w:footnote w:id="0" w:type="continuationSeparator">
    <w:p w:rsidRDefault="003B6853" w:rsidP="004F4D56" w:rsidR="003B68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1683847"/>
      <w:docPartObj>
        <w:docPartGallery w:val="Page Numbers (Top of Page)"/>
        <w:docPartUnique/>
      </w:docPartObj>
    </w:sdtPr>
    <w:sdtEndPr/>
    <w:sdtContent>
      <w:p w:rsidRDefault="004F4D56" w:rsidR="004F4D56" w:rsidRPr="004F4D5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F4D5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F4D5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F4D5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937A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F4D5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F4D56" w:rsidR="004F4D5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4F4D56">
          <w:rPr>
            <w:rFonts w:cs="Times New Roman" w:hAnsi="Times New Roman" w:ascii="Times New Roman"/>
            <w:sz w:val="24"/>
            <w:szCs w:val="24"/>
          </w:rPr>
          <w:t>Poslovni broj: 5 St-88/13-305</w:t>
        </w:r>
      </w:p>
      <w:p w:rsidRDefault="001937AB" w:rsidR="004F4D56">
        <w:pPr>
          <w:pStyle w:val="Zaglavlje"/>
          <w:jc w:val="center"/>
        </w:pPr>
      </w:p>
    </w:sdtContent>
  </w:sdt>
  <w:p w:rsidRDefault="004F4D56" w:rsidR="004F4D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4D56" w:rsidR="004F4D56" w:rsidRPr="004F4D5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F4D56">
      <w:rPr>
        <w:rFonts w:cs="Times New Roman" w:hAnsi="Times New Roman" w:ascii="Times New Roman"/>
        <w:sz w:val="24"/>
        <w:szCs w:val="24"/>
      </w:rPr>
      <w:t>Poslovni broj: 5 St-88/13-305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229"/>
    <w:rsid w:val="001937AB"/>
    <w:rsid w:val="00350229"/>
    <w:rsid w:val="003B6853"/>
    <w:rsid w:val="004F4D56"/>
    <w:rsid w:val="005A2CCE"/>
    <w:rsid w:val="0062350D"/>
    <w:rsid w:val="00A32174"/>
    <w:rsid w:val="00B014A2"/>
    <w:rsid w:val="00B02604"/>
    <w:rsid w:val="00EF0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4D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4D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4D5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4D56"/>
  </w:style>
  <w:style w:styleId="Podnoje" w:type="paragraph">
    <w:name w:val="footer"/>
    <w:basedOn w:val="Normal"/>
    <w:link w:val="PodnojeChar"/>
    <w:uiPriority w:val="99"/>
    <w:unhideWhenUsed/>
    <w:rsid w:val="004F4D5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4D56"/>
  </w:style>
  <w:style w:styleId="Tekstrezerviranogmjesta" w:type="character">
    <w:name w:val="Placeholder Text"/>
    <w:basedOn w:val="Zadanifontodlomka"/>
    <w:uiPriority w:val="99"/>
    <w:semiHidden/>
    <w:rsid w:val="001937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7A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7AB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7A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7A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4D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4D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4D5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4D56"/>
  </w:style>
  <w:style w:styleId="Podnoje" w:type="paragraph">
    <w:name w:val="footer"/>
    <w:basedOn w:val="Normal"/>
    <w:link w:val="PodnojeChar"/>
    <w:uiPriority w:val="99"/>
    <w:unhideWhenUsed/>
    <w:rsid w:val="004F4D5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4D56"/>
  </w:style>
  <w:style w:styleId="Tekstrezerviranogmjesta" w:type="character">
    <w:name w:val="Placeholder Text"/>
    <w:basedOn w:val="Zadanifontodlomka"/>
    <w:uiPriority w:val="99"/>
    <w:semiHidden/>
    <w:rsid w:val="001937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7A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7AB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7A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7A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</izvorni_sadrzaj>
    <derivirana_varijabla naziv="DomainObject.Predmet.PrimjedbaSuca_1">račun za objavu oglasa u NN. 62 na str.34 od 24.5.2013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825</properties:Words>
  <properties:Characters>4790</properties:Characters>
  <properties:Lines>110</properties:Lines>
  <properties:Paragraphs>55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2016-09-19T10:17:00Z</dcterms:created>
  <dc:creator>Ksenija Flack Makitan</dc:creator>
  <cp:lastModifiedBy>Lea Rogina</cp:lastModifiedBy>
  <cp:lastPrinted>2016-09-20T08:53:00Z</cp:lastPrinted>
  <dcterms:modified xmlns:xsi="http://www.w3.org/2001/XMLSchema-instance" xsi:type="dcterms:W3CDTF">2016-09-20T09:55:00Z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