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08865" w14:paraId="7e08865" w:rsidRDefault="0038720E" w:rsidP="0038720E" w:rsidR="0038720E" w:rsidRPr="00F44599">
      <w:pPr>
        <w:tabs>
          <w:tab w:pos="9072" w:val="right"/>
        </w:tabs>
        <w:spacing w:lineRule="auto" w:line="240" w:after="0"/>
        <w15:collapsed w:val="false"/>
        <w:rPr>
          <w:rFonts w:cs="Times New Roman" w:eastAsia="Times New Roman" w:hAnsi="Times New Roman" w:ascii="Times New Roman"/>
          <w:sz w:val="24"/>
          <w:szCs w:val="24"/>
          <w:lang w:eastAsia="hr-HR"/>
        </w:rPr>
      </w:pPr>
      <w:r w:rsidRPr="00F44599">
        <w:rPr>
          <w:noProof/>
          <w:lang w:eastAsia="hr-HR"/>
        </w:rPr>
        <w:t xml:space="preserve">                      </w:t>
      </w:r>
      <w:r w:rsidRPr="00F44599">
        <w:rPr>
          <w:noProof/>
          <w:lang w:eastAsia="hr-HR"/>
        </w:rPr>
        <w:drawing>
          <wp:inline distR="0" distL="0" distB="0" distT="0">
            <wp:extent cy="742950" cx="590550"/>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r w:rsidRPr="00F44599">
        <w:rPr>
          <w:rFonts w:cs="Times New Roman" w:eastAsia="Times New Roman" w:hAnsi="Times New Roman" w:ascii="Times New Roman"/>
          <w:sz w:val="24"/>
          <w:szCs w:val="24"/>
          <w:lang w:eastAsia="hr-HR"/>
        </w:rPr>
        <w:tab/>
      </w:r>
    </w:p>
    <w:p w:rsidRDefault="0038720E" w:rsidP="0038720E" w:rsidR="0038720E" w:rsidRPr="00F44599">
      <w:pPr>
        <w:spacing w:lineRule="auto" w:line="240" w:after="0"/>
        <w:rPr>
          <w:rFonts w:cs="Times New Roman" w:eastAsia="Times New Roman" w:hAnsi="Times New Roman" w:ascii="Times New Roman"/>
          <w:noProof/>
          <w:color w:val="0000FF"/>
          <w:sz w:val="24"/>
          <w:szCs w:val="24"/>
          <w:lang w:eastAsia="hr-HR"/>
        </w:rPr>
      </w:pPr>
      <w:r w:rsidRPr="00F44599">
        <w:rPr>
          <w:rFonts w:cs="Times New Roman" w:eastAsia="Times New Roman" w:hAnsi="Times New Roman" w:ascii="Times New Roman"/>
          <w:sz w:val="24"/>
          <w:szCs w:val="24"/>
          <w:lang w:eastAsia="hr-HR"/>
        </w:rPr>
        <w:t xml:space="preserve">           Republika Hrvatska</w:t>
      </w:r>
    </w:p>
    <w:p w:rsidRDefault="0038720E" w:rsidP="0038720E" w:rsidR="0038720E" w:rsidRPr="00F44599">
      <w:pPr>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Trgovački sud u Zadru</w:t>
      </w:r>
    </w:p>
    <w:p w:rsidRDefault="0038720E" w:rsidP="0038720E" w:rsidR="0038720E" w:rsidRPr="00F44599">
      <w:pPr>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Zadar, Dr. Franje Tuđmana 35</w:t>
      </w:r>
    </w:p>
    <w:p w:rsidRDefault="0038720E" w:rsidP="0038720E" w:rsidR="0038720E" w:rsidRPr="00F44599">
      <w:pPr>
        <w:spacing w:lineRule="auto" w:line="240" w:after="0"/>
        <w:rPr>
          <w:rFonts w:cs="Times New Roman" w:eastAsia="Times New Roman" w:hAnsi="Times New Roman" w:ascii="Times New Roman"/>
          <w:sz w:val="24"/>
          <w:szCs w:val="24"/>
          <w:lang w:eastAsia="hr-HR"/>
        </w:rPr>
      </w:pPr>
    </w:p>
    <w:p w:rsidRDefault="0038720E" w:rsidP="0038720E" w:rsidR="0038720E" w:rsidRPr="00F44599">
      <w:pPr>
        <w:spacing w:lineRule="auto" w:line="240" w:after="0"/>
        <w:rPr>
          <w:rFonts w:cs="Times New Roman" w:eastAsia="Times New Roman" w:hAnsi="Times New Roman" w:ascii="Times New Roman"/>
          <w:sz w:val="24"/>
          <w:szCs w:val="24"/>
          <w:lang w:eastAsia="hr-HR"/>
        </w:rPr>
      </w:pPr>
    </w:p>
    <w:p w:rsidRDefault="0038720E" w:rsidP="0038720E" w:rsidR="0038720E" w:rsidRPr="00F44599">
      <w:pPr>
        <w:tabs>
          <w:tab w:pos="4677" w:val="center"/>
          <w:tab w:pos="7407" w:val="left"/>
        </w:tabs>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ab/>
        <w:t>R E P</w:t>
      </w: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U B L I K A   H R V A T S K A</w:t>
      </w:r>
      <w:r w:rsidRPr="00F44599">
        <w:rPr>
          <w:rFonts w:cs="Times New Roman" w:eastAsia="Times New Roman" w:hAnsi="Times New Roman" w:ascii="Times New Roman"/>
          <w:sz w:val="24"/>
          <w:szCs w:val="24"/>
          <w:lang w:eastAsia="hr-HR"/>
        </w:rPr>
        <w:tab/>
      </w:r>
    </w:p>
    <w:p w:rsidRDefault="0038720E" w:rsidP="0038720E" w:rsidR="0038720E" w:rsidRPr="00F44599">
      <w:pPr>
        <w:spacing w:lineRule="auto" w:line="240" w:after="0"/>
        <w:jc w:val="center"/>
        <w:rPr>
          <w:rFonts w:cs="Times New Roman" w:eastAsia="Times New Roman" w:hAnsi="Times New Roman" w:ascii="Times New Roman"/>
          <w:sz w:val="24"/>
          <w:szCs w:val="24"/>
          <w:lang w:eastAsia="hr-HR"/>
        </w:rPr>
      </w:pPr>
    </w:p>
    <w:p w:rsidRDefault="0038720E" w:rsidP="0038720E" w:rsidR="0038720E" w:rsidRPr="00F44599">
      <w:pPr>
        <w:spacing w:lineRule="auto" w:line="240" w:after="0"/>
        <w:jc w:val="center"/>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Z A K L J U Č A K </w:t>
      </w:r>
    </w:p>
    <w:p w:rsidRDefault="0038720E" w:rsidP="0038720E" w:rsidR="0038720E" w:rsidRPr="0090596D">
      <w:pPr>
        <w:spacing w:lineRule="auto" w:line="240" w:after="0"/>
        <w:jc w:val="center"/>
        <w:rPr>
          <w:rFonts w:cs="Times New Roman" w:eastAsia="Times New Roman" w:hAnsi="Times New Roman" w:ascii="Times New Roman"/>
          <w:sz w:val="24"/>
          <w:szCs w:val="24"/>
          <w:lang w:eastAsia="hr-HR"/>
        </w:rPr>
      </w:pPr>
    </w:p>
    <w:p w:rsidRDefault="0038720E" w:rsidP="0038720E" w:rsidR="0038720E" w:rsidRPr="0090596D">
      <w:pPr>
        <w:spacing w:lineRule="auto" w:line="240" w:after="0"/>
        <w:jc w:val="both"/>
        <w:rPr>
          <w:rFonts w:cs="Times New Roman" w:eastAsia="Times New Roman" w:hAnsi="Times New Roman" w:ascii="Times New Roman"/>
          <w:sz w:val="24"/>
          <w:szCs w:val="24"/>
          <w:lang w:eastAsia="hr-HR"/>
        </w:rPr>
      </w:pPr>
      <w:r w:rsidRPr="0090596D">
        <w:rPr>
          <w:rFonts w:cs="Times New Roman" w:eastAsia="Times New Roman" w:hAnsi="Times New Roman" w:ascii="Times New Roman"/>
          <w:sz w:val="24"/>
          <w:szCs w:val="24"/>
          <w:lang w:eastAsia="hr-HR"/>
        </w:rPr>
        <w:tab/>
        <w:t xml:space="preserve">Trgovački sud u Zadru, po sudskoj savjetnici Anamariji Kovačić Milković, odlučujući o zahtjevu Financijske agencije, Regionalnog centra Split, Podružnica Šibenik, od </w:t>
      </w:r>
      <w:r w:rsidR="002441A3">
        <w:rPr>
          <w:rFonts w:cs="Times New Roman" w:eastAsia="Times New Roman" w:hAnsi="Times New Roman" w:ascii="Times New Roman"/>
          <w:sz w:val="24"/>
          <w:szCs w:val="24"/>
          <w:lang w:eastAsia="hr-HR"/>
        </w:rPr>
        <w:t>21</w:t>
      </w:r>
      <w:r w:rsidRPr="0090596D">
        <w:rPr>
          <w:rFonts w:cs="Times New Roman" w:eastAsia="Times New Roman" w:hAnsi="Times New Roman" w:ascii="Times New Roman"/>
          <w:sz w:val="24"/>
          <w:szCs w:val="24"/>
          <w:lang w:eastAsia="hr-HR"/>
        </w:rPr>
        <w:t xml:space="preserve">. </w:t>
      </w:r>
      <w:r w:rsidR="002441A3">
        <w:rPr>
          <w:rFonts w:cs="Times New Roman" w:eastAsia="Times New Roman" w:hAnsi="Times New Roman" w:ascii="Times New Roman"/>
          <w:sz w:val="24"/>
          <w:szCs w:val="24"/>
          <w:lang w:eastAsia="hr-HR"/>
        </w:rPr>
        <w:t>rujna</w:t>
      </w:r>
      <w:r w:rsidRPr="0090596D">
        <w:rPr>
          <w:rFonts w:cs="Times New Roman" w:eastAsia="Times New Roman" w:hAnsi="Times New Roman" w:ascii="Times New Roman"/>
          <w:sz w:val="24"/>
          <w:szCs w:val="24"/>
          <w:lang w:eastAsia="hr-HR"/>
        </w:rPr>
        <w:t xml:space="preserve"> 2018. za provedbu skraćenog s</w:t>
      </w:r>
      <w:r w:rsidR="00782962">
        <w:rPr>
          <w:rFonts w:cs="Times New Roman" w:eastAsia="Times New Roman" w:hAnsi="Times New Roman" w:ascii="Times New Roman"/>
          <w:sz w:val="24"/>
          <w:szCs w:val="24"/>
          <w:lang w:eastAsia="hr-HR"/>
        </w:rPr>
        <w:t>tečajnoga postupka nad dužnikom</w:t>
      </w:r>
      <w:r w:rsidR="00782962" w:rsidRPr="00782962">
        <w:rPr>
          <w:rFonts w:cs="Times New Roman" w:hAnsi="Times New Roman" w:ascii="Times New Roman"/>
          <w:color w:themeTint="F2" w:themeColor="text1" w:val="0D0D0D"/>
          <w:sz w:val="24"/>
          <w:szCs w:val="24"/>
        </w:rPr>
        <w:t xml:space="preserve"> </w:t>
      </w:r>
      <w:r w:rsidR="002441A3">
        <w:rPr>
          <w:rFonts w:cs="Times New Roman" w:hAnsi="Times New Roman" w:ascii="Times New Roman"/>
          <w:color w:themeTint="F2" w:themeColor="text1" w:val="0D0D0D"/>
          <w:sz w:val="24"/>
          <w:szCs w:val="24"/>
        </w:rPr>
        <w:t>GROZDANIĆ j.d.o.o.,</w:t>
      </w:r>
      <w:r w:rsidR="00782962" w:rsidRPr="00594531">
        <w:rPr>
          <w:rFonts w:cs="Times New Roman" w:hAnsi="Times New Roman" w:ascii="Times New Roman"/>
          <w:sz w:val="24"/>
          <w:szCs w:val="24"/>
        </w:rPr>
        <w:t xml:space="preserve"> </w:t>
      </w:r>
      <w:r w:rsidR="002441A3">
        <w:rPr>
          <w:rFonts w:cs="Times New Roman" w:hAnsi="Times New Roman" w:ascii="Times New Roman"/>
          <w:sz w:val="24"/>
          <w:szCs w:val="24"/>
        </w:rPr>
        <w:t>Šibenik</w:t>
      </w:r>
      <w:r w:rsidR="00782962" w:rsidRPr="00594531">
        <w:rPr>
          <w:rFonts w:cs="Times New Roman" w:hAnsi="Times New Roman" w:ascii="Times New Roman"/>
          <w:sz w:val="24"/>
          <w:szCs w:val="24"/>
        </w:rPr>
        <w:t xml:space="preserve">, </w:t>
      </w:r>
      <w:r w:rsidR="002441A3">
        <w:rPr>
          <w:rFonts w:cs="Times New Roman" w:hAnsi="Times New Roman" w:ascii="Times New Roman"/>
          <w:sz w:val="24"/>
          <w:szCs w:val="24"/>
        </w:rPr>
        <w:t>Matije Gupca 83</w:t>
      </w:r>
      <w:r w:rsidR="00782962" w:rsidRPr="00594531">
        <w:rPr>
          <w:rFonts w:cs="Times New Roman" w:hAnsi="Times New Roman" w:ascii="Times New Roman"/>
          <w:sz w:val="24"/>
          <w:szCs w:val="24"/>
        </w:rPr>
        <w:t xml:space="preserve">, OIB: </w:t>
      </w:r>
      <w:r w:rsidR="002441A3">
        <w:rPr>
          <w:rFonts w:cs="Times New Roman" w:hAnsi="Times New Roman" w:ascii="Times New Roman"/>
          <w:sz w:val="24"/>
          <w:szCs w:val="24"/>
        </w:rPr>
        <w:t>45796408616</w:t>
      </w:r>
      <w:r w:rsidRPr="0090596D">
        <w:rPr>
          <w:rFonts w:cs="Times New Roman" w:eastAsia="Times New Roman" w:hAnsi="Times New Roman" w:ascii="Times New Roman"/>
          <w:color w:themeColor="text1" w:val="000000"/>
          <w:sz w:val="24"/>
          <w:szCs w:val="24"/>
          <w:lang w:eastAsia="hr-HR"/>
        </w:rPr>
        <w:t xml:space="preserve">, </w:t>
      </w:r>
      <w:r w:rsidR="00782962">
        <w:rPr>
          <w:rFonts w:cs="Times New Roman" w:eastAsia="Times New Roman" w:hAnsi="Times New Roman" w:ascii="Times New Roman"/>
          <w:color w:themeColor="text1" w:val="000000"/>
          <w:sz w:val="24"/>
          <w:szCs w:val="24"/>
          <w:lang w:eastAsia="hr-HR"/>
        </w:rPr>
        <w:t>9</w:t>
      </w:r>
      <w:r w:rsidRPr="0090596D">
        <w:rPr>
          <w:rFonts w:cs="Times New Roman" w:eastAsia="Times New Roman" w:hAnsi="Times New Roman" w:ascii="Times New Roman"/>
          <w:color w:themeColor="text1" w:val="000000"/>
          <w:sz w:val="24"/>
          <w:szCs w:val="24"/>
          <w:lang w:eastAsia="hr-HR"/>
        </w:rPr>
        <w:t xml:space="preserve">. </w:t>
      </w:r>
      <w:r w:rsidR="00782962">
        <w:rPr>
          <w:rFonts w:cs="Times New Roman" w:eastAsia="Times New Roman" w:hAnsi="Times New Roman" w:ascii="Times New Roman"/>
          <w:color w:themeColor="text1" w:val="000000"/>
          <w:sz w:val="24"/>
          <w:szCs w:val="24"/>
          <w:lang w:eastAsia="hr-HR"/>
        </w:rPr>
        <w:t>siječnja</w:t>
      </w:r>
      <w:r w:rsidRPr="0090596D">
        <w:rPr>
          <w:rFonts w:cs="Times New Roman" w:eastAsia="Times New Roman" w:hAnsi="Times New Roman" w:ascii="Times New Roman"/>
          <w:color w:themeColor="text1" w:val="000000"/>
          <w:sz w:val="24"/>
          <w:szCs w:val="24"/>
          <w:lang w:eastAsia="hr-HR"/>
        </w:rPr>
        <w:t xml:space="preserve"> </w:t>
      </w:r>
      <w:r w:rsidR="00782962">
        <w:rPr>
          <w:rFonts w:cs="Times New Roman" w:eastAsia="Times New Roman" w:hAnsi="Times New Roman" w:ascii="Times New Roman"/>
          <w:sz w:val="24"/>
          <w:szCs w:val="24"/>
          <w:lang w:eastAsia="hr-HR"/>
        </w:rPr>
        <w:t>2019</w:t>
      </w:r>
      <w:r w:rsidRPr="0090596D">
        <w:rPr>
          <w:rFonts w:cs="Times New Roman" w:eastAsia="Times New Roman" w:hAnsi="Times New Roman" w:ascii="Times New Roman"/>
          <w:sz w:val="24"/>
          <w:szCs w:val="24"/>
          <w:lang w:eastAsia="hr-HR"/>
        </w:rPr>
        <w:t xml:space="preserve">., </w:t>
      </w:r>
    </w:p>
    <w:p w:rsidRDefault="0038720E" w:rsidP="0038720E" w:rsidR="0038720E" w:rsidRPr="0090596D">
      <w:pPr>
        <w:spacing w:lineRule="auto" w:line="240" w:after="0"/>
        <w:jc w:val="both"/>
        <w:rPr>
          <w:rFonts w:cs="Times New Roman" w:eastAsia="Times New Roman" w:hAnsi="Times New Roman" w:ascii="Times New Roman"/>
          <w:sz w:val="24"/>
          <w:szCs w:val="24"/>
          <w:lang w:eastAsia="hr-HR"/>
        </w:rPr>
      </w:pPr>
    </w:p>
    <w:p w:rsidRDefault="0038720E" w:rsidP="0038720E" w:rsidR="0038720E" w:rsidRPr="0090596D">
      <w:pPr>
        <w:spacing w:lineRule="auto" w:line="240" w:after="0"/>
        <w:jc w:val="center"/>
        <w:rPr>
          <w:rFonts w:cs="Times New Roman" w:eastAsia="Times New Roman" w:hAnsi="Times New Roman" w:ascii="Times New Roman"/>
          <w:sz w:val="24"/>
          <w:szCs w:val="24"/>
          <w:lang w:eastAsia="hr-HR"/>
        </w:rPr>
      </w:pPr>
      <w:r w:rsidRPr="0090596D">
        <w:rPr>
          <w:rFonts w:cs="Times New Roman" w:eastAsia="Times New Roman" w:hAnsi="Times New Roman" w:ascii="Times New Roman"/>
          <w:sz w:val="24"/>
          <w:szCs w:val="24"/>
          <w:lang w:eastAsia="hr-HR"/>
        </w:rPr>
        <w:t>z a k l j u č i o  j e</w:t>
      </w:r>
    </w:p>
    <w:p w:rsidRDefault="0038720E" w:rsidP="0038720E" w:rsidR="0038720E" w:rsidRPr="00F44599">
      <w:pPr>
        <w:spacing w:lineRule="auto" w:line="240" w:after="0"/>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I. </w:t>
      </w:r>
      <w:r>
        <w:rPr>
          <w:rFonts w:cs="Times New Roman" w:eastAsia="Times New Roman" w:hAnsi="Times New Roman" w:ascii="Times New Roman"/>
          <w:sz w:val="24"/>
          <w:szCs w:val="24"/>
          <w:lang w:eastAsia="hr-HR"/>
        </w:rPr>
        <w:t>Poziva se</w:t>
      </w:r>
      <w:r w:rsidRPr="00F44599">
        <w:rPr>
          <w:rFonts w:cs="Times New Roman" w:eastAsia="Times New Roman" w:hAnsi="Times New Roman" w:ascii="Times New Roman"/>
          <w:sz w:val="24"/>
          <w:szCs w:val="24"/>
          <w:lang w:eastAsia="hr-HR"/>
        </w:rPr>
        <w:t xml:space="preserv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38720E" w:rsidP="0038720E" w:rsidR="0038720E" w:rsidRPr="00F44599">
      <w:pPr>
        <w:spacing w:lineRule="auto" w:line="240" w:after="0"/>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jc w:val="center"/>
        <w:rPr>
          <w:rFonts w:cs="Times New Roman" w:eastAsia="Times New Roman" w:hAnsi="Times New Roman" w:ascii="Times New Roman"/>
          <w:color w:themeColor="text1" w:val="000000"/>
          <w:sz w:val="24"/>
          <w:szCs w:val="24"/>
          <w:lang w:eastAsia="hr-HR"/>
        </w:rPr>
      </w:pPr>
      <w:r w:rsidRPr="00F44599">
        <w:rPr>
          <w:rFonts w:cs="Times New Roman" w:eastAsia="Times New Roman" w:hAnsi="Times New Roman" w:ascii="Times New Roman"/>
          <w:sz w:val="24"/>
          <w:szCs w:val="24"/>
          <w:lang w:eastAsia="hr-HR"/>
        </w:rPr>
        <w:t xml:space="preserve">U </w:t>
      </w:r>
      <w:r w:rsidRPr="00F44599">
        <w:rPr>
          <w:rFonts w:cs="Times New Roman" w:eastAsia="Times New Roman" w:hAnsi="Times New Roman" w:ascii="Times New Roman"/>
          <w:color w:themeColor="text1" w:val="000000"/>
          <w:sz w:val="24"/>
          <w:szCs w:val="24"/>
          <w:lang w:eastAsia="hr-HR"/>
        </w:rPr>
        <w:t xml:space="preserve">Zadru </w:t>
      </w:r>
      <w:r w:rsidR="00782962">
        <w:rPr>
          <w:rFonts w:cs="Times New Roman" w:hAnsi="Times New Roman" w:ascii="Times New Roman"/>
          <w:color w:themeColor="text1" w:val="000000"/>
          <w:sz w:val="24"/>
          <w:szCs w:val="24"/>
        </w:rPr>
        <w:t>9</w:t>
      </w:r>
      <w:r w:rsidRPr="00F44599">
        <w:rPr>
          <w:rFonts w:cs="Times New Roman" w:hAnsi="Times New Roman" w:ascii="Times New Roman"/>
          <w:color w:themeColor="text1" w:val="000000"/>
          <w:sz w:val="24"/>
          <w:szCs w:val="24"/>
        </w:rPr>
        <w:t xml:space="preserve">. </w:t>
      </w:r>
      <w:r w:rsidR="00782962">
        <w:rPr>
          <w:rFonts w:cs="Times New Roman" w:hAnsi="Times New Roman" w:ascii="Times New Roman"/>
          <w:color w:themeColor="text1" w:val="000000"/>
          <w:sz w:val="24"/>
          <w:szCs w:val="24"/>
        </w:rPr>
        <w:t>siječnja</w:t>
      </w:r>
      <w:r w:rsidRPr="00F44599">
        <w:rPr>
          <w:rFonts w:cs="Times New Roman" w:hAnsi="Times New Roman" w:ascii="Times New Roman"/>
          <w:color w:themeColor="text1" w:val="000000"/>
          <w:sz w:val="24"/>
          <w:szCs w:val="24"/>
        </w:rPr>
        <w:t xml:space="preserve"> </w:t>
      </w:r>
      <w:r w:rsidR="000F390D">
        <w:rPr>
          <w:rFonts w:cs="Times New Roman" w:hAnsi="Times New Roman" w:ascii="Times New Roman"/>
          <w:sz w:val="24"/>
          <w:szCs w:val="24"/>
        </w:rPr>
        <w:t>2019</w:t>
      </w:r>
      <w:r w:rsidRPr="00F44599">
        <w:rPr>
          <w:rFonts w:cs="Times New Roman" w:eastAsia="Times New Roman" w:hAnsi="Times New Roman" w:ascii="Times New Roman"/>
          <w:color w:themeColor="text1" w:val="000000"/>
          <w:sz w:val="24"/>
          <w:szCs w:val="24"/>
          <w:lang w:eastAsia="hr-HR"/>
        </w:rPr>
        <w:t xml:space="preserve">. </w:t>
      </w:r>
    </w:p>
    <w:p w:rsidRDefault="00484852" w:rsidP="00484852" w:rsidR="00484852">
      <w:pPr>
        <w:tabs>
          <w:tab w:pos="6840" w:val="left"/>
        </w:tabs>
        <w:spacing w:lineRule="auto" w:line="240" w:after="0"/>
        <w:rPr>
          <w:rFonts w:cs="Times New Roman" w:eastAsia="Times New Roman" w:hAnsi="Times New Roman" w:ascii="Times New Roman"/>
          <w:color w:themeColor="text1" w:val="000000"/>
          <w:sz w:val="24"/>
          <w:szCs w:val="24"/>
          <w:lang w:eastAsia="hr-HR"/>
        </w:rPr>
      </w:pPr>
    </w:p>
    <w:p w:rsidRDefault="00484852" w:rsidP="00484852" w:rsidR="0038720E" w:rsidRPr="00F44599">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color w:themeColor="text1" w:val="000000"/>
          <w:sz w:val="24"/>
          <w:szCs w:val="24"/>
          <w:lang w:eastAsia="hr-HR"/>
        </w:rPr>
        <w:t xml:space="preserve">Za točnost </w:t>
      </w:r>
      <w:proofErr w:type="spellStart"/>
      <w:r>
        <w:rPr>
          <w:rFonts w:cs="Times New Roman" w:eastAsia="Times New Roman" w:hAnsi="Times New Roman" w:ascii="Times New Roman"/>
          <w:color w:themeColor="text1" w:val="000000"/>
          <w:sz w:val="24"/>
          <w:szCs w:val="24"/>
          <w:lang w:eastAsia="hr-HR"/>
        </w:rPr>
        <w:t>otpravka</w:t>
      </w:r>
      <w:proofErr w:type="spellEnd"/>
      <w:r>
        <w:rPr>
          <w:rFonts w:cs="Times New Roman" w:eastAsia="Times New Roman" w:hAnsi="Times New Roman" w:ascii="Times New Roman"/>
          <w:color w:themeColor="text1" w:val="000000"/>
          <w:sz w:val="24"/>
          <w:szCs w:val="24"/>
          <w:lang w:eastAsia="hr-HR"/>
        </w:rPr>
        <w:t xml:space="preserve"> – ovlaštena službenica</w:t>
      </w:r>
      <w:r w:rsidR="0038720E">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Sudska savjetnica</w:t>
      </w:r>
      <w:r w:rsidR="0038720E">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Paula Mikulić                                                                   </w:t>
      </w:r>
      <w:r w:rsidRPr="00F44599">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,v.r.</w:t>
      </w:r>
      <w:bookmarkStart w:name="_GoBack" w:id="0"/>
      <w:bookmarkEnd w:id="0"/>
      <w:r w:rsidR="0038720E">
        <w:rPr>
          <w:rFonts w:cs="Times New Roman" w:eastAsia="Times New Roman" w:hAnsi="Times New Roman" w:ascii="Times New Roman"/>
          <w:sz w:val="24"/>
          <w:szCs w:val="24"/>
          <w:lang w:eastAsia="hr-HR"/>
        </w:rPr>
        <w:tab/>
      </w:r>
      <w:r w:rsidR="0038720E">
        <w:rPr>
          <w:rFonts w:cs="Times New Roman" w:eastAsia="Times New Roman" w:hAnsi="Times New Roman" w:ascii="Times New Roman"/>
          <w:sz w:val="24"/>
          <w:szCs w:val="24"/>
          <w:lang w:eastAsia="hr-HR"/>
        </w:rPr>
        <w:tab/>
      </w:r>
      <w:r w:rsidR="0038720E">
        <w:rPr>
          <w:rFonts w:cs="Times New Roman" w:eastAsia="Times New Roman" w:hAnsi="Times New Roman" w:ascii="Times New Roman"/>
          <w:sz w:val="24"/>
          <w:szCs w:val="24"/>
          <w:lang w:eastAsia="hr-HR"/>
        </w:rPr>
        <w:tab/>
      </w:r>
      <w:r w:rsidR="0038720E">
        <w:rPr>
          <w:rFonts w:cs="Times New Roman" w:eastAsia="Times New Roman" w:hAnsi="Times New Roman" w:ascii="Times New Roman"/>
          <w:sz w:val="24"/>
          <w:szCs w:val="24"/>
          <w:lang w:eastAsia="hr-HR"/>
        </w:rPr>
        <w:tab/>
        <w:t xml:space="preserve">             </w:t>
      </w:r>
    </w:p>
    <w:p w:rsidRDefault="0038720E" w:rsidP="0038720E" w:rsidR="0038720E" w:rsidRPr="00F44599">
      <w:pPr>
        <w:spacing w:lineRule="auto" w:line="240" w:after="0"/>
        <w:jc w:val="right"/>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w:t>
      </w:r>
    </w:p>
    <w:p w:rsidRDefault="0038720E" w:rsidP="0038720E" w:rsidR="0038720E" w:rsidRPr="00F44599">
      <w:pPr>
        <w:spacing w:lineRule="auto" w:line="240" w:after="0"/>
        <w:jc w:val="both"/>
        <w:rPr>
          <w:rFonts w:cs="Times New Roman" w:eastAsia="Times New Roman" w:hAnsi="Times New Roman" w:ascii="Times New Roman"/>
          <w:sz w:val="24"/>
          <w:szCs w:val="24"/>
          <w:lang w:eastAsia="hr-HR"/>
        </w:rPr>
      </w:pPr>
    </w:p>
    <w:p w:rsidRDefault="0038720E" w:rsidP="0038720E" w:rsidR="0038720E" w:rsidRPr="00F44599">
      <w:pPr>
        <w:tabs>
          <w:tab w:pos="709"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Uputa o pravnom lijeku</w:t>
      </w:r>
      <w:r>
        <w:rPr>
          <w:rFonts w:cs="Times New Roman" w:eastAsia="Times New Roman" w:hAnsi="Times New Roman" w:ascii="Times New Roman"/>
          <w:sz w:val="24"/>
          <w:szCs w:val="24"/>
          <w:lang w:eastAsia="hr-HR"/>
        </w:rPr>
        <w:t>:</w:t>
      </w:r>
    </w:p>
    <w:p w:rsidRDefault="0038720E" w:rsidP="0038720E" w:rsidR="0038720E" w:rsidRPr="00F44599">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Protiv ovog zaključka nije dopuštena žalba.</w:t>
      </w:r>
    </w:p>
    <w:p w:rsidRDefault="0038720E" w:rsidP="0038720E" w:rsidR="0038720E">
      <w:pPr>
        <w:spacing w:lineRule="auto" w:line="240" w:after="0"/>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p>
    <w:p w:rsidRDefault="0038720E" w:rsidP="0038720E" w:rsidR="0038720E" w:rsidRPr="00F44599">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DN-a:</w:t>
      </w:r>
    </w:p>
    <w:p w:rsidRDefault="0038720E" w:rsidP="0038720E" w:rsidR="0038720E" w:rsidRPr="00F44599">
      <w:pPr>
        <w:overflowPunct w:val="false"/>
        <w:autoSpaceDE w:val="false"/>
        <w:autoSpaceDN w:val="false"/>
        <w:adjustRightInd w:val="false"/>
        <w:spacing w:lineRule="auto" w:line="240" w:after="0"/>
        <w:ind w:left="720"/>
        <w:contextualSpacing/>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 </w:t>
      </w:r>
      <w:r w:rsidRPr="00F44599">
        <w:rPr>
          <w:rFonts w:cs="Times New Roman" w:eastAsia="Times New Roman" w:hAnsi="Times New Roman" w:ascii="Times New Roman"/>
          <w:sz w:val="24"/>
          <w:szCs w:val="24"/>
          <w:lang w:eastAsia="hr-HR"/>
        </w:rPr>
        <w:t xml:space="preserve">e-Oglasne ploče suda </w:t>
      </w:r>
    </w:p>
    <w:p w:rsidRDefault="0038720E" w:rsidP="0038720E" w:rsidR="0038720E" w:rsidRPr="00F44599">
      <w:pPr>
        <w:overflowPunct w:val="false"/>
        <w:autoSpaceDE w:val="false"/>
        <w:autoSpaceDN w:val="false"/>
        <w:adjustRightInd w:val="false"/>
        <w:spacing w:lineRule="auto" w:line="240" w:after="0"/>
        <w:ind w:left="720"/>
        <w:contextualSpacing/>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 u spis</w:t>
      </w:r>
    </w:p>
    <w:p w:rsidRDefault="0038720E" w:rsidP="0038720E" w:rsidR="0038720E" w:rsidRPr="00F44599"/>
    <w:p w:rsidRDefault="00063566" w:rsidR="00063566"/>
    <w:sectPr w:rsidR="00063566">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720E" w:rsidP="0038720E" w:rsidR="0038720E">
      <w:pPr>
        <w:spacing w:lineRule="auto" w:line="240" w:after="0"/>
      </w:pPr>
      <w:r>
        <w:separator/>
      </w:r>
    </w:p>
  </w:endnote>
  <w:endnote w:id="0" w:type="continuationSeparator">
    <w:p w:rsidRDefault="0038720E" w:rsidP="0038720E" w:rsidR="0038720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720E" w:rsidP="0038720E" w:rsidR="0038720E">
      <w:pPr>
        <w:spacing w:lineRule="auto" w:line="240" w:after="0"/>
      </w:pPr>
      <w:r>
        <w:separator/>
      </w:r>
    </w:p>
  </w:footnote>
  <w:footnote w:id="0" w:type="continuationSeparator">
    <w:p w:rsidRDefault="0038720E" w:rsidP="0038720E" w:rsidR="0038720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720E" w:rsidR="0038720E" w:rsidRPr="0038720E">
    <w:pPr>
      <w:pStyle w:val="Zaglavlje"/>
      <w:rPr>
        <w:rFonts w:cs="Times New Roman" w:hAnsi="Times New Roman" w:ascii="Times New Roman"/>
        <w:sz w:val="24"/>
        <w:szCs w:val="24"/>
      </w:rPr>
    </w:pPr>
    <w:r w:rsidRPr="0038720E">
      <w:rPr>
        <w:rFonts w:cs="Times New Roman" w:hAnsi="Times New Roman" w:ascii="Times New Roman"/>
        <w:sz w:val="24"/>
        <w:szCs w:val="24"/>
      </w:rPr>
      <w:ptab w:leader="none" w:relativeTo="margin" w:alignment="center"/>
    </w:r>
    <w:r w:rsidRPr="0038720E">
      <w:rPr>
        <w:rFonts w:cs="Times New Roman" w:hAnsi="Times New Roman" w:ascii="Times New Roman"/>
        <w:sz w:val="24"/>
        <w:szCs w:val="24"/>
      </w:rPr>
      <w:ptab w:leader="none" w:relativeTo="margin" w:alignment="right"/>
    </w:r>
    <w:r w:rsidR="002441A3">
      <w:rPr>
        <w:rFonts w:cs="Times New Roman" w:hAnsi="Times New Roman" w:ascii="Times New Roman"/>
        <w:sz w:val="24"/>
        <w:szCs w:val="24"/>
      </w:rPr>
      <w:t>Poslovni broj: 6 St-328/2018-9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96"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20E"/>
    <w:rsid w:val="00063566"/>
    <w:rsid w:val="000F390D"/>
    <w:rsid w:val="002441A3"/>
    <w:rsid w:val="00250E58"/>
    <w:rsid w:val="0038720E"/>
    <w:rsid w:val="00484852"/>
    <w:rsid w:val="007829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720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8720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8720E"/>
    <w:rPr>
      <w:rFonts w:cs="Tahoma" w:hAnsi="Tahoma" w:ascii="Tahoma"/>
      <w:sz w:val="16"/>
      <w:szCs w:val="16"/>
    </w:rPr>
  </w:style>
  <w:style w:styleId="Odlomakpopisa" w:type="paragraph">
    <w:name w:val="List Paragraph"/>
    <w:basedOn w:val="Normal"/>
    <w:uiPriority w:val="34"/>
    <w:qFormat/>
    <w:rsid w:val="0038720E"/>
    <w:pPr>
      <w:ind w:left="720"/>
      <w:contextualSpacing/>
    </w:pPr>
  </w:style>
  <w:style w:styleId="Zaglavlje" w:type="paragraph">
    <w:name w:val="header"/>
    <w:basedOn w:val="Normal"/>
    <w:link w:val="ZaglavljeChar"/>
    <w:uiPriority w:val="99"/>
    <w:unhideWhenUsed/>
    <w:rsid w:val="0038720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8720E"/>
  </w:style>
  <w:style w:styleId="Podnoje" w:type="paragraph">
    <w:name w:val="footer"/>
    <w:basedOn w:val="Normal"/>
    <w:link w:val="PodnojeChar"/>
    <w:uiPriority w:val="99"/>
    <w:unhideWhenUsed/>
    <w:rsid w:val="0038720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8720E"/>
  </w:style>
  <w:style w:styleId="Tekstrezerviranogmjesta" w:type="character">
    <w:name w:val="Placeholder Text"/>
    <w:basedOn w:val="Zadanifontodlomka"/>
    <w:uiPriority w:val="99"/>
    <w:semiHidden/>
    <w:rsid w:val="00484852"/>
    <w:rPr>
      <w:color w:val="808080"/>
      <w:bdr w:space="0" w:sz="0" w:color="auto" w:val="none"/>
      <w:shd w:fill="CCFFFF" w:color="auto" w:val="clear"/>
    </w:rPr>
  </w:style>
  <w:style w:customStyle="true" w:styleId="eSPISCCParagraphDefaultFont" w:type="character">
    <w:name w:val="eSPIS_CC_Paragraph Default Font"/>
    <w:basedOn w:val="Zadanifontodlomka"/>
    <w:rsid w:val="00484852"/>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84852"/>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84852"/>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84852"/>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720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8720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8720E"/>
    <w:rPr>
      <w:rFonts w:ascii="Tahoma" w:cs="Tahoma" w:hAnsi="Tahoma"/>
      <w:sz w:val="16"/>
      <w:szCs w:val="16"/>
    </w:rPr>
  </w:style>
  <w:style w:styleId="Odlomakpopisa" w:type="paragraph">
    <w:name w:val="List Paragraph"/>
    <w:basedOn w:val="Normal"/>
    <w:uiPriority w:val="34"/>
    <w:qFormat/>
    <w:rsid w:val="0038720E"/>
    <w:pPr>
      <w:ind w:left="720"/>
      <w:contextualSpacing/>
    </w:pPr>
  </w:style>
  <w:style w:styleId="Zaglavlje" w:type="paragraph">
    <w:name w:val="header"/>
    <w:basedOn w:val="Normal"/>
    <w:link w:val="ZaglavljeChar"/>
    <w:uiPriority w:val="99"/>
    <w:unhideWhenUsed/>
    <w:rsid w:val="0038720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8720E"/>
  </w:style>
  <w:style w:styleId="Podnoje" w:type="paragraph">
    <w:name w:val="footer"/>
    <w:basedOn w:val="Normal"/>
    <w:link w:val="PodnojeChar"/>
    <w:uiPriority w:val="99"/>
    <w:unhideWhenUsed/>
    <w:rsid w:val="0038720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8720E"/>
  </w:style>
  <w:style w:styleId="Tekstrezerviranogmjesta" w:type="character">
    <w:name w:val="Placeholder Text"/>
    <w:basedOn w:val="Zadanifontodlomka"/>
    <w:uiPriority w:val="99"/>
    <w:semiHidden/>
    <w:rsid w:val="00484852"/>
    <w:rPr>
      <w:color w:val="808080"/>
      <w:bdr w:color="auto" w:space="0" w:sz="0" w:val="none"/>
      <w:shd w:color="auto" w:fill="CCFFFF" w:val="clear"/>
    </w:rPr>
  </w:style>
  <w:style w:customStyle="1" w:styleId="eSPISCCParagraphDefaultFont" w:type="character">
    <w:name w:val="eSPIS_CC_Paragraph Default Font"/>
    <w:basedOn w:val="Zadanifontodlomka"/>
    <w:rsid w:val="00484852"/>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84852"/>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84852"/>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84852"/>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79818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2019.</izvorni_sadrzaj>
    <derivirana_varijabla naziv="DomainObject.DatumDonosenjaOdluke_1">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328</izvorni_sadrzaj>
    <derivirana_varijabla naziv="DomainObject.Predmet.Broj_1">328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2018.</izvorni_sadrzaj>
    <derivirana_varijabla naziv="DomainObject.Predmet.DatumOsnivanja_1">24.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St-328/2018</izvorni_sadrzaj>
    <derivirana_varijabla naziv="DomainObject.Predmet.OznakaBroj_1">St-328/2018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GROZDANIĆ jednostavno društvo s ograničenom odgovornošću za ugostiteljstvo</izvorni_sadrzaj>
    <derivirana_varijabla naziv="DomainObject.Predmet.ProtustrankaFormated_1">  GROZDANIĆ jednostavno društvo s ograničenom odgovornošću za ugostiteljstvo</derivirana_varijabla>
  </DomainObject.Predmet.ProtustrankaFormated>
  <DomainObject.Predmet.ProtustrankaFormatedOIB>
    <izvorni_sadrzaj>  GROZDANIĆ jednostavno društvo s ograničenom odgovornošću za ugostiteljstvo, OIB 45796408616</izvorni_sadrzaj>
    <derivirana_varijabla naziv="DomainObject.Predmet.ProtustrankaFormatedOIB_1">  GROZDANIĆ jednostavno društvo s ograničenom odgovornošću za ugostiteljstvo, OIB 45796408616</derivirana_varijabla>
  </DomainObject.Predmet.ProtustrankaFormatedOIB>
  <DomainObject.Predmet.ProtustrankaFormatedWithAdress>
    <izvorni_sadrzaj> GROZDANIĆ jednostavno društvo s ograničenom odgovornošću za ugostiteljstvo, Matije Gupca 83, 22000 Šibenik</izvorni_sadrzaj>
    <derivirana_varijabla naziv="DomainObject.Predmet.ProtustrankaFormatedWithAdress_1"> GROZDANIĆ jednostavno društvo s ograničenom odgovornošću za ugostiteljstvo, Matije Gupca 83, 22000 Šibenik</derivirana_varijabla>
  </DomainObject.Predmet.ProtustrankaFormatedWithAdress>
  <DomainObject.Predmet.ProtustrankaFormatedWithAdressOIB>
    <izvorni_sadrzaj> GROZDANIĆ jednostavno društvo s ograničenom odgovornošću za ugostiteljstvo, OIB 45796408616, Matije Gupca 83, 22000 Šibenik</izvorni_sadrzaj>
    <derivirana_varijabla naziv="DomainObject.Predmet.ProtustrankaFormatedWithAdressOIB_1"> GROZDANIĆ jednostavno društvo s ograničenom odgovornošću za ugostiteljstvo, OIB 45796408616, Matije Gupca 83, 22000 Šibenik</derivirana_varijabla>
  </DomainObject.Predmet.ProtustrankaFormatedWithAdressOIB>
  <DomainObject.Predmet.ProtustrankaWithAdress>
    <izvorni_sadrzaj>GROZDANIĆ jednostavno društvo s ograničenom odgovornošću za ugostiteljstvo Matije Gupca 83, 22000 Šibenik</izvorni_sadrzaj>
    <derivirana_varijabla naziv="DomainObject.Predmet.ProtustrankaWithAdress_1">GROZDANIĆ jednostavno društvo s ograničenom odgovornošću za ugostiteljstvo Matije Gupca 83, 22000 Šibenik</derivirana_varijabla>
  </DomainObject.Predmet.ProtustrankaWithAdress>
  <DomainObject.Predmet.ProtustrankaWithAdressOIB>
    <izvorni_sadrzaj>GROZDANIĆ jednostavno društvo s ograničenom odgovornošću za ugostiteljstvo, OIB 45796408616, Matije Gupca 83, 22000 Šibenik</izvorni_sadrzaj>
    <derivirana_varijabla naziv="DomainObject.Predmet.ProtustrankaWithAdressOIB_1">GROZDANIĆ jednostavno društvo s ograničenom odgovornošću za ugostiteljstvo, OIB 45796408616, Matije Gupca 83, 22000 Šibenik</derivirana_varijabla>
  </DomainObject.Predmet.ProtustrankaWithAdressOIB>
  <DomainObject.Predmet.ProtustrankaNazivFormated>
    <izvorni_sadrzaj>GROZDANIĆ jednostavno društvo s ograničenom odgovornošću za ugostiteljstvo</izvorni_sadrzaj>
    <derivirana_varijabla naziv="DomainObject.Predmet.ProtustrankaNazivFormated_1">GROZDANIĆ jednostavno društvo s ograničenom odgovornošću za ugostiteljstvo</derivirana_varijabla>
  </DomainObject.Predmet.ProtustrankaNazivFormated>
  <DomainObject.Predmet.ProtustrankaNazivFormatedOIB>
    <izvorni_sadrzaj>GROZDANIĆ jednostavno društvo s ograničenom odgovornošću za ugostiteljstvo, OIB 45796408616</izvorni_sadrzaj>
    <derivirana_varijabla naziv="DomainObject.Predmet.ProtustrankaNazivFormatedOIB_1">GROZDANIĆ jednostavno društvo s ograničenom odgovornošću za ugostiteljstvo, OIB 45796408616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Paula Colić</izvorni_sadrzaj>
    <derivirana_varijabla naziv="DomainObject.Predmet.Zapisnicar_1">Paula Colić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GROZDANIĆ jednostavno društvo s ograničenom odgovornošću za ugostiteljstvo</item>
    </izvorni_sadrzaj>
    <derivirana_varijabla naziv="DomainObject.Predmet.ProtuStrankaListFormated_1">
      <item>GROZDANIĆ jednostavno društvo s ograničenom odgovornošću za ugostiteljstvo</item>
    </derivirana_varijabla>
  </DomainObject.Predmet.ProtuStrankaListFormated>
  <DomainObject.Predmet.ProtuStrankaListFormatedOIB>
    <izvorni_sadrzaj>
      <item>GROZDANIĆ jednostavno društvo s ograničenom odgovornošću za ugostiteljstvo, OIB 45796408616</item>
    </izvorni_sadrzaj>
    <derivirana_varijabla naziv="DomainObject.Predmet.ProtuStrankaListFormatedOIB_1">
      <item>GROZDANIĆ jednostavno društvo s ograničenom odgovornošću za ugostiteljstvo, OIB 45796408616</item>
    </derivirana_varijabla>
  </DomainObject.Predmet.ProtuStrankaListFormatedOIB>
  <DomainObject.Predmet.ProtuStrankaListFormatedWithAdress>
    <izvorni_sadrzaj>
      <item>GROZDANIĆ jednostavno društvo s ograničenom odgovornošću za ugostiteljstvo, Matije Gupca 83, 22000 Šibenik</item>
    </izvorni_sadrzaj>
    <derivirana_varijabla naziv="DomainObject.Predmet.ProtuStrankaListFormatedWithAdress_1">
      <item>GROZDANIĆ jednostavno društvo s ograničenom odgovornošću za ugostiteljstvo, Matije Gupca 83, 22000 Šibenik</item>
    </derivirana_varijabla>
  </DomainObject.Predmet.ProtuStrankaListFormatedWithAdress>
  <DomainObject.Predmet.ProtuStrankaListFormatedWithAdressOIB>
    <izvorni_sadrzaj>
      <item>GROZDANIĆ jednostavno društvo s ograničenom odgovornošću za ugostiteljstvo, OIB 45796408616, Matije Gupca 83, 22000 Šibenik</item>
    </izvorni_sadrzaj>
    <derivirana_varijabla naziv="DomainObject.Predmet.ProtuStrankaListFormatedWithAdressOIB_1">
      <item>GROZDANIĆ jednostavno društvo s ograničenom odgovornošću za ugostiteljstvo, OIB 45796408616, Matije Gupca 83, 22000 Šibenik</item>
    </derivirana_varijabla>
  </DomainObject.Predmet.ProtuStrankaListFormatedWithAdressOIB>
  <DomainObject.Predmet.ProtuStrankaListNazivFormated>
    <izvorni_sadrzaj>
      <item>GROZDANIĆ jednostavno društvo s ograničenom odgovornošću za ugostiteljstvo</item>
    </izvorni_sadrzaj>
    <derivirana_varijabla naziv="DomainObject.Predmet.ProtuStrankaListNazivFormated_1">
      <item>GROZDANIĆ jednostavno društvo s ograničenom odgovornošću za ugostiteljstvo</item>
    </derivirana_varijabla>
  </DomainObject.Predmet.ProtuStrankaListNazivFormated>
  <DomainObject.Predmet.ProtuStrankaListNazivFormatedOIB>
    <izvorni_sadrzaj>
      <item>GROZDANIĆ jednostavno društvo s ograničenom odgovornošću za ugostiteljstvo, OIB 45796408616</item>
    </izvorni_sadrzaj>
    <derivirana_varijabla naziv="DomainObject.Predmet.ProtuStrankaListNazivFormatedOIB_1">
      <item>GROZDANIĆ jednostavno društvo s ograničenom odgovornošću za ugostiteljstvo, OIB 45796408616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2019.</izvorni_sadrzaj>
    <derivirana_varijabla naziv="DomainObject.Datum_1">9. siječnja 2019.</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GROZDANIĆ jednostavno društvo s ograničenom odgovornošću za ugostiteljstvo</izvorni_sadrzaj>
    <derivirana_varijabla naziv="DomainObject.Predmet.ProtustrankaIDrugi_1">GROZDANIĆ jednostavno društvo s ograničenom odgovornošću za ugostiteljstvo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GROZDANIĆ jednostavno društvo s ograničenom odgovornošću za ugostiteljstvo, OIB 45796408616, Matije Gupca 83, 22000 Šibenik</izvorni_sadrzaj>
    <derivirana_varijabla naziv="DomainObject.Predmet.ProtustrankaIDrugiAdressOIB_1">GROZDANIĆ jednostavno društvo s ograničenom odgovornošću za ugostiteljstvo, OIB 45796408616, Matije Gupca 83,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GROZDANIĆ jednostavno društvo s ograničenom odgovornošću za ugostiteljstvo</item>
    </izvorni_sadrzaj>
    <derivirana_varijabla naziv="DomainObject.Predmet.SudioniciListNaziv_1">
      <item>FINA - Podružnica Šibenik</item>
      <item>GROZDANIĆ jednostavno društvo s ograničenom odgovornošću za ugostiteljstvo</item>
    </derivirana_varijabla>
  </DomainObject.Predmet.SudioniciListNaziv>
  <DomainObject.Predmet.SudioniciListAdressOIB>
    <izvorni_sadrzaj>
      <item>FINA - Podružnica Šibenik, OIB 85821130368, Perivoj L. Marune 1,22000 Šibenik</item>
      <item>GROZDANIĆ jednostavno društvo s ograničenom odgovornošću za ugostiteljstvo, OIB 45796408616, Matije Gupca 83,22000 Šibenik</item>
    </izvorni_sadrzaj>
    <derivirana_varijabla naziv="DomainObject.Predmet.SudioniciListAdressOIB_1">
      <item>FINA - Podružnica Šibenik, OIB 85821130368, Perivoj L. Marune 1,22000 Šibenik</item>
      <item>GROZDANIĆ jednostavno društvo s ograničenom odgovornošću za ugostiteljstvo, OIB 45796408616, Matije Gupca 83,22000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45796408616</item>
    </izvorni_sadrzaj>
    <derivirana_varijabla naziv="DomainObject.Predmet.SudioniciListNazivOIB_1">
      <item>, OIB 85821130368</item>
      <item>, OIB 45796408616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listopada 2018.</izvorni_sadrzaj>
    <derivirana_varijabla naziv="DomainObject.PredzadnjaOdlukaIzPredmeta.DatumDonosenjaOdluke_1">23. listopada 2018.</derivirana_varijabla>
  </DomainObject.PredzadnjaOdlukaIzPredmeta.DatumDonosenjaOdluke>
  <DomainObject.PredzadnjaOdlukaIzPredmeta.Oznaka>
    <izvorni_sadrzaj>St-328/2018-3</izvorni_sadrzaj>
    <derivirana_varijabla naziv="DomainObject.PredzadnjaOdlukaIzPredmeta.Oznaka_1">St-328/2018-3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205</properties:Words>
  <properties:Characters>1022</properties:Characters>
  <properties:Lines>41</properties:Lines>
  <properties:Paragraphs>16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2019-01-09T07:31:00Z</dcterms:created>
  <dc:creator>Anamarija Kovačić Milković</dc:creator>
  <cp:lastModifiedBy>Paula Colić</cp:lastModifiedBy>
  <cp:lastPrinted>2019-01-09T07:31:00Z</cp:lastPrinted>
  <dcterms:modified xmlns:xsi="http://www.w3.org/2001/XMLSchema-instance" xsi:type="dcterms:W3CDTF">2019-01-09T10:24:00Z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(St-328-18 ŠIBENIK.docx)</vt:lpwstr>
  </prop:property>
  <prop:property name="CC_coloring" pid="4" fmtid="{D5CDD505-2E9C-101B-9397-08002B2CF9AE}">
    <vt:bool>true</vt:bool>
  </prop:property>
  <prop:property name="BrojStranica" pid="5" fmtid="{D5CDD505-2E9C-101B-9397-08002B2CF9AE}">
    <vt:i4>1</vt:i4>
  </prop:property>
</prop:Properties>
</file>