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de9a" w14:paraId="bf1de9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816AD5">
        <w:rPr>
          <w:rFonts w:cs="Times New Roman" w:eastAsia="Times New Roman"/>
          <w:noProof/>
          <w:lang w:eastAsia="hr-HR"/>
        </w:rPr>
        <w:t xml:space="preserve">       5 St-289/2016-90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16AD5">
        <w:rPr>
          <w:rFonts w:cs="Times New Roman" w:eastAsia="Times New Roman"/>
          <w:noProof/>
          <w:lang w:eastAsia="hr-HR"/>
        </w:rPr>
        <w:t>R E P U B L I K A  H R V A T S K A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16AD5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lang w:eastAsia="zh-CN"/>
        </w:rPr>
      </w:pPr>
      <w:r w:rsidRPr="00816AD5">
        <w:rPr>
          <w:rFonts w:cs="Times New Roman" w:eastAsia="SimSun"/>
          <w:lang w:eastAsia="zh-CN"/>
        </w:rPr>
        <w:t xml:space="preserve">Trgovački sud u Bjelovaru, po stečajnom sucu Mariji Petrina Kubica, </w:t>
      </w:r>
      <w:r w:rsidRPr="00816AD5">
        <w:rPr>
          <w:rFonts w:cs="Times New Roman" w:eastAsia="Times New Roman"/>
          <w:noProof/>
          <w:lang w:eastAsia="hr-HR"/>
        </w:rPr>
        <w:t>u stečajnom postupku nad dužnikom</w:t>
      </w:r>
      <w:r w:rsidRPr="00816AD5">
        <w:rPr>
          <w:rFonts w:cs="Times New Roman" w:eastAsia="SimSun"/>
          <w:lang w:eastAsia="zh-CN"/>
        </w:rPr>
        <w:t xml:space="preserve"> AQUA TRGOVINA društvo s ograničenom odgovornošću za proizvodnju, trgovinu i usluge, Bjelovar, Slavonska cesta 15, MBS: 010059108, OIB: 36865973900, 11. prosinca 2017. 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lang w:eastAsia="zh-CN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16AD5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816AD5">
        <w:rPr>
          <w:rFonts w:cs="Times New Roman" w:eastAsia="Calibri"/>
        </w:rPr>
        <w:t xml:space="preserve">I. Određuje se upis u sudski registar Stečajne mase iza </w:t>
      </w:r>
      <w:r w:rsidRPr="00816AD5">
        <w:rPr>
          <w:rFonts w:cs="Times New Roman" w:eastAsia="SimSun"/>
          <w:lang w:eastAsia="zh-CN"/>
        </w:rPr>
        <w:t xml:space="preserve">AQUA TRGOVINA društvo s ograničenom odgovornošću za proizvodnju, trgovinu i usluge, Bjelovar, Slavonska cesta 15, MBS: 010059108, OIB: 36865973900, </w:t>
      </w:r>
      <w:r w:rsidRPr="00816AD5">
        <w:rPr>
          <w:rFonts w:cs="Times New Roman" w:eastAsia="Calibri"/>
        </w:rPr>
        <w:t xml:space="preserve">sa sjedištem na adresi stečajnog upravitelja u </w:t>
      </w:r>
      <w:proofErr w:type="spellStart"/>
      <w:r w:rsidRPr="00816AD5">
        <w:rPr>
          <w:rFonts w:cs="Times New Roman" w:eastAsia="Calibri"/>
        </w:rPr>
        <w:t>Šenkovcu</w:t>
      </w:r>
      <w:proofErr w:type="spellEnd"/>
      <w:r w:rsidRPr="00816AD5">
        <w:rPr>
          <w:rFonts w:cs="Times New Roman" w:eastAsia="Calibri"/>
        </w:rPr>
        <w:t xml:space="preserve">, Gorčica 10, Čakovec.  </w:t>
      </w:r>
    </w:p>
    <w:p w:rsidRDefault="00816AD5" w:rsidP="00816AD5" w:rsidR="00816AD5" w:rsidRPr="00816AD5">
      <w:pPr>
        <w:spacing w:after="0"/>
        <w:ind w:firstLine="851"/>
        <w:contextualSpacing/>
        <w:jc w:val="both"/>
        <w:rPr>
          <w:rFonts w:cs="Times New Roman" w:eastAsia="SimSun"/>
          <w:lang w:eastAsia="zh-CN"/>
        </w:rPr>
      </w:pPr>
    </w:p>
    <w:p w:rsidRDefault="00816AD5" w:rsidP="00816AD5" w:rsidR="00816AD5" w:rsidRPr="00816AD5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816AD5">
        <w:rPr>
          <w:rFonts w:cs="Times New Roman" w:eastAsia="Calibri"/>
        </w:rPr>
        <w:t xml:space="preserve">II. Određuje se upis stečajnog upravitelja Tomislava </w:t>
      </w:r>
      <w:proofErr w:type="spellStart"/>
      <w:r w:rsidRPr="00816AD5">
        <w:rPr>
          <w:rFonts w:cs="Times New Roman" w:eastAsia="Calibri"/>
        </w:rPr>
        <w:t>Strniščaka</w:t>
      </w:r>
      <w:proofErr w:type="spellEnd"/>
      <w:r w:rsidRPr="00816AD5">
        <w:rPr>
          <w:rFonts w:cs="Times New Roman" w:eastAsia="Times New Roman"/>
          <w:lang w:eastAsia="hr-HR"/>
        </w:rPr>
        <w:t xml:space="preserve">, dipl. ing. elektrotehnike iz </w:t>
      </w:r>
      <w:proofErr w:type="spellStart"/>
      <w:r w:rsidRPr="00816AD5">
        <w:rPr>
          <w:rFonts w:cs="Times New Roman" w:eastAsia="Times New Roman"/>
          <w:lang w:eastAsia="hr-HR"/>
        </w:rPr>
        <w:t>Šenkovca</w:t>
      </w:r>
      <w:proofErr w:type="spellEnd"/>
      <w:r w:rsidRPr="00816AD5">
        <w:rPr>
          <w:rFonts w:cs="Times New Roman" w:eastAsia="Times New Roman"/>
          <w:lang w:eastAsia="hr-HR"/>
        </w:rPr>
        <w:t xml:space="preserve">, Gorčica 10, Čakovec, OIB: 26341315268, </w:t>
      </w:r>
      <w:r w:rsidRPr="00816AD5">
        <w:rPr>
          <w:rFonts w:cs="Times New Roman" w:eastAsia="Calibri"/>
        </w:rPr>
        <w:t>koji će zastupati stečajnu masu.</w:t>
      </w:r>
    </w:p>
    <w:p w:rsidRDefault="00816AD5" w:rsidP="00816AD5" w:rsidR="00816AD5" w:rsidRPr="00816AD5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816AD5" w:rsidP="00816AD5" w:rsidR="00816AD5" w:rsidRPr="00816AD5">
      <w:pPr>
        <w:spacing w:after="0"/>
        <w:ind w:firstLine="851"/>
        <w:contextualSpacing/>
        <w:jc w:val="both"/>
        <w:rPr>
          <w:rFonts w:cs="Times New Roman" w:eastAsia="Calibri"/>
        </w:rPr>
      </w:pPr>
      <w:r w:rsidRPr="00816AD5">
        <w:rPr>
          <w:rFonts w:cs="Times New Roman" w:eastAsia="Calibri"/>
        </w:rPr>
        <w:t>III. Upis će izvršiti sudski registar Trgovačkog suda u Bjelovaru.</w:t>
      </w:r>
    </w:p>
    <w:p w:rsidRDefault="00816AD5" w:rsidP="00816AD5" w:rsidR="00816AD5" w:rsidRPr="00816AD5">
      <w:pPr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16AD5">
        <w:rPr>
          <w:rFonts w:cs="Times New Roman" w:eastAsia="Times New Roman"/>
          <w:noProof/>
          <w:lang w:eastAsia="hr-HR"/>
        </w:rPr>
        <w:t>Obrazloženje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t xml:space="preserve">Rješenjem suda poslovni broj St-289/1016-81 od 10. listopada 2017. sud je obustavio i zaključio stečajni postupak nad dužnikom </w:t>
      </w:r>
      <w:r w:rsidRPr="00816AD5">
        <w:rPr>
          <w:rFonts w:cs="Times New Roman" w:eastAsia="SimSun"/>
          <w:lang w:eastAsia="zh-CN"/>
        </w:rPr>
        <w:t>AQUA TRGOVINA d.o.o. Bjelovar.</w:t>
      </w:r>
      <w:r w:rsidRPr="00816AD5">
        <w:rPr>
          <w:rFonts w:cs="Times New Roman" w:eastAsia="Times New Roman"/>
          <w:lang w:eastAsia="hr-HR"/>
        </w:rPr>
        <w:t xml:space="preserve"> Po pravomoćnosti tog rješenja dužnik je brisan iz sudskog registra.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t xml:space="preserve">Podneskom od 23. studenog 2017. stečajni upravitelj Tomislav </w:t>
      </w:r>
      <w:proofErr w:type="spellStart"/>
      <w:r w:rsidRPr="00816AD5">
        <w:rPr>
          <w:rFonts w:cs="Times New Roman" w:eastAsia="Times New Roman"/>
          <w:lang w:eastAsia="hr-HR"/>
        </w:rPr>
        <w:t>Strniščak</w:t>
      </w:r>
      <w:proofErr w:type="spellEnd"/>
      <w:r w:rsidRPr="00816AD5">
        <w:rPr>
          <w:rFonts w:cs="Times New Roman" w:eastAsia="Times New Roman"/>
          <w:lang w:eastAsia="hr-HR"/>
        </w:rPr>
        <w:t xml:space="preserve"> je stavio prijedlog za donošenje rješenja o upisu stečajne mase iza </w:t>
      </w:r>
      <w:r w:rsidRPr="00816AD5">
        <w:rPr>
          <w:rFonts w:cs="Times New Roman" w:eastAsia="SimSun"/>
          <w:lang w:eastAsia="zh-CN"/>
        </w:rPr>
        <w:t>AQUA TRGOVINA d.o.o. Bjelovar</w:t>
      </w:r>
      <w:r w:rsidRPr="00816AD5">
        <w:rPr>
          <w:rFonts w:cs="Times New Roman" w:eastAsia="Times New Roman"/>
          <w:noProof/>
          <w:lang w:eastAsia="hr-HR"/>
        </w:rPr>
        <w:t xml:space="preserve"> u sudski registar. </w:t>
      </w:r>
      <w:r w:rsidRPr="00816AD5">
        <w:rPr>
          <w:rFonts w:cs="Times New Roman" w:eastAsia="Times New Roman"/>
          <w:lang w:eastAsia="hr-HR"/>
        </w:rPr>
        <w:t xml:space="preserve">Navedeno je potrebno radi zaštite stečajne mase, budući da su u tijeku ovršni i parnični postupci u kojima je stečajna masa stranka.  </w:t>
      </w:r>
    </w:p>
    <w:p w:rsidRDefault="00816AD5" w:rsidP="00816AD5" w:rsidR="00816AD5" w:rsidRPr="00816AD5">
      <w:pPr>
        <w:contextualSpacing/>
        <w:jc w:val="both"/>
        <w:rPr>
          <w:rFonts w:cs="Times New Roman" w:eastAsia="Times New Roman"/>
          <w:lang w:eastAsia="hr-HR"/>
        </w:rPr>
      </w:pPr>
    </w:p>
    <w:p w:rsidRDefault="00816AD5" w:rsidP="00816AD5" w:rsidR="00816AD5">
      <w:pPr>
        <w:contextualSpacing/>
        <w:jc w:val="both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lastRenderedPageBreak/>
        <w:tab/>
        <w:t>Sud je prijedlog stečajnog upravitelja ocijenio osnovanim te je, temeljem čl.438. Stečajnog zakona (Narodne novine 71/15 i 104/17, dalje: SZ) odredio upis Stečajne mase i stečajnog upravitelja koji će zastupati Stečajnu masu u sudski registar ovog suda.</w:t>
      </w:r>
    </w:p>
    <w:p w:rsidRDefault="00816AD5" w:rsidP="00816AD5" w:rsidR="00816AD5" w:rsidRPr="00816AD5">
      <w:pPr>
        <w:contextualSpacing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t>U Bjelovaru, 11. prosinca 2017.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</w:t>
      </w:r>
      <w:r w:rsidRPr="00816AD5">
        <w:rPr>
          <w:rFonts w:cs="Times New Roman" w:eastAsia="Times New Roman"/>
          <w:lang w:eastAsia="hr-HR"/>
        </w:rPr>
        <w:t xml:space="preserve">     STEČAJNI  SUDAC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t xml:space="preserve">    MARIJA PETRINA KUBICA v.r.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16AD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16AD5" w:rsidP="00816AD5" w:rsidR="00816AD5" w:rsidRPr="00816A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16AD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16AD5" w:rsidP="00816AD5" w:rsidR="00816AD5" w:rsidRPr="00816AD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816AD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16AD5">
        <w:rPr>
          <w:rFonts w:cs="Times New Roman" w:eastAsia="Times New Roman"/>
          <w:lang w:eastAsia="hr-HR"/>
        </w:rPr>
        <w:t>POUKA O PRAVNOM LIJEKU:</w:t>
      </w:r>
      <w:r w:rsidRPr="00816AD5">
        <w:rPr>
          <w:rFonts w:cs="Times New Roman" w:eastAsia="Times New Roman"/>
          <w:b/>
          <w:i/>
          <w:lang w:eastAsia="hr-HR"/>
        </w:rPr>
        <w:t xml:space="preserve"> </w:t>
      </w:r>
      <w:r w:rsidRPr="00816AD5">
        <w:rPr>
          <w:rFonts w:cs="Times New Roman" w:eastAsia="Times New Roman"/>
          <w:lang w:eastAsia="hr-HR"/>
        </w:rPr>
        <w:t>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16AD5" w:rsidP="00816AD5" w:rsidR="00816AD5" w:rsidRPr="00816A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AD5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St-289/2016-90</izvorni_sadrzaj>
    <derivirana_varijabla naziv="DomainObject.Oznaka_1">St-289/2016-90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2017.</izvorni_sadrzaj>
    <derivirana_varijabla naziv="DomainObject.Predmet.DatumRjesavanja_1">10.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BJELOVARU, OIB 86821435474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BJELOVARU, OIB 86821435474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BJELOVARU, OIB 86821435474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BJELOVARU, OIB 86821435474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BJELOVARU, OIB 86821435474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BJELOVARU, OIB 86821435474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St-289/2016-90</izvorni_sadrzaj>
    <derivirana_varijabla naziv="DomainObject.PoslovniBrojDokumenta_1">St-289/2016-90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>27. listopada 2017.</izvorni_sadrzaj>
    <derivirana_varijabla naziv="DomainObject.Predmet.OdlukaRjesenje.DatumPravomocnosti_1">27. listopada 2017.</derivirana_varijabla>
  </DomainObject.Predmet.OdlukaRjesenje.DatumPravomocnosti>
  <DomainObject.Predmet.OdlukaRjesenje.Oznaka>
    <izvorni_sadrzaj>St-289/2016-81</izvorni_sadrzaj>
    <derivirana_varijabla naziv="DomainObject.Predmet.OdlukaRjesenje.Oznaka_1">St-289/2016-81</derivirana_varijabla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BJELOVARU, OIB 86821435474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BJELOVARU, OIB 86821435474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55929-9EB8-4312-9C41-4DB613039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1825</properties:Characters>
  <properties:Lines>69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2017-12-11T09:10:00Z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St-289/2016-90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