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2921" w14:paraId="efb292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2E0095">
        <w:t>516</w:t>
      </w:r>
      <w:r w:rsidR="00CD4711" w:rsidRPr="005207B1">
        <w:t>/</w:t>
      </w:r>
      <w:r w:rsidR="002E0095">
        <w:t>15</w:t>
      </w:r>
      <w:r w:rsidR="0055467A" w:rsidRPr="005207B1">
        <w:t>-</w:t>
      </w:r>
      <w:r w:rsidR="002E0095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2E0095">
        <w:t>PRO-VISION KIKI j.d.o.o. za ugostiteljstvo, OIB: 89655417206 sa sjedištem u Paka 2, 42220 Novi Marof</w:t>
      </w:r>
      <w:r w:rsidR="005207B1">
        <w:t>,</w:t>
      </w:r>
      <w:r>
        <w:t xml:space="preserve"> </w:t>
      </w:r>
      <w:r w:rsidRPr="005207B1">
        <w:t xml:space="preserve">dana </w:t>
      </w:r>
      <w:r w:rsidR="002E0095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E0095">
        <w:t>PRO-VISION KIKI j.d.o.o. za ugostiteljstvo, OIB: 89655417206 sa sjedištem u Paka 2, 42220 Novi Marof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E009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srpnja 2016. u 9,3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2E0095">
        <w:t>Kristian Jelaš, OIB: 06608703981, Sesvete, Trg Lovre Matačića 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2E0095">
        <w:t>30.10</w:t>
      </w:r>
      <w:r w:rsidR="005207B1" w:rsidRPr="005207B1">
        <w:t>.</w:t>
      </w:r>
      <w:r w:rsidRPr="005207B1">
        <w:t>201</w:t>
      </w:r>
      <w:r w:rsidR="002E0095">
        <w:t>5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2E0095">
        <w:t>16</w:t>
      </w:r>
      <w:r w:rsidR="00CC2EF9" w:rsidRPr="005207B1">
        <w:t xml:space="preserve">. </w:t>
      </w:r>
      <w:r w:rsidR="002E0095">
        <w:t>10. 2015</w:t>
      </w:r>
      <w:r w:rsidR="00CC2EF9" w:rsidRPr="005207B1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2E0095">
        <w:t>14.233,98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E0095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2E0095">
      <w:pPr>
        <w:spacing w:lineRule="auto" w:line="240" w:after="0"/>
        <w:jc w:val="both"/>
      </w:pPr>
      <w:r>
        <w:t xml:space="preserve">- dužnik </w:t>
      </w:r>
      <w:r w:rsidR="002E0095">
        <w:t>PRO-VISION KIKI j.d.o.o. Paka 2, 42220 Novi Marof</w:t>
      </w:r>
      <w:r w:rsidR="002E0095" w:rsidRPr="005C102C">
        <w:t xml:space="preserve"> </w:t>
      </w:r>
    </w:p>
    <w:p w:rsidRDefault="005C102C" w:rsidP="005C102C" w:rsidR="002E009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2E0095">
        <w:t>Kristian Jelaš, Sesvete, Trg Lovre Matačića 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78C" w:rsidP="00CD4711" w:rsidR="009A678C">
      <w:pPr>
        <w:spacing w:lineRule="auto" w:line="240" w:after="0"/>
      </w:pPr>
      <w:r>
        <w:separator/>
      </w:r>
    </w:p>
  </w:endnote>
  <w:endnote w:id="0" w:type="continuationSeparator">
    <w:p w:rsidRDefault="009A678C" w:rsidP="00CD4711" w:rsidR="009A67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78C" w:rsidP="00CD4711" w:rsidR="009A678C">
      <w:pPr>
        <w:spacing w:lineRule="auto" w:line="240" w:after="0"/>
      </w:pPr>
      <w:r>
        <w:separator/>
      </w:r>
    </w:p>
  </w:footnote>
  <w:footnote w:id="0" w:type="continuationSeparator">
    <w:p w:rsidRDefault="009A678C" w:rsidP="00CD4711" w:rsidR="009A67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2DE">
          <w:rPr>
            <w:noProof/>
          </w:rPr>
          <w:t>2</w:t>
        </w:r>
        <w:r>
          <w:fldChar w:fldCharType="end"/>
        </w:r>
      </w:p>
    </w:sdtContent>
  </w:sdt>
  <w:p w:rsidRDefault="002E0095" w:rsidP="002E0095" w:rsidR="002E0095" w:rsidRPr="005207B1">
    <w:pPr>
      <w:pStyle w:val="Zaglavlje"/>
      <w:jc w:val="right"/>
    </w:pPr>
    <w:r>
      <w:t>Poslovni broj: 2 St-516</w:t>
    </w:r>
    <w:r w:rsidRPr="005207B1">
      <w:t>/</w:t>
    </w:r>
    <w:r>
      <w:t>15</w:t>
    </w:r>
    <w:r w:rsidRPr="005207B1">
      <w:t>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402DE"/>
    <w:rsid w:val="002E0095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A678C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  <item>Kristian Jelaš punomoćnik sudionika u postupku PRO-VISION KIKI j.d.o.o. za ugostiteljstvo</item>
    </izvorni_sadrzaj>
    <derivirana_varijabla naziv="DomainObject.Predmet.OstaliListFormated_1">
      <item>e-Oglasna</item>
      <item>Sudski registar</item>
      <item>Kristian Jelaš punomoćnik sudionika u postupku PRO-VISION KIKI j.d.o.o. za ugostiteljstvo</item>
    </derivirana_varijabla>
  </DomainObject.Predmet.OstaliListFormated>
  <DomainObject.Predmet.OstaliListFormatedOIB>
    <izvorni_sadrzaj>
      <item>e-Oglasna</item>
      <item>Sudski registar</item>
      <item>Kristian Jelaš, OIB 06608703981 punomoćnik sudionika u postupku PRO-VISION KIKI j.d.o.o. za ugostiteljstvo</item>
    </izvorni_sadrzaj>
    <derivirana_varijabla naziv="DomainObject.Predmet.OstaliListFormatedOIB_1">
      <item>e-Oglasna</item>
      <item>Sudski registar</item>
      <item>Kristian Jelaš, OIB 06608703981 punomoćnik sudionika u postupku PRO-VISION KIKI j.d.o.o. za ugostiteljstvo</item>
    </derivirana_varijabla>
  </DomainObject.Predmet.OstaliListFormatedOIB>
  <DomainObject.Predmet.OstaliListFormatedWithAdress>
    <izvorni_sadrzaj>
      <item>e-Oglasna</item>
      <item>Sudski registar</item>
      <item>Kristian Jelaš, Trg Lovre Matačića 4, 10360 Sesvete punomoćnik sudionika u postupku PRO-VISION KIKI j.d.o.o. za ugostiteljstvo</item>
    </izvorni_sadrzaj>
    <derivirana_varijabla naziv="DomainObject.Predmet.OstaliListFormatedWithAdress_1">
      <item>e-Oglasna</item>
      <item>Sudski registar</item>
      <item>Kristian Jelaš, Trg Lovre Matačića 4, 10360 Sesvete punomoćnik sudionika u postupku PRO-VISION KIKI j.d.o.o. za ugostiteljstvo</item>
    </derivirana_varijabla>
  </DomainObject.Predmet.OstaliListFormatedWithAdress>
  <DomainObject.Predmet.OstaliListFormatedWithAdressOIB>
    <izvorni_sadrzaj>
      <item>e-Oglasna</item>
      <item>Sudski registar</item>
      <item>Kristian Jelaš, OIB 06608703981, Trg Lovre Matačića 4, 10360 Sesvete punomoćnik sudionika u postupku PRO-VISION KIKI j.d.o.o. za ugostiteljstvo</item>
    </izvorni_sadrzaj>
    <derivirana_varijabla naziv="DomainObject.Predmet.OstaliListFormatedWithAdressOIB_1">
      <item>e-Oglasna</item>
      <item>Sudski registar</item>
      <item>Kristian Jelaš, OIB 06608703981, Trg Lovre Matačića 4, 10360 Sesvete punomoćnik sudionika u postupku PRO-VISION KIKI j.d.o.o. za ugostiteljstvo</item>
    </derivirana_varijabla>
  </DomainObject.Predmet.OstaliListFormatedWithAdressOIB>
  <DomainObject.Predmet.OstaliListNazivFormated>
    <izvorni_sadrzaj>
      <item>e-Oglasna</item>
      <item>Sudski registar</item>
      <item>Kristian Jelaš</item>
    </izvorni_sadrzaj>
    <derivirana_varijabla naziv="DomainObject.Predmet.OstaliListNazivFormated_1">
      <item>e-Oglasna</item>
      <item>Sudski registar</item>
      <item>Kristian Jelaš</item>
    </derivirana_varijabla>
  </DomainObject.Predmet.OstaliListNazivFormated>
  <DomainObject.Predmet.OstaliListNazivFormatedOIB>
    <izvorni_sadrzaj>
      <item>e-Oglasna</item>
      <item>Sudski registar</item>
      <item>Kristian Jelaš, OIB 06608703981</item>
    </izvorni_sadrzaj>
    <derivirana_varijabla naziv="DomainObject.Predmet.OstaliListNazivFormatedOIB_1">
      <item>e-Oglasna</item>
      <item>Sudski registar</item>
      <item>Kristian Jelaš, OIB 06608703981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89655417206</item>
      <item>, OIB null</item>
      <item>, OIB null</item>
      <item>, OIB 06608703981</item>
    </izvorni_sadrzaj>
    <derivirana_varijabla naziv="DomainObject.Predmet.SudioniciListNazivOIB_1">
      <item>, OIB 85821130368</item>
      <item>, OIB 89655417206</item>
      <item>, OIB null</item>
      <item>, OIB null</item>
      <item>, OIB 06608703981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FC459-E241-4A99-9CEB-3879D0E03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2489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2016-04-25T07:12:00Z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2016-04-25T07:17:00Z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