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17cfc" w14:paraId="5717cfc"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1D2226">
        <w:rPr>
          <w:rFonts w:hAnsi="Times New Roman" w:ascii="Times New Roman"/>
          <w:szCs w:val="24"/>
          <w:lang w:val="hr-HR"/>
        </w:rPr>
        <w:t>890</w:t>
      </w:r>
      <w:r w:rsidR="00DE437A">
        <w:rPr>
          <w:rFonts w:hAnsi="Times New Roman" w:ascii="Times New Roman"/>
          <w:szCs w:val="24"/>
          <w:lang w:val="hr-HR"/>
        </w:rPr>
        <w:t>/1</w:t>
      </w:r>
      <w:r w:rsidR="00EA73FE">
        <w:rPr>
          <w:rFonts w:hAnsi="Times New Roman" w:ascii="Times New Roman"/>
          <w:szCs w:val="24"/>
          <w:lang w:val="hr-HR"/>
        </w:rPr>
        <w:t>8</w:t>
      </w: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1069C5">
      <w:pPr>
        <w:jc w:val="both"/>
        <w:rPr>
          <w:rFonts w:hAnsi="Times New Roman" w:ascii="Times New Roman"/>
          <w:szCs w:val="24"/>
          <w:lang w:val="hr-HR"/>
        </w:rPr>
      </w:pPr>
      <w:r w:rsidRPr="00B576D2">
        <w:rPr>
          <w:rFonts w:hAnsi="Times New Roman" w:ascii="Times New Roman"/>
          <w:szCs w:val="24"/>
          <w:lang w:val="hr-HR"/>
        </w:rPr>
        <w:tab/>
      </w:r>
      <w:r w:rsidR="00DA2CDC" w:rsidRPr="001069C5">
        <w:rPr>
          <w:rFonts w:hAnsi="Times New Roman" w:ascii="Times New Roman"/>
          <w:lang w:val="hr-HR"/>
        </w:rPr>
        <w:t xml:space="preserve">Trgovački sud u Zagrebu, po sucu mr.sc. Ivani Koštarić Fegeš, u stečajnom postupku u povodu prijedloga predlagatelja FINANCIJSKA AGENCIJA, Zagreb, Ulica grada Vukovara 70, OIB: 85821130368, za otvaranje stečajnog postupka nad dužnikom </w:t>
      </w:r>
      <w:r w:rsidR="001069C5" w:rsidRPr="001069C5">
        <w:rPr>
          <w:rFonts w:hAnsi="Times New Roman" w:ascii="Times New Roman"/>
          <w:lang w:val="hr-HR"/>
        </w:rPr>
        <w:t>MIHALIĆ-PROMET j.d.o.o., Podbrežje, Podbrežje 39, OIB: 50981300838, kojeg zastupa punomoćnica Danija Budimir, odvjetnica u Zagrebu, Av. V. Holjevca 40</w:t>
      </w:r>
      <w:r w:rsidR="00D4254F" w:rsidRPr="001069C5">
        <w:rPr>
          <w:rFonts w:hAnsi="Times New Roman" w:ascii="Times New Roman"/>
          <w:lang w:val="hr-HR"/>
        </w:rPr>
        <w:t>,</w:t>
      </w:r>
      <w:r w:rsidR="00464CAD" w:rsidRPr="001069C5">
        <w:rPr>
          <w:rFonts w:hAnsi="Times New Roman" w:ascii="Times New Roman"/>
          <w:szCs w:val="24"/>
          <w:lang w:val="hr-HR"/>
        </w:rPr>
        <w:t xml:space="preserve"> </w:t>
      </w:r>
      <w:r w:rsidR="000D1140" w:rsidRPr="001069C5">
        <w:rPr>
          <w:rFonts w:hAnsi="Times New Roman" w:ascii="Times New Roman"/>
          <w:szCs w:val="24"/>
          <w:lang w:val="hr-HR"/>
        </w:rPr>
        <w:t>24. kolovoza</w:t>
      </w:r>
      <w:r w:rsidR="00BD6FD5" w:rsidRPr="001069C5">
        <w:rPr>
          <w:rFonts w:hAnsi="Times New Roman" w:ascii="Times New Roman"/>
          <w:szCs w:val="24"/>
          <w:lang w:val="hr-HR"/>
        </w:rPr>
        <w:t xml:space="preserve"> </w:t>
      </w:r>
      <w:r w:rsidR="00464CAD" w:rsidRPr="001069C5">
        <w:rPr>
          <w:rFonts w:hAnsi="Times New Roman" w:ascii="Times New Roman"/>
          <w:szCs w:val="24"/>
          <w:lang w:val="hr-HR"/>
        </w:rPr>
        <w:t>201</w:t>
      </w:r>
      <w:r w:rsidR="003D3C0B" w:rsidRPr="001069C5">
        <w:rPr>
          <w:rFonts w:hAnsi="Times New Roman" w:ascii="Times New Roman"/>
          <w:szCs w:val="24"/>
          <w:lang w:val="hr-HR"/>
        </w:rPr>
        <w:t>8</w:t>
      </w:r>
      <w:r w:rsidR="00464CAD" w:rsidRPr="001069C5">
        <w:rPr>
          <w:rFonts w:hAnsi="Times New Roman" w:ascii="Times New Roman"/>
          <w:szCs w:val="24"/>
          <w:lang w:val="hr-HR"/>
        </w:rPr>
        <w:t>.,</w:t>
      </w:r>
    </w:p>
    <w:p w:rsidRDefault="00B91A6F" w:rsidP="00997BA9" w:rsidR="00B91A6F">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753C28" w:rsidR="00836165" w:rsidRPr="00732FFF">
      <w:pPr>
        <w:ind w:firstLine="708"/>
        <w:jc w:val="both"/>
        <w:rPr>
          <w:rFonts w:hAnsi="Times New Roman" w:ascii="Times New Roman"/>
          <w:szCs w:val="24"/>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1D52E5" w:rsidRPr="001069C5">
        <w:rPr>
          <w:rFonts w:hAnsi="Times New Roman" w:ascii="Times New Roman"/>
          <w:lang w:val="hr-HR"/>
        </w:rPr>
        <w:t>MIHALIĆ-PROMET j.d.o.o., Podbrežje, Podbrežje 39, OIB: 50981300838</w:t>
      </w:r>
      <w:r w:rsidR="00F25613" w:rsidRPr="001C4C50">
        <w:rPr>
          <w:rFonts w:hAnsi="Times New Roman" w:ascii="Times New Roman"/>
          <w:szCs w:val="24"/>
          <w:lang w:val="hr-HR"/>
        </w:rPr>
        <w:t xml:space="preserve">. </w:t>
      </w:r>
      <w:r w:rsidR="00AB30A2" w:rsidRPr="001C4C50">
        <w:rPr>
          <w:rFonts w:hAnsi="Times New Roman" w:ascii="Times New Roman"/>
          <w:lang w:val="hr-HR"/>
        </w:rPr>
        <w:t>Rješe</w:t>
      </w:r>
      <w:r w:rsidR="00AB30A2" w:rsidRPr="00732FFF">
        <w:rPr>
          <w:rFonts w:hAnsi="Times New Roman" w:ascii="Times New Roman"/>
          <w:lang w:val="hr-HR"/>
        </w:rPr>
        <w:t xml:space="preserv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753C28" w:rsidRPr="00B91A6F">
        <w:rPr>
          <w:rFonts w:hAnsi="Times New Roman" w:ascii="Times New Roman"/>
          <w:szCs w:val="24"/>
          <w:lang w:val="hr-HR"/>
        </w:rPr>
        <w:t xml:space="preserve">24. kolovoza </w:t>
      </w:r>
      <w:r w:rsidR="008C3BC6" w:rsidRPr="00732FFF">
        <w:rPr>
          <w:rFonts w:hAnsi="Times New Roman" w:ascii="Times New Roman"/>
          <w:szCs w:val="24"/>
          <w:lang w:val="hr-HR"/>
        </w:rPr>
        <w:t>201</w:t>
      </w:r>
      <w:r w:rsidR="003D3C0B">
        <w:rPr>
          <w:rFonts w:hAnsi="Times New Roman" w:ascii="Times New Roman"/>
          <w:szCs w:val="24"/>
          <w:lang w:val="hr-HR"/>
        </w:rPr>
        <w:t>8</w:t>
      </w:r>
      <w:r w:rsidR="008C3BC6" w:rsidRPr="00732FFF">
        <w:rPr>
          <w:rFonts w:hAnsi="Times New Roman" w:ascii="Times New Roman"/>
          <w:szCs w:val="24"/>
          <w:lang w:val="hr-HR"/>
        </w:rPr>
        <w:t xml:space="preserve">. u </w:t>
      </w:r>
      <w:r w:rsidR="00753C28">
        <w:rPr>
          <w:rFonts w:hAnsi="Times New Roman" w:ascii="Times New Roman"/>
          <w:szCs w:val="24"/>
          <w:lang w:val="hr-HR"/>
        </w:rPr>
        <w:t>9</w:t>
      </w:r>
      <w:r w:rsidR="008C3BC6" w:rsidRPr="00732FFF">
        <w:rPr>
          <w:rFonts w:hAnsi="Times New Roman" w:ascii="Times New Roman"/>
          <w:szCs w:val="24"/>
          <w:lang w:val="hr-HR"/>
        </w:rPr>
        <w:t>,</w:t>
      </w:r>
      <w:r w:rsidR="00753C28">
        <w:rPr>
          <w:rFonts w:hAnsi="Times New Roman" w:ascii="Times New Roman"/>
          <w:szCs w:val="24"/>
          <w:lang w:val="hr-HR"/>
        </w:rPr>
        <w:t>3</w:t>
      </w:r>
      <w:r w:rsidR="008C3BC6" w:rsidRPr="00732FFF">
        <w:rPr>
          <w:rFonts w:hAnsi="Times New Roman" w:ascii="Times New Roman"/>
          <w:szCs w:val="24"/>
          <w:lang w:val="hr-HR"/>
        </w:rPr>
        <w:t>0 sati</w:t>
      </w:r>
      <w:r w:rsidR="00AB30A2" w:rsidRPr="00732FFF">
        <w:rPr>
          <w:rFonts w:hAnsi="Times New Roman" w:ascii="Times New Roman"/>
          <w:lang w:val="hr-HR"/>
        </w:rPr>
        <w:t>.</w:t>
      </w:r>
    </w:p>
    <w:p w:rsidRDefault="00921C83" w:rsidP="005F79FE" w:rsidR="00921C83">
      <w:pPr>
        <w:pStyle w:val="BodyText21"/>
        <w:ind w:firstLine="720" w:left="0"/>
        <w:rPr>
          <w:rFonts w:hAnsi="Times New Roman" w:ascii="Times New Roman"/>
          <w:szCs w:val="24"/>
        </w:rPr>
      </w:pPr>
    </w:p>
    <w:p w:rsidRDefault="00EB1310" w:rsidP="005F79FE" w:rsidR="00EE69E5" w:rsidRPr="00D7532F">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6F4D9C">
        <w:rPr>
          <w:rFonts w:hAnsi="Times New Roman" w:ascii="Times New Roman"/>
          <w:szCs w:val="24"/>
        </w:rPr>
        <w:t xml:space="preserve"> </w:t>
      </w:r>
      <w:r w:rsidR="00293628">
        <w:rPr>
          <w:rFonts w:hAnsi="Times New Roman" w:ascii="Times New Roman"/>
          <w:szCs w:val="24"/>
        </w:rPr>
        <w:t xml:space="preserve">Petar Popović, Zagreb, Maksimirska c. 88, OIB: 89375564266. </w:t>
      </w:r>
    </w:p>
    <w:p w:rsidRDefault="00EE69E5" w:rsidP="00EE69E5" w:rsidR="00EE69E5" w:rsidRPr="00B576D2">
      <w:pPr>
        <w:pStyle w:val="BodyText21"/>
        <w:ind w:hanging="567" w:left="567"/>
        <w:rPr>
          <w:rFonts w:hAnsi="Times New Roman" w:ascii="Times New Roman"/>
          <w:szCs w:val="24"/>
        </w:rPr>
      </w:pPr>
    </w:p>
    <w:p w:rsidRDefault="00EB1310" w:rsidP="00352E5B" w:rsidR="00500D3E">
      <w:pPr>
        <w:ind w:firstLine="720"/>
        <w:jc w:val="both"/>
        <w:rPr>
          <w:rFonts w:hAnsi="Times New Roman" w:ascii="Times New Roman"/>
          <w:lang w:val="pt-B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732CDF" w:rsidRPr="001069C5">
        <w:rPr>
          <w:rFonts w:hAnsi="Times New Roman" w:ascii="Times New Roman"/>
          <w:lang w:val="hr-HR"/>
        </w:rPr>
        <w:t>MIHALIĆ-PROMET j.d.o.o., Podbrežje, Podbrežje 39, OIB: 50981300838</w:t>
      </w:r>
      <w:r w:rsidR="00352E5B">
        <w:rPr>
          <w:rFonts w:hAnsi="Times New Roman" w:ascii="Times New Roman"/>
          <w:lang w:val="pt-BR"/>
        </w:rPr>
        <w:t>.</w:t>
      </w:r>
    </w:p>
    <w:p w:rsidRDefault="00352E5B" w:rsidP="00352E5B" w:rsidR="00352E5B">
      <w:pPr>
        <w:ind w:firstLine="720"/>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1B3B52" w:rsidP="001B3B52" w:rsidR="001B3B52" w:rsidRPr="001B3B52">
      <w:pPr>
        <w:ind w:firstLine="709"/>
        <w:jc w:val="both"/>
        <w:rPr>
          <w:rFonts w:hAnsi="Times New Roman" w:ascii="Times New Roman"/>
          <w:lang w:val="hr-HR"/>
        </w:rPr>
      </w:pPr>
      <w:r w:rsidRPr="001B3B52">
        <w:rPr>
          <w:rFonts w:hAnsi="Times New Roman" w:ascii="Times New Roman"/>
          <w:lang w:val="hr-HR"/>
        </w:rPr>
        <w:t>Financijska agencija podnijela je ovom sudu prijedlog za otvaranje stečajnog postupka nad dužnikom MIHALIĆ-PROMET j.d.o.o., Podbrežje, Podbrežje 39, OIB: 50981300838 (dalje: dužnik), na temelju odredbe članka 110. stavka 1. Stečajnog zakona („Narodne novine“ broj 71/15. i 104/17., dalje: SZ). U prijedlogu za otvaranje stečajnog postupka se u bitnome navodi kako je 22. ožujka 2018. dužnik u Očevidniku redoslijeda osnova za plaćanje ima evidentirane neizvršene osnove za plaćanje u neprekinutom razdoblju od 129 dana, u ukupnom iznosu od 39.873,19 kn, te je imao 3 zaposlena.</w:t>
      </w:r>
    </w:p>
    <w:p w:rsidRDefault="001B3B52" w:rsidP="001B3B52" w:rsidR="001B3B52" w:rsidRPr="001B3B52">
      <w:pPr>
        <w:ind w:firstLine="709"/>
        <w:jc w:val="both"/>
        <w:rPr>
          <w:rFonts w:hAnsi="Times New Roman" w:ascii="Times New Roman"/>
          <w:lang w:val="hr-HR"/>
        </w:rPr>
      </w:pPr>
    </w:p>
    <w:p w:rsidRDefault="001B3B52" w:rsidP="001B3B52" w:rsidR="001B3B52" w:rsidRPr="001B3B52">
      <w:pPr>
        <w:ind w:firstLine="709"/>
        <w:jc w:val="both"/>
        <w:rPr>
          <w:rFonts w:hAnsi="Times New Roman" w:ascii="Times New Roman"/>
          <w:lang w:val="hr-HR"/>
        </w:rPr>
      </w:pPr>
      <w:r w:rsidRPr="001B3B52">
        <w:rPr>
          <w:rFonts w:hAnsi="Times New Roman" w:ascii="Times New Roman"/>
          <w:lang w:val="hr-HR"/>
        </w:rPr>
        <w:lastRenderedPageBreak/>
        <w:t>Rješenjem suda od 23. travnja 2018., koje je 24. travnja 2018. objavljeno na mrežnoj stranici e-oglasna ploča ovoga suda, pokrenut je prethodni postupak nad dužnikom u skladu s odredbom članka 115. stavka 1. SZ-a, dok je 7. lipnja 2018. održano ročište radi očitovanja o prijedlogu za otvaranje stečajnoga postupka, koje je, u skladu s odredbom članka 128. stavka 6. SZ-a, spojeno s ročištem radi rasprave o pretpostavkama za otvaranje stečajnoga postupka.</w:t>
      </w:r>
    </w:p>
    <w:p w:rsidRDefault="000D18BE" w:rsidP="000D18BE" w:rsidR="000D18BE">
      <w:pPr>
        <w:ind w:firstLine="708"/>
        <w:jc w:val="both"/>
        <w:rPr>
          <w:rFonts w:hAnsi="Times New Roman" w:ascii="Times New Roman"/>
          <w:szCs w:val="24"/>
          <w:lang w:val="hr-HR"/>
        </w:rPr>
      </w:pPr>
      <w:r w:rsidRPr="00C60DB9">
        <w:rPr>
          <w:rFonts w:hAnsi="Times New Roman" w:ascii="Times New Roman"/>
          <w:szCs w:val="24"/>
          <w:lang w:val="hr-HR"/>
        </w:rPr>
        <w:t>Odredbom čl</w:t>
      </w:r>
      <w:r w:rsidR="00356A8C">
        <w:rPr>
          <w:rFonts w:hAnsi="Times New Roman" w:ascii="Times New Roman"/>
          <w:szCs w:val="24"/>
          <w:lang w:val="hr-HR"/>
        </w:rPr>
        <w:t>anka</w:t>
      </w:r>
      <w:r w:rsidRPr="00C60DB9">
        <w:rPr>
          <w:rFonts w:hAnsi="Times New Roman" w:ascii="Times New Roman"/>
          <w:szCs w:val="24"/>
          <w:lang w:val="hr-HR"/>
        </w:rPr>
        <w:t xml:space="preserve"> 132. st</w:t>
      </w:r>
      <w:r w:rsidR="00356A8C">
        <w:rPr>
          <w:rFonts w:hAnsi="Times New Roman" w:ascii="Times New Roman"/>
          <w:szCs w:val="24"/>
          <w:lang w:val="hr-HR"/>
        </w:rPr>
        <w:t>avka</w:t>
      </w:r>
      <w:r w:rsidRPr="00C60DB9">
        <w:rPr>
          <w:rFonts w:hAnsi="Times New Roman" w:ascii="Times New Roman"/>
          <w:szCs w:val="24"/>
          <w:lang w:val="hr-HR"/>
        </w:rPr>
        <w:t xml:space="preserve"> 1. SZ-a propisano</w:t>
      </w:r>
      <w:r w:rsidRPr="00C841FF">
        <w:rPr>
          <w:rFonts w:hAnsi="Times New Roman" w:ascii="Times New Roman"/>
          <w:szCs w:val="24"/>
          <w:lang w:val="hr-HR"/>
        </w:rPr>
        <w:t xml:space="preserve">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1B3B52" w:rsidP="001B3B52" w:rsidR="001B3B52" w:rsidRPr="001B3B52">
      <w:pPr>
        <w:ind w:firstLine="709"/>
        <w:jc w:val="both"/>
        <w:rPr>
          <w:rFonts w:hAnsi="Times New Roman" w:ascii="Times New Roman"/>
          <w:lang w:val="hr-HR"/>
        </w:rPr>
      </w:pPr>
      <w:r w:rsidRPr="001B3B52">
        <w:rPr>
          <w:rFonts w:hAnsi="Times New Roman" w:ascii="Times New Roman"/>
          <w:lang w:val="hr-HR"/>
        </w:rPr>
        <w:t>Iz Potvrde o neizvršenim osnovama za plaćanje (list 14. spisa) proizlazi kako je 27. travnja 2018. dužnik u Očevidniku redoslijeda osnova za plaćanje imao evidentirane neizvršene osnove za plaćanje u neprekinutom razdoblju od 155 dana. Dakle, u konkretnom slučaju dužnik u očevidniku o redoslijedu plaćanja ima evidentirane neizvršene osnove za plaćanje u razdoblju dužem od 60 dana (koju činjenicu zastupnik po zakonu dužnika nije osporio), zbog čega se, u skladu s odredbom čl</w:t>
      </w:r>
      <w:r>
        <w:rPr>
          <w:rFonts w:hAnsi="Times New Roman" w:ascii="Times New Roman"/>
          <w:lang w:val="hr-HR"/>
        </w:rPr>
        <w:t>anka</w:t>
      </w:r>
      <w:r w:rsidRPr="001B3B52">
        <w:rPr>
          <w:rFonts w:hAnsi="Times New Roman" w:ascii="Times New Roman"/>
          <w:lang w:val="hr-HR"/>
        </w:rPr>
        <w:t xml:space="preserve"> 6. st</w:t>
      </w:r>
      <w:r>
        <w:rPr>
          <w:rFonts w:hAnsi="Times New Roman" w:ascii="Times New Roman"/>
          <w:lang w:val="hr-HR"/>
        </w:rPr>
        <w:t>avka</w:t>
      </w:r>
      <w:r w:rsidRPr="001B3B52">
        <w:rPr>
          <w:rFonts w:hAnsi="Times New Roman" w:ascii="Times New Roman"/>
          <w:lang w:val="hr-HR"/>
        </w:rPr>
        <w:t xml:space="preserve"> 2. podstavak 1. SZ-a, smatra da je dužnik nesposoban za plaćanje. Slijedom navedenog sud je, na temelju odredbe čl</w:t>
      </w:r>
      <w:r>
        <w:rPr>
          <w:rFonts w:hAnsi="Times New Roman" w:ascii="Times New Roman"/>
          <w:lang w:val="hr-HR"/>
        </w:rPr>
        <w:t>anka</w:t>
      </w:r>
      <w:r w:rsidRPr="001B3B52">
        <w:rPr>
          <w:rFonts w:hAnsi="Times New Roman" w:ascii="Times New Roman"/>
          <w:lang w:val="hr-HR"/>
        </w:rPr>
        <w:t xml:space="preserve"> 5. st</w:t>
      </w:r>
      <w:r>
        <w:rPr>
          <w:rFonts w:hAnsi="Times New Roman" w:ascii="Times New Roman"/>
          <w:lang w:val="hr-HR"/>
        </w:rPr>
        <w:t>avka</w:t>
      </w:r>
      <w:r w:rsidRPr="001B3B52">
        <w:rPr>
          <w:rFonts w:hAnsi="Times New Roman" w:ascii="Times New Roman"/>
          <w:lang w:val="hr-HR"/>
        </w:rPr>
        <w:t xml:space="preserve"> 1. SZ-a, utvrdio postojanje stečajnog razloga nesposobnosti za plaćanje u smislu odredaba čl</w:t>
      </w:r>
      <w:r>
        <w:rPr>
          <w:rFonts w:hAnsi="Times New Roman" w:ascii="Times New Roman"/>
          <w:lang w:val="hr-HR"/>
        </w:rPr>
        <w:t>anka</w:t>
      </w:r>
      <w:r w:rsidRPr="001B3B52">
        <w:rPr>
          <w:rFonts w:hAnsi="Times New Roman" w:ascii="Times New Roman"/>
          <w:lang w:val="hr-HR"/>
        </w:rPr>
        <w:t xml:space="preserve"> 6. SZ-a.</w:t>
      </w:r>
    </w:p>
    <w:p w:rsidRDefault="001B3B52" w:rsidP="001B3B52" w:rsidR="001B3B52" w:rsidRPr="001B3B52">
      <w:pPr>
        <w:pStyle w:val="Tijeloteksta"/>
        <w:ind w:firstLine="708"/>
      </w:pPr>
      <w:r w:rsidRPr="001B3B52">
        <w:t>Sud je, na temelju odredbe članka 11. stavka 3. SZ-a, po službenoj dužnosti zatražio  provjeru podataka iz elektroničkog sustava zemljišnih knjiga i dostavu podataka o nekretninama dužnika, te je utvrdio kako dužnik nije vlasnik nekretnina (spis na listu 3. spisa).</w:t>
      </w:r>
    </w:p>
    <w:p w:rsidRDefault="001B3B52" w:rsidP="001B3B52" w:rsidR="001B3B52" w:rsidRPr="001B3B52">
      <w:pPr>
        <w:pStyle w:val="Tijeloteksta"/>
        <w:ind w:firstLine="708"/>
      </w:pPr>
      <w:r w:rsidRPr="001B3B52">
        <w:t>Osim toga, iz Uvjerenja Stanice za tehnički pregled vozila od 3. svibnja 2018. (list 15. spisa), koje je sud pribavio na temelju odredbe članka 11. stavka 3. SZ-a, proizlazi kako dužnik nije evidentiran kao vlasnik vozila.</w:t>
      </w:r>
    </w:p>
    <w:p w:rsidRDefault="001B3B52" w:rsidP="001B3B52" w:rsidR="001B3B52" w:rsidRPr="001B3B52">
      <w:pPr>
        <w:ind w:firstLine="708"/>
        <w:jc w:val="both"/>
        <w:rPr>
          <w:rFonts w:eastAsiaTheme="minorHAnsi" w:hAnsi="Times New Roman" w:ascii="Times New Roman"/>
          <w:lang w:eastAsia="en-US" w:val="hr-HR"/>
        </w:rPr>
      </w:pPr>
      <w:r w:rsidRPr="001B3B52">
        <w:rPr>
          <w:rFonts w:hAnsi="Times New Roman" w:ascii="Times New Roman"/>
          <w:lang w:val="hr-HR"/>
        </w:rPr>
        <w:t xml:space="preserve">Konačno, uvidom u prokazni popis imovine od 7. lipnja 2018., koji je na održanom ročištu punomoćnica dužnika i osobe ovlaštene za zastupanje dužnika potvrdila, utvrđeno je kako dužnik u svom vlasništvu ima pokretnine - zalihu robe u iznosu od 3.881,05 kn, te novčane tražbine prema trećoj osobi u iznosu od 197.830,22 kn. Na održanom ročištu punomoćnica dužnika i osobe ovlaštene za zastupanje dužnika je u odnosu na zalihe robe navela kako pretpostavlja da se radi o zalihama kave, dok je u odnosu na novčane tražbine navela kako ne može sa sigurnošću reći prema kojoj osobi dužnik ima novčane tražbine. Nadalje je navela kako </w:t>
      </w:r>
      <w:r w:rsidRPr="001B3B52">
        <w:rPr>
          <w:rFonts w:eastAsiaTheme="minorHAnsi" w:hAnsi="Times New Roman" w:ascii="Times New Roman"/>
          <w:lang w:eastAsia="en-US" w:val="hr-HR"/>
        </w:rPr>
        <w:t>navedene novčane tražbine do danas nisu namirene odnosno naplaćene. Konačno je navela kako osim navedenih pokretnina i novčanih tražbina dužnik nema nikakve druge imovine.</w:t>
      </w:r>
    </w:p>
    <w:p w:rsidRDefault="001B3B52" w:rsidP="001B3B52" w:rsidR="001B3B52" w:rsidRPr="001B3B52">
      <w:pPr>
        <w:ind w:firstLine="708"/>
        <w:jc w:val="both"/>
        <w:rPr>
          <w:rFonts w:hAnsi="Times New Roman" w:ascii="Times New Roman"/>
          <w:lang w:val="hr-HR"/>
        </w:rPr>
      </w:pPr>
      <w:r w:rsidRPr="001B3B52">
        <w:rPr>
          <w:rFonts w:hAnsi="Times New Roman" w:ascii="Times New Roman"/>
          <w:lang w:val="hr-HR"/>
        </w:rPr>
        <w:t>Međutim, nenamirene, odnosno nenaplaćene novčane tražbine prema trećim osobama predstavljaju tek potencijalne tražbine. Naime, sve dok se te tražbine ne namire, odnosno ne naplate, vjerovnici dužnika ne mogu se namiriti. U slučaju da dužnik uspije naplatiti te tražbine, prvostupanjski sud će naknadno postupiti prema odredbi članka 289. SZ-a, što znači da će sud (ako se ispune pretpostavke iz članka 289. SZ-a) u skladu s odredbom članka 133. stavka 5. SZ-a rješenjem o nastavku postupka radi naknadne diobe pozvati stečajne vjerovnike da u roku 30 dana stečajnom upravitelju prijave svoje tražbine i zakazati ročište na kojem će se ispitati prijavljene tražbine.</w:t>
      </w:r>
    </w:p>
    <w:p w:rsidRDefault="001B3B52" w:rsidP="001B3B52" w:rsidR="000D18BE" w:rsidRPr="001B3B52">
      <w:pPr>
        <w:ind w:firstLine="708"/>
        <w:jc w:val="both"/>
        <w:rPr>
          <w:rFonts w:hAnsi="Times New Roman" w:ascii="Times New Roman"/>
          <w:lang w:val="hr-HR"/>
        </w:rPr>
      </w:pPr>
      <w:r w:rsidRPr="001B3B52">
        <w:rPr>
          <w:rFonts w:hAnsi="Times New Roman" w:ascii="Times New Roman"/>
          <w:lang w:val="hr-HR"/>
        </w:rPr>
        <w:t xml:space="preserve">S obzirom na to da osim navedenih novčanih tražbina prema trećim osobama, koje do danas nesporno nisu namirene, odnosno naplaćene, te navedene zalihe robe, dužnik nema nikakve druge (materijalne) imovine, to je, uzevši u obzir navedeno, sud utvrdio kako imovina dužnika koja bi ušla u stečajnu masu nije dovoljna ni za namirenje troškova </w:t>
      </w:r>
      <w:r w:rsidRPr="001B3B52">
        <w:rPr>
          <w:rFonts w:hAnsi="Times New Roman" w:ascii="Times New Roman"/>
          <w:lang w:val="hr-HR"/>
        </w:rPr>
        <w:lastRenderedPageBreak/>
        <w:t>stečajnoga postupka.</w:t>
      </w:r>
      <w:r>
        <w:rPr>
          <w:rFonts w:hAnsi="Times New Roman" w:ascii="Times New Roman"/>
          <w:lang w:val="hr-HR"/>
        </w:rPr>
        <w:t xml:space="preserve"> </w:t>
      </w:r>
      <w:r w:rsidR="000D18BE" w:rsidRPr="001B3B52">
        <w:rPr>
          <w:rFonts w:hAnsi="Times New Roman" w:ascii="Times New Roman"/>
          <w:szCs w:val="24"/>
          <w:lang w:val="hr-HR"/>
        </w:rPr>
        <w:t>Zbog toga su</w:t>
      </w:r>
      <w:r w:rsidR="00384BD9" w:rsidRPr="001B3B52">
        <w:rPr>
          <w:rFonts w:hAnsi="Times New Roman" w:ascii="Times New Roman"/>
          <w:szCs w:val="24"/>
          <w:lang w:val="hr-HR"/>
        </w:rPr>
        <w:t xml:space="preserve">, u skladu s odredbom članka </w:t>
      </w:r>
      <w:r w:rsidR="0020659A" w:rsidRPr="001B3B52">
        <w:rPr>
          <w:rFonts w:hAnsi="Times New Roman" w:ascii="Times New Roman"/>
          <w:szCs w:val="24"/>
          <w:lang w:val="hr-HR"/>
        </w:rPr>
        <w:t>132. st</w:t>
      </w:r>
      <w:r w:rsidR="00384BD9" w:rsidRPr="001B3B52">
        <w:rPr>
          <w:rFonts w:hAnsi="Times New Roman" w:ascii="Times New Roman"/>
          <w:szCs w:val="24"/>
          <w:lang w:val="hr-HR"/>
        </w:rPr>
        <w:t>avka</w:t>
      </w:r>
      <w:r w:rsidR="0020659A" w:rsidRPr="001B3B52">
        <w:rPr>
          <w:rFonts w:hAnsi="Times New Roman" w:ascii="Times New Roman"/>
          <w:szCs w:val="24"/>
          <w:lang w:val="hr-HR"/>
        </w:rPr>
        <w:t xml:space="preserve"> 1. SZ-a, </w:t>
      </w:r>
      <w:r w:rsidR="00735268" w:rsidRPr="001B3B52">
        <w:rPr>
          <w:rFonts w:hAnsi="Times New Roman" w:ascii="Times New Roman"/>
          <w:szCs w:val="24"/>
          <w:lang w:val="hr-HR"/>
        </w:rPr>
        <w:t xml:space="preserve">(pravomoćnim) </w:t>
      </w:r>
      <w:r w:rsidR="000D18BE" w:rsidRPr="001B3B52">
        <w:rPr>
          <w:rFonts w:hAnsi="Times New Roman" w:ascii="Times New Roman"/>
          <w:szCs w:val="24"/>
          <w:lang w:val="hr-HR"/>
        </w:rPr>
        <w:t xml:space="preserve">rješenjem suda od </w:t>
      </w:r>
      <w:r w:rsidR="00E230B8" w:rsidRPr="001B3B52">
        <w:rPr>
          <w:rFonts w:hAnsi="Times New Roman" w:ascii="Times New Roman"/>
          <w:lang w:val="hr-HR"/>
        </w:rPr>
        <w:t xml:space="preserve">8. </w:t>
      </w:r>
      <w:r w:rsidR="007C6DAD" w:rsidRPr="001B3B52">
        <w:rPr>
          <w:rFonts w:hAnsi="Times New Roman" w:ascii="Times New Roman"/>
          <w:lang w:val="hr-HR"/>
        </w:rPr>
        <w:t>lipnja</w:t>
      </w:r>
      <w:r w:rsidR="00384BD9" w:rsidRPr="001B3B52">
        <w:rPr>
          <w:rFonts w:hAnsi="Times New Roman" w:ascii="Times New Roman"/>
          <w:lang w:val="hr-HR"/>
        </w:rPr>
        <w:t xml:space="preserve"> 2018</w:t>
      </w:r>
      <w:r w:rsidR="000D18BE" w:rsidRPr="001B3B52">
        <w:rPr>
          <w:rFonts w:hAnsi="Times New Roman" w:ascii="Times New Roman"/>
          <w:lang w:val="hr-HR"/>
        </w:rPr>
        <w:t xml:space="preserve">. pozvane osobe koje imaju pravni interes za provedbom stečajnoga postupka nad dužnikom u roku 15 dana </w:t>
      </w:r>
      <w:r w:rsidR="005528E7" w:rsidRPr="001B3B52">
        <w:rPr>
          <w:rFonts w:hAnsi="Times New Roman" w:ascii="Times New Roman"/>
          <w:lang w:val="hr-HR"/>
        </w:rPr>
        <w:t>od isteka osmoga dana od dana objave tog rješenja na mrežnoj stranici e-oglasna ploča Trgovačkog suda u Zagrebu</w:t>
      </w:r>
      <w:r w:rsidR="00D2537F" w:rsidRPr="001B3B52">
        <w:rPr>
          <w:rFonts w:hAnsi="Times New Roman" w:ascii="Times New Roman"/>
          <w:lang w:val="hr-HR"/>
        </w:rPr>
        <w:t xml:space="preserve"> </w:t>
      </w:r>
      <w:r w:rsidR="000D18BE" w:rsidRPr="001B3B52">
        <w:rPr>
          <w:rFonts w:hAnsi="Times New Roman" w:ascii="Times New Roman"/>
          <w:lang w:val="hr-HR"/>
        </w:rPr>
        <w:t>predujmiti iznos od 20.000,00 kn za pokriće troškova prethodnoga i otvorenoga stečajnog postupka</w:t>
      </w:r>
      <w:r w:rsidR="0020659A" w:rsidRPr="001B3B52">
        <w:rPr>
          <w:rFonts w:hAnsi="Times New Roman" w:ascii="Times New Roman"/>
          <w:lang w:val="hr-HR"/>
        </w:rPr>
        <w:t xml:space="preserve">, </w:t>
      </w:r>
      <w:r w:rsidR="000D18BE" w:rsidRPr="001B3B52">
        <w:rPr>
          <w:rFonts w:hAnsi="Times New Roman" w:ascii="Times New Roman"/>
          <w:lang w:val="hr-HR"/>
        </w:rPr>
        <w:t xml:space="preserve">uz upozorenje na pravne posljedice ne postupanja po pozivu suda u određenom roku </w:t>
      </w:r>
      <w:r w:rsidR="008F6BD1" w:rsidRPr="001B3B52">
        <w:rPr>
          <w:rFonts w:hAnsi="Times New Roman" w:ascii="Times New Roman"/>
          <w:lang w:val="hr-HR"/>
        </w:rPr>
        <w:t>iz</w:t>
      </w:r>
      <w:r w:rsidR="000D18BE" w:rsidRPr="001B3B52">
        <w:rPr>
          <w:rFonts w:hAnsi="Times New Roman" w:ascii="Times New Roman"/>
          <w:lang w:val="hr-HR"/>
        </w:rPr>
        <w:t xml:space="preserve"> čl</w:t>
      </w:r>
      <w:r w:rsidR="004020C8" w:rsidRPr="001B3B52">
        <w:rPr>
          <w:rFonts w:hAnsi="Times New Roman" w:ascii="Times New Roman"/>
          <w:lang w:val="hr-HR"/>
        </w:rPr>
        <w:t>anka</w:t>
      </w:r>
      <w:r w:rsidR="000D18BE" w:rsidRPr="001B3B52">
        <w:rPr>
          <w:rFonts w:hAnsi="Times New Roman" w:ascii="Times New Roman"/>
          <w:lang w:val="hr-HR"/>
        </w:rPr>
        <w:t xml:space="preserve"> 132.</w:t>
      </w:r>
      <w:r w:rsidR="008F6BD1" w:rsidRPr="001B3B52">
        <w:rPr>
          <w:rFonts w:hAnsi="Times New Roman" w:ascii="Times New Roman"/>
          <w:lang w:val="hr-HR"/>
        </w:rPr>
        <w:t xml:space="preserve"> st</w:t>
      </w:r>
      <w:r w:rsidR="004020C8" w:rsidRPr="001B3B52">
        <w:rPr>
          <w:rFonts w:hAnsi="Times New Roman" w:ascii="Times New Roman"/>
          <w:lang w:val="hr-HR"/>
        </w:rPr>
        <w:t>avka</w:t>
      </w:r>
      <w:r w:rsidR="008F6BD1" w:rsidRPr="001B3B52">
        <w:rPr>
          <w:rFonts w:hAnsi="Times New Roman" w:ascii="Times New Roman"/>
          <w:lang w:val="hr-HR"/>
        </w:rPr>
        <w:t xml:space="preserve"> 2. SZ-a, odnosno da će sud doni</w:t>
      </w:r>
      <w:r w:rsidR="0083323B" w:rsidRPr="001B3B52">
        <w:rPr>
          <w:rFonts w:hAnsi="Times New Roman" w:ascii="Times New Roman"/>
          <w:lang w:val="hr-HR"/>
        </w:rPr>
        <w:t>j</w:t>
      </w:r>
      <w:r w:rsidR="008F6BD1" w:rsidRPr="001B3B52">
        <w:rPr>
          <w:rFonts w:hAnsi="Times New Roman" w:ascii="Times New Roman"/>
          <w:lang w:val="hr-HR"/>
        </w:rPr>
        <w:t>eti rješenje o otvaranju i zaključenju stečajnog postupka</w:t>
      </w:r>
      <w:r w:rsidR="00AA2516" w:rsidRPr="001B3B52">
        <w:rPr>
          <w:rFonts w:hAnsi="Times New Roman" w:ascii="Times New Roman"/>
          <w:lang w:val="hr-HR"/>
        </w:rPr>
        <w:t>.</w:t>
      </w:r>
      <w:r w:rsidR="000D18BE" w:rsidRPr="001B3B52">
        <w:rPr>
          <w:rFonts w:hAnsi="Times New Roman" w:ascii="Times New Roman"/>
          <w:lang w:val="hr-HR"/>
        </w:rPr>
        <w:t xml:space="preserve"> </w:t>
      </w:r>
      <w:r w:rsidR="0020659A" w:rsidRPr="001B3B52">
        <w:rPr>
          <w:rFonts w:hAnsi="Times New Roman" w:ascii="Times New Roman"/>
          <w:lang w:val="hr-HR"/>
        </w:rPr>
        <w:t>Navedeno rješenje ob</w:t>
      </w:r>
      <w:r w:rsidR="00F841C9" w:rsidRPr="001B3B52">
        <w:rPr>
          <w:rFonts w:hAnsi="Times New Roman" w:ascii="Times New Roman"/>
          <w:lang w:val="hr-HR"/>
        </w:rPr>
        <w:t>javljeno je na mrežnoj stranici</w:t>
      </w:r>
      <w:r w:rsidR="00C510CB" w:rsidRPr="001B3B52">
        <w:rPr>
          <w:rFonts w:hAnsi="Times New Roman" w:ascii="Times New Roman"/>
          <w:lang w:val="hr-HR"/>
        </w:rPr>
        <w:t xml:space="preserve"> </w:t>
      </w:r>
      <w:r w:rsidR="0020659A" w:rsidRPr="001B3B52">
        <w:rPr>
          <w:rFonts w:hAnsi="Times New Roman" w:ascii="Times New Roman"/>
          <w:lang w:val="hr-HR"/>
        </w:rPr>
        <w:t xml:space="preserve">e-oglasna ploča ovoga suda </w:t>
      </w:r>
      <w:r w:rsidR="00753C28" w:rsidRPr="001B3B52">
        <w:rPr>
          <w:rFonts w:hAnsi="Times New Roman" w:ascii="Times New Roman"/>
          <w:lang w:val="hr-HR"/>
        </w:rPr>
        <w:t>8</w:t>
      </w:r>
      <w:r w:rsidR="006C617B" w:rsidRPr="001B3B52">
        <w:rPr>
          <w:rFonts w:hAnsi="Times New Roman" w:ascii="Times New Roman"/>
          <w:lang w:val="hr-HR"/>
        </w:rPr>
        <w:t xml:space="preserve">. </w:t>
      </w:r>
      <w:r w:rsidR="00753C28" w:rsidRPr="001B3B52">
        <w:rPr>
          <w:rFonts w:hAnsi="Times New Roman" w:ascii="Times New Roman"/>
          <w:lang w:val="hr-HR"/>
        </w:rPr>
        <w:t>lipnja</w:t>
      </w:r>
      <w:r w:rsidR="006C617B" w:rsidRPr="001B3B52">
        <w:rPr>
          <w:rFonts w:hAnsi="Times New Roman" w:ascii="Times New Roman"/>
          <w:lang w:val="hr-HR"/>
        </w:rPr>
        <w:t xml:space="preserve"> 2018</w:t>
      </w:r>
      <w:r w:rsidR="0020659A" w:rsidRPr="001B3B52">
        <w:rPr>
          <w:rFonts w:hAnsi="Times New Roman" w:ascii="Times New Roman"/>
          <w:lang w:val="hr-HR"/>
        </w:rPr>
        <w:t>.</w:t>
      </w:r>
      <w:r w:rsidR="00FE69AE" w:rsidRPr="001B3B52">
        <w:rPr>
          <w:rFonts w:hAnsi="Times New Roman" w:ascii="Times New Roman"/>
          <w:lang w:val="hr-HR"/>
        </w:rPr>
        <w:t xml:space="preserve"> Međutim, </w:t>
      </w:r>
      <w:r w:rsidR="007F4F73" w:rsidRPr="001B3B52">
        <w:rPr>
          <w:rFonts w:hAnsi="Times New Roman" w:ascii="Times New Roman"/>
          <w:lang w:val="hr-HR"/>
        </w:rPr>
        <w:t>osobe koje imaju pravni interes za provedbom stečajnoga postupka nad dužnikom nisu u određenom roku predujmile iznos od 20.000,00 kn za pokriće troškova prethodnoga i otvorenoga stečajnog postupka u skladu s navedenim rješenjem.</w:t>
      </w:r>
    </w:p>
    <w:p w:rsidRDefault="00FD35C3" w:rsidP="00C841FF" w:rsidR="00FD35C3">
      <w:pPr>
        <w:ind w:firstLine="708"/>
        <w:jc w:val="both"/>
        <w:rPr>
          <w:rFonts w:hAnsi="Times New Roman" w:ascii="Times New Roman"/>
          <w:lang w:val="hr-HR"/>
        </w:rPr>
      </w:pPr>
      <w:r w:rsidRPr="001B3B52">
        <w:rPr>
          <w:rFonts w:hAnsi="Times New Roman" w:ascii="Times New Roman"/>
          <w:szCs w:val="24"/>
          <w:lang w:val="hr-HR"/>
        </w:rPr>
        <w:t>S obzirom na to da kod dužnika postoji stečajni razlog nesposobnosti za plaćanje</w:t>
      </w:r>
      <w:r w:rsidR="00B13DE9" w:rsidRPr="001B3B52">
        <w:rPr>
          <w:rFonts w:hAnsi="Times New Roman" w:ascii="Times New Roman"/>
          <w:szCs w:val="24"/>
          <w:lang w:val="hr-HR"/>
        </w:rPr>
        <w:t xml:space="preserve"> i da imovina dužnika koja bi ušla u stečajnu masu u konkretnom slučaju nije dovoljna ni za namirenje</w:t>
      </w:r>
      <w:r w:rsidR="00B13DE9" w:rsidRPr="00C841FF">
        <w:rPr>
          <w:rFonts w:hAnsi="Times New Roman" w:ascii="Times New Roman"/>
          <w:szCs w:val="24"/>
          <w:lang w:val="hr-HR"/>
        </w:rPr>
        <w:t xml:space="preserve"> troškova </w:t>
      </w:r>
      <w:r w:rsidR="001745E4">
        <w:rPr>
          <w:rFonts w:hAnsi="Times New Roman" w:ascii="Times New Roman"/>
          <w:szCs w:val="24"/>
          <w:lang w:val="hr-HR"/>
        </w:rPr>
        <w:t>stečajnoga</w:t>
      </w:r>
      <w:r w:rsidR="00B13DE9" w:rsidRPr="00C841FF">
        <w:rPr>
          <w:rFonts w:hAnsi="Times New Roman" w:ascii="Times New Roman"/>
          <w:szCs w:val="24"/>
          <w:lang w:val="hr-HR"/>
        </w:rPr>
        <w:t xml:space="preserve">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w:t>
      </w:r>
      <w:r w:rsidR="001745E4">
        <w:rPr>
          <w:rFonts w:hAnsi="Times New Roman" w:ascii="Times New Roman"/>
          <w:lang w:val="hr-HR"/>
        </w:rPr>
        <w:t>anka</w:t>
      </w:r>
      <w:r w:rsidR="00095C65">
        <w:rPr>
          <w:rFonts w:hAnsi="Times New Roman" w:ascii="Times New Roman"/>
          <w:lang w:val="hr-HR"/>
        </w:rPr>
        <w:t xml:space="preserve"> 132. st</w:t>
      </w:r>
      <w:r w:rsidR="001745E4">
        <w:rPr>
          <w:rFonts w:hAnsi="Times New Roman" w:ascii="Times New Roman"/>
          <w:lang w:val="hr-HR"/>
        </w:rPr>
        <w:t>avka</w:t>
      </w:r>
      <w:r w:rsidR="00095C65">
        <w:rPr>
          <w:rFonts w:hAnsi="Times New Roman" w:ascii="Times New Roman"/>
          <w:lang w:val="hr-HR"/>
        </w:rPr>
        <w:t xml:space="preserve"> 1. SZ-a, sud donio rješenje o otvaranju i zaključenju stečajnog postupka nad dužnikom.</w:t>
      </w:r>
    </w:p>
    <w:p w:rsidRDefault="00867F16" w:rsidP="00D73897" w:rsidR="00754231">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w:t>
      </w:r>
      <w:r w:rsidR="001745E4">
        <w:rPr>
          <w:rFonts w:hAnsi="Times New Roman" w:ascii="Times New Roman"/>
          <w:szCs w:val="24"/>
          <w:lang w:val="hr-HR"/>
        </w:rPr>
        <w:t>anka</w:t>
      </w:r>
      <w:r w:rsidR="00095C65">
        <w:rPr>
          <w:rFonts w:hAnsi="Times New Roman" w:ascii="Times New Roman"/>
          <w:szCs w:val="24"/>
          <w:lang w:val="hr-HR"/>
        </w:rPr>
        <w:t xml:space="preserve"> 132. st</w:t>
      </w:r>
      <w:r w:rsidR="001745E4">
        <w:rPr>
          <w:rFonts w:hAnsi="Times New Roman" w:ascii="Times New Roman"/>
          <w:szCs w:val="24"/>
          <w:lang w:val="hr-HR"/>
        </w:rPr>
        <w:t>avka</w:t>
      </w:r>
      <w:r w:rsidR="00095C65">
        <w:rPr>
          <w:rFonts w:hAnsi="Times New Roman" w:ascii="Times New Roman"/>
          <w:szCs w:val="24"/>
          <w:lang w:val="hr-HR"/>
        </w:rPr>
        <w:t xml:space="preserve"> 2. u vezi s odredbom čl</w:t>
      </w:r>
      <w:r w:rsidR="001F7AF4">
        <w:rPr>
          <w:rFonts w:hAnsi="Times New Roman" w:ascii="Times New Roman"/>
          <w:szCs w:val="24"/>
          <w:lang w:val="hr-HR"/>
        </w:rPr>
        <w:t>anka</w:t>
      </w:r>
      <w:r w:rsidR="00095C65">
        <w:rPr>
          <w:rFonts w:hAnsi="Times New Roman" w:ascii="Times New Roman"/>
          <w:szCs w:val="24"/>
          <w:lang w:val="hr-HR"/>
        </w:rPr>
        <w:t xml:space="preserve"> 432. SZ-a.</w:t>
      </w: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Odredbom čl</w:t>
      </w:r>
      <w:r w:rsidR="001F7AF4">
        <w:rPr>
          <w:rFonts w:hAnsi="Times New Roman" w:ascii="Times New Roman"/>
          <w:color w:val="000000"/>
          <w:szCs w:val="24"/>
          <w:lang w:val="hr-HR"/>
        </w:rPr>
        <w:t>anka</w:t>
      </w:r>
      <w:r>
        <w:rPr>
          <w:rFonts w:hAnsi="Times New Roman" w:ascii="Times New Roman"/>
          <w:color w:val="000000"/>
          <w:szCs w:val="24"/>
          <w:lang w:val="hr-HR"/>
        </w:rPr>
        <w:t xml:space="preserve"> 132. st</w:t>
      </w:r>
      <w:r w:rsidR="001F7AF4">
        <w:rPr>
          <w:rFonts w:hAnsi="Times New Roman" w:ascii="Times New Roman"/>
          <w:color w:val="000000"/>
          <w:szCs w:val="24"/>
          <w:lang w:val="hr-HR"/>
        </w:rPr>
        <w:t>avka</w:t>
      </w:r>
      <w:r>
        <w:rPr>
          <w:rFonts w:hAnsi="Times New Roman" w:ascii="Times New Roman"/>
          <w:color w:val="000000"/>
          <w:szCs w:val="24"/>
          <w:lang w:val="hr-HR"/>
        </w:rPr>
        <w:t xml:space="preserve">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čl</w:t>
      </w:r>
      <w:r w:rsidR="001F7AF4">
        <w:rPr>
          <w:rFonts w:hAnsi="Times New Roman" w:ascii="Times New Roman"/>
          <w:color w:val="000000"/>
          <w:szCs w:val="24"/>
          <w:lang w:val="hr-HR"/>
        </w:rPr>
        <w:t>anka</w:t>
      </w:r>
      <w:r>
        <w:rPr>
          <w:rFonts w:hAnsi="Times New Roman" w:ascii="Times New Roman"/>
          <w:color w:val="000000"/>
          <w:szCs w:val="24"/>
          <w:lang w:val="hr-HR"/>
        </w:rPr>
        <w:t xml:space="preserve"> 132. st</w:t>
      </w:r>
      <w:r w:rsidR="001F7AF4">
        <w:rPr>
          <w:rFonts w:hAnsi="Times New Roman" w:ascii="Times New Roman"/>
          <w:color w:val="000000"/>
          <w:szCs w:val="24"/>
          <w:lang w:val="hr-HR"/>
        </w:rPr>
        <w:t>avka</w:t>
      </w:r>
      <w:r>
        <w:rPr>
          <w:rFonts w:hAnsi="Times New Roman" w:ascii="Times New Roman"/>
          <w:color w:val="000000"/>
          <w:szCs w:val="24"/>
          <w:lang w:val="hr-HR"/>
        </w:rPr>
        <w:t xml:space="preserve">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Odluka iz točke I. izreke i točke V. izreke ovog rješenja o objavi ovog rješenja na mrežnoj stranici e-oglasna ploča ovoga suda temelji se na odredbi čl</w:t>
      </w:r>
      <w:r w:rsidR="001F7AF4">
        <w:rPr>
          <w:rFonts w:hAnsi="Times New Roman" w:ascii="Times New Roman"/>
          <w:color w:val="000000"/>
          <w:szCs w:val="24"/>
          <w:lang w:val="hr-HR"/>
        </w:rPr>
        <w:t>anka</w:t>
      </w:r>
      <w:r>
        <w:rPr>
          <w:rFonts w:hAnsi="Times New Roman" w:ascii="Times New Roman"/>
          <w:color w:val="000000"/>
          <w:szCs w:val="24"/>
          <w:lang w:val="hr-HR"/>
        </w:rPr>
        <w:t xml:space="preserve"> 132. </w:t>
      </w:r>
      <w:r w:rsidR="00074E79">
        <w:rPr>
          <w:rFonts w:hAnsi="Times New Roman" w:ascii="Times New Roman"/>
          <w:color w:val="000000"/>
          <w:szCs w:val="24"/>
          <w:lang w:val="hr-HR"/>
        </w:rPr>
        <w:t>st</w:t>
      </w:r>
      <w:r w:rsidR="001F7AF4">
        <w:rPr>
          <w:rFonts w:hAnsi="Times New Roman" w:ascii="Times New Roman"/>
          <w:color w:val="000000"/>
          <w:szCs w:val="24"/>
          <w:lang w:val="hr-HR"/>
        </w:rPr>
        <w:t>avka</w:t>
      </w:r>
      <w:r w:rsidR="00074E79">
        <w:rPr>
          <w:rFonts w:hAnsi="Times New Roman" w:ascii="Times New Roman"/>
          <w:color w:val="000000"/>
          <w:szCs w:val="24"/>
          <w:lang w:val="hr-HR"/>
        </w:rPr>
        <w:t xml:space="preserve"> 3. SZ-a, </w:t>
      </w:r>
      <w:r>
        <w:rPr>
          <w:rFonts w:hAnsi="Times New Roman" w:ascii="Times New Roman"/>
          <w:color w:val="000000"/>
          <w:szCs w:val="24"/>
          <w:lang w:val="hr-HR"/>
        </w:rPr>
        <w:t>a odluka iz točke V. izreke ovog rješenja o dostavi u sudski registar na odredbi čl</w:t>
      </w:r>
      <w:r w:rsidR="001F7AF4">
        <w:rPr>
          <w:rFonts w:hAnsi="Times New Roman" w:ascii="Times New Roman"/>
          <w:color w:val="000000"/>
          <w:szCs w:val="24"/>
          <w:lang w:val="hr-HR"/>
        </w:rPr>
        <w:t>anka</w:t>
      </w:r>
      <w:r>
        <w:rPr>
          <w:rFonts w:hAnsi="Times New Roman" w:ascii="Times New Roman"/>
          <w:color w:val="000000"/>
          <w:szCs w:val="24"/>
          <w:lang w:val="hr-HR"/>
        </w:rPr>
        <w:t xml:space="preserve"> 286. st</w:t>
      </w:r>
      <w:r w:rsidR="001F7AF4">
        <w:rPr>
          <w:rFonts w:hAnsi="Times New Roman" w:ascii="Times New Roman"/>
          <w:color w:val="000000"/>
          <w:szCs w:val="24"/>
          <w:lang w:val="hr-HR"/>
        </w:rPr>
        <w:t>avka</w:t>
      </w:r>
      <w:r>
        <w:rPr>
          <w:rFonts w:hAnsi="Times New Roman" w:ascii="Times New Roman"/>
          <w:color w:val="000000"/>
          <w:szCs w:val="24"/>
          <w:lang w:val="hr-HR"/>
        </w:rPr>
        <w:t xml:space="preserve"> 3. u vezi s odredbom čl</w:t>
      </w:r>
      <w:r w:rsidR="001F7AF4">
        <w:rPr>
          <w:rFonts w:hAnsi="Times New Roman" w:ascii="Times New Roman"/>
          <w:color w:val="000000"/>
          <w:szCs w:val="24"/>
          <w:lang w:val="hr-HR"/>
        </w:rPr>
        <w:t>anka</w:t>
      </w:r>
      <w:r>
        <w:rPr>
          <w:rFonts w:hAnsi="Times New Roman" w:ascii="Times New Roman"/>
          <w:color w:val="000000"/>
          <w:szCs w:val="24"/>
          <w:lang w:val="hr-HR"/>
        </w:rPr>
        <w:t xml:space="preserve"> 132. st</w:t>
      </w:r>
      <w:r w:rsidR="001F7AF4">
        <w:rPr>
          <w:rFonts w:hAnsi="Times New Roman" w:ascii="Times New Roman"/>
          <w:color w:val="000000"/>
          <w:szCs w:val="24"/>
          <w:lang w:val="hr-HR"/>
        </w:rPr>
        <w:t>avka</w:t>
      </w:r>
      <w:r>
        <w:rPr>
          <w:rFonts w:hAnsi="Times New Roman" w:ascii="Times New Roman"/>
          <w:color w:val="000000"/>
          <w:szCs w:val="24"/>
          <w:lang w:val="hr-HR"/>
        </w:rPr>
        <w:t xml:space="preserve">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8E4A50">
        <w:rPr>
          <w:rFonts w:hAnsi="Times New Roman" w:ascii="Times New Roman"/>
          <w:szCs w:val="24"/>
          <w:lang w:val="hr-HR"/>
        </w:rPr>
        <w:t>24. kolovoza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3D3C0B">
        <w:rPr>
          <w:rFonts w:hAnsi="Times New Roman" w:ascii="Times New Roman"/>
          <w:szCs w:val="24"/>
          <w:lang w:val="hr-HR"/>
        </w:rPr>
        <w:t>8</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6661C4">
        <w:rPr>
          <w:rFonts w:hAnsi="Times New Roman" w:ascii="Times New Roman"/>
          <w:szCs w:val="24"/>
          <w:lang w:val="hr-HR"/>
        </w:rPr>
        <w:t>, v.r.</w:t>
      </w:r>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r w:rsidR="00B211E6">
        <w:rPr>
          <w:rFonts w:hAnsi="Times New Roman" w:ascii="Times New Roman"/>
          <w:szCs w:val="24"/>
          <w:lang w:val="hr-HR"/>
        </w:rPr>
        <w:t>Dostava se smatra obavljenom istekom osmoga dana od dana objave ovoga rješenja na mrežnoj stranici e-oglasna ploča Trgovačkog suda u zagrebu (čl</w:t>
      </w:r>
      <w:r w:rsidR="00304B53">
        <w:rPr>
          <w:rFonts w:hAnsi="Times New Roman" w:ascii="Times New Roman"/>
          <w:szCs w:val="24"/>
          <w:lang w:val="hr-HR"/>
        </w:rPr>
        <w:t>anak</w:t>
      </w:r>
      <w:r w:rsidR="00B211E6">
        <w:rPr>
          <w:rFonts w:hAnsi="Times New Roman" w:ascii="Times New Roman"/>
          <w:szCs w:val="24"/>
          <w:lang w:val="hr-HR"/>
        </w:rPr>
        <w:t xml:space="preserve"> 12. st</w:t>
      </w:r>
      <w:r w:rsidR="00304B53">
        <w:rPr>
          <w:rFonts w:hAnsi="Times New Roman" w:ascii="Times New Roman"/>
          <w:szCs w:val="24"/>
          <w:lang w:val="hr-HR"/>
        </w:rPr>
        <w:t>avak</w:t>
      </w:r>
      <w:r w:rsidR="00B211E6">
        <w:rPr>
          <w:rFonts w:hAnsi="Times New Roman" w:ascii="Times New Roman"/>
          <w:szCs w:val="24"/>
          <w:lang w:val="hr-HR"/>
        </w:rPr>
        <w:t xml:space="preserve"> 1. SZ)</w:t>
      </w:r>
      <w:r w:rsidR="008608CD">
        <w:rPr>
          <w:rFonts w:hAnsi="Times New Roman" w:ascii="Times New Roman"/>
          <w:szCs w:val="24"/>
          <w:lang w:val="hr-HR"/>
        </w:rPr>
        <w:t>.</w:t>
      </w:r>
    </w:p>
    <w:p w:rsidRDefault="00D44D4F" w:rsidR="00D44D4F">
      <w:pPr>
        <w:jc w:val="both"/>
        <w:rPr>
          <w:rFonts w:hAnsi="Times New Roman" w:ascii="Times New Roman"/>
          <w:i/>
          <w:szCs w:val="24"/>
          <w:lang w:val="hr-HR"/>
        </w:rPr>
      </w:pPr>
    </w:p>
    <w:p w:rsidRDefault="006661C4" w:rsidR="006661C4" w:rsidRPr="00B576D2">
      <w:pPr>
        <w:jc w:val="both"/>
        <w:rPr>
          <w:rFonts w:hAnsi="Times New Roman" w:ascii="Times New Roman"/>
          <w:i/>
          <w:szCs w:val="24"/>
          <w:lang w:val="hr-HR"/>
        </w:rPr>
      </w:pPr>
    </w:p>
    <w:p w:rsidRDefault="006661C4" w:rsidP="006661C4" w:rsidR="006661C4">
      <w:pPr>
        <w:autoSpaceDE w:val="false"/>
        <w:autoSpaceDN w:val="false"/>
        <w:adjustRightInd w:val="false"/>
        <w:rPr>
          <w:rFonts w:hAnsi="Times New Roman" w:ascii="Times New Roman"/>
          <w:szCs w:val="24"/>
          <w:lang w:val="hr-HR"/>
        </w:rPr>
      </w:pPr>
      <w:r>
        <w:rPr>
          <w:rFonts w:hAnsi="Times New Roman" w:ascii="Times New Roman"/>
          <w:szCs w:val="24"/>
          <w:lang w:val="hr-HR"/>
        </w:rPr>
        <w:t>Za točnost otpravka – ovl. službenik</w:t>
      </w:r>
    </w:p>
    <w:p w:rsidRDefault="006661C4" w:rsidP="006661C4" w:rsidR="001F7AF4" w:rsidRPr="00B576D2">
      <w:pPr>
        <w:jc w:val="both"/>
        <w:rPr>
          <w:rFonts w:hAnsi="Times New Roman" w:ascii="Times New Roman"/>
          <w:szCs w:val="24"/>
          <w:lang w:val="hr-HR"/>
        </w:rPr>
      </w:pPr>
      <w:r>
        <w:rPr>
          <w:rFonts w:hAnsi="Times New Roman" w:ascii="Times New Roman"/>
          <w:szCs w:val="24"/>
          <w:lang w:val="hr-HR"/>
        </w:rPr>
        <w:t>Katarina Drndelić</w:t>
      </w:r>
    </w:p>
    <w:p w:rsidRDefault="00B803C4" w:rsidP="00754231" w:rsidR="00B803C4">
      <w:pPr>
        <w:jc w:val="both"/>
        <w:rPr>
          <w:rFonts w:hAnsi="Times New Roman" w:ascii="Times New Roman"/>
          <w:szCs w:val="24"/>
          <w:lang w:val="hr-HR"/>
        </w:rPr>
      </w:pPr>
    </w:p>
    <w:p w:rsidRDefault="006661C4" w:rsidP="00754231" w:rsidR="006661C4">
      <w:pPr>
        <w:jc w:val="both"/>
        <w:rPr>
          <w:rFonts w:hAnsi="Times New Roman" w:ascii="Times New Roman"/>
          <w:szCs w:val="24"/>
          <w:lang w:val="hr-HR"/>
        </w:rPr>
      </w:pPr>
    </w:p>
    <w:p w:rsidRDefault="006661C4" w:rsidP="00754231" w:rsidR="006661C4" w:rsidRPr="00B576D2">
      <w:pPr>
        <w:jc w:val="both"/>
        <w:rPr>
          <w:rFonts w:hAnsi="Times New Roman" w:ascii="Times New Roman"/>
          <w:szCs w:val="24"/>
          <w:lang w:val="hr-HR"/>
        </w:rPr>
      </w:pPr>
    </w:p>
    <w:sectPr w:rsidSect="00840E3D" w:rsidR="006661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6661C4" w:rsidRPr="006661C4">
          <w:rPr>
            <w:rFonts w:hAnsi="Times New Roman" w:ascii="Times New Roman"/>
            <w:noProof/>
            <w:lang w:val="hr-HR"/>
          </w:rPr>
          <w:t>4</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1D2226">
          <w:rPr>
            <w:rFonts w:hAnsi="Times New Roman" w:ascii="Times New Roman"/>
          </w:rPr>
          <w:t>890</w:t>
        </w:r>
        <w:r w:rsidR="00E0125A">
          <w:rPr>
            <w:rFonts w:hAnsi="Times New Roman" w:ascii="Times New Roman"/>
          </w:rPr>
          <w:t>/1</w:t>
        </w:r>
        <w:r w:rsidR="00EA73FE">
          <w:rPr>
            <w:rFonts w:hAnsi="Times New Roman" w:ascii="Times New Roman"/>
          </w:rPr>
          <w:t>8</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78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F81"/>
    <w:rsid w:val="000410B8"/>
    <w:rsid w:val="00046071"/>
    <w:rsid w:val="0005364E"/>
    <w:rsid w:val="00053F52"/>
    <w:rsid w:val="00074E79"/>
    <w:rsid w:val="00082CF7"/>
    <w:rsid w:val="00095C65"/>
    <w:rsid w:val="000A23B5"/>
    <w:rsid w:val="000A4F52"/>
    <w:rsid w:val="000A5EFF"/>
    <w:rsid w:val="000B1ABC"/>
    <w:rsid w:val="000B609B"/>
    <w:rsid w:val="000B60E6"/>
    <w:rsid w:val="000B70BA"/>
    <w:rsid w:val="000B784F"/>
    <w:rsid w:val="000B7992"/>
    <w:rsid w:val="000C47B3"/>
    <w:rsid w:val="000C55E3"/>
    <w:rsid w:val="000D1140"/>
    <w:rsid w:val="000D11F2"/>
    <w:rsid w:val="000D18BE"/>
    <w:rsid w:val="000D7F28"/>
    <w:rsid w:val="000E236D"/>
    <w:rsid w:val="000E29DE"/>
    <w:rsid w:val="000E5A17"/>
    <w:rsid w:val="000F5459"/>
    <w:rsid w:val="00101756"/>
    <w:rsid w:val="001062F3"/>
    <w:rsid w:val="001069C5"/>
    <w:rsid w:val="00112B50"/>
    <w:rsid w:val="00122ECB"/>
    <w:rsid w:val="00135BF3"/>
    <w:rsid w:val="00137338"/>
    <w:rsid w:val="00147562"/>
    <w:rsid w:val="00151FC8"/>
    <w:rsid w:val="0015560F"/>
    <w:rsid w:val="00156D14"/>
    <w:rsid w:val="001745E4"/>
    <w:rsid w:val="00182088"/>
    <w:rsid w:val="001849EC"/>
    <w:rsid w:val="001930AB"/>
    <w:rsid w:val="00197A15"/>
    <w:rsid w:val="001A0ADD"/>
    <w:rsid w:val="001B3811"/>
    <w:rsid w:val="001B3B52"/>
    <w:rsid w:val="001C4C50"/>
    <w:rsid w:val="001D13FF"/>
    <w:rsid w:val="001D2226"/>
    <w:rsid w:val="001D40DE"/>
    <w:rsid w:val="001D52E5"/>
    <w:rsid w:val="001E14AE"/>
    <w:rsid w:val="001E6252"/>
    <w:rsid w:val="001E6FA6"/>
    <w:rsid w:val="001F0873"/>
    <w:rsid w:val="001F7AF4"/>
    <w:rsid w:val="001F7BED"/>
    <w:rsid w:val="0020659A"/>
    <w:rsid w:val="002108B7"/>
    <w:rsid w:val="00221DE9"/>
    <w:rsid w:val="00236AF3"/>
    <w:rsid w:val="002552B7"/>
    <w:rsid w:val="00257C05"/>
    <w:rsid w:val="00267095"/>
    <w:rsid w:val="002712ED"/>
    <w:rsid w:val="00280A5F"/>
    <w:rsid w:val="00293628"/>
    <w:rsid w:val="00295EEF"/>
    <w:rsid w:val="002A2C23"/>
    <w:rsid w:val="002A530D"/>
    <w:rsid w:val="002A5D73"/>
    <w:rsid w:val="002B3892"/>
    <w:rsid w:val="002D3C0F"/>
    <w:rsid w:val="002E1310"/>
    <w:rsid w:val="002F2EAA"/>
    <w:rsid w:val="00304B53"/>
    <w:rsid w:val="00314802"/>
    <w:rsid w:val="00325193"/>
    <w:rsid w:val="00325C1E"/>
    <w:rsid w:val="0032654D"/>
    <w:rsid w:val="003340DB"/>
    <w:rsid w:val="0034238D"/>
    <w:rsid w:val="00352E5B"/>
    <w:rsid w:val="00356A8C"/>
    <w:rsid w:val="00361624"/>
    <w:rsid w:val="0036343F"/>
    <w:rsid w:val="00366203"/>
    <w:rsid w:val="00366D92"/>
    <w:rsid w:val="00384BD9"/>
    <w:rsid w:val="00390896"/>
    <w:rsid w:val="003B077B"/>
    <w:rsid w:val="003B0BD8"/>
    <w:rsid w:val="003B2493"/>
    <w:rsid w:val="003C6061"/>
    <w:rsid w:val="003D3C0B"/>
    <w:rsid w:val="003D7189"/>
    <w:rsid w:val="003E29B0"/>
    <w:rsid w:val="004020C8"/>
    <w:rsid w:val="00411055"/>
    <w:rsid w:val="0042162E"/>
    <w:rsid w:val="004310D4"/>
    <w:rsid w:val="00433292"/>
    <w:rsid w:val="004411F3"/>
    <w:rsid w:val="004444ED"/>
    <w:rsid w:val="004567D4"/>
    <w:rsid w:val="00464CAD"/>
    <w:rsid w:val="00465511"/>
    <w:rsid w:val="00480E62"/>
    <w:rsid w:val="00490466"/>
    <w:rsid w:val="00490F29"/>
    <w:rsid w:val="004B0D46"/>
    <w:rsid w:val="004B6C33"/>
    <w:rsid w:val="004B7D8E"/>
    <w:rsid w:val="004C0DF2"/>
    <w:rsid w:val="004C47F4"/>
    <w:rsid w:val="004C4AD3"/>
    <w:rsid w:val="004D4CD1"/>
    <w:rsid w:val="004E0939"/>
    <w:rsid w:val="004F0ED3"/>
    <w:rsid w:val="004F1753"/>
    <w:rsid w:val="004F50FD"/>
    <w:rsid w:val="00500D3E"/>
    <w:rsid w:val="00503CF1"/>
    <w:rsid w:val="0052568D"/>
    <w:rsid w:val="0052713E"/>
    <w:rsid w:val="00532B71"/>
    <w:rsid w:val="00533789"/>
    <w:rsid w:val="00537BDA"/>
    <w:rsid w:val="00546508"/>
    <w:rsid w:val="005528E7"/>
    <w:rsid w:val="00557CD9"/>
    <w:rsid w:val="00560B25"/>
    <w:rsid w:val="005662D7"/>
    <w:rsid w:val="00575D08"/>
    <w:rsid w:val="00576B23"/>
    <w:rsid w:val="00591C1A"/>
    <w:rsid w:val="005940E9"/>
    <w:rsid w:val="005B1B7B"/>
    <w:rsid w:val="005C5724"/>
    <w:rsid w:val="005F79FE"/>
    <w:rsid w:val="00614A16"/>
    <w:rsid w:val="006356C5"/>
    <w:rsid w:val="006466E0"/>
    <w:rsid w:val="00655203"/>
    <w:rsid w:val="006661C4"/>
    <w:rsid w:val="00672450"/>
    <w:rsid w:val="006B13DB"/>
    <w:rsid w:val="006C1E76"/>
    <w:rsid w:val="006C617B"/>
    <w:rsid w:val="006D1D1A"/>
    <w:rsid w:val="006E4B7B"/>
    <w:rsid w:val="006F2512"/>
    <w:rsid w:val="006F4D9C"/>
    <w:rsid w:val="0070323E"/>
    <w:rsid w:val="007037F9"/>
    <w:rsid w:val="00707BE1"/>
    <w:rsid w:val="007120A3"/>
    <w:rsid w:val="00713853"/>
    <w:rsid w:val="00722C2D"/>
    <w:rsid w:val="00723318"/>
    <w:rsid w:val="0072396A"/>
    <w:rsid w:val="00730EAB"/>
    <w:rsid w:val="00732CDF"/>
    <w:rsid w:val="00732FFF"/>
    <w:rsid w:val="00735268"/>
    <w:rsid w:val="00736542"/>
    <w:rsid w:val="00751C7E"/>
    <w:rsid w:val="00753C28"/>
    <w:rsid w:val="00754231"/>
    <w:rsid w:val="00754878"/>
    <w:rsid w:val="00760DE6"/>
    <w:rsid w:val="0077099C"/>
    <w:rsid w:val="00775884"/>
    <w:rsid w:val="00784FF8"/>
    <w:rsid w:val="007A29F9"/>
    <w:rsid w:val="007C2B5D"/>
    <w:rsid w:val="007C53C7"/>
    <w:rsid w:val="007C6DAD"/>
    <w:rsid w:val="007D775A"/>
    <w:rsid w:val="007E0E87"/>
    <w:rsid w:val="007F4F73"/>
    <w:rsid w:val="008019CD"/>
    <w:rsid w:val="008158C9"/>
    <w:rsid w:val="00817217"/>
    <w:rsid w:val="00825EB5"/>
    <w:rsid w:val="008273C9"/>
    <w:rsid w:val="00827ED2"/>
    <w:rsid w:val="0083146F"/>
    <w:rsid w:val="00831D26"/>
    <w:rsid w:val="0083323B"/>
    <w:rsid w:val="00836165"/>
    <w:rsid w:val="00840E3D"/>
    <w:rsid w:val="008557E7"/>
    <w:rsid w:val="008608CD"/>
    <w:rsid w:val="008658FB"/>
    <w:rsid w:val="00867F16"/>
    <w:rsid w:val="008800F8"/>
    <w:rsid w:val="00893F57"/>
    <w:rsid w:val="00895A97"/>
    <w:rsid w:val="008A5CDE"/>
    <w:rsid w:val="008B30D1"/>
    <w:rsid w:val="008C3BC6"/>
    <w:rsid w:val="008D1B43"/>
    <w:rsid w:val="008D5425"/>
    <w:rsid w:val="008E4A50"/>
    <w:rsid w:val="008F4C87"/>
    <w:rsid w:val="008F6BD1"/>
    <w:rsid w:val="00921C83"/>
    <w:rsid w:val="009238B8"/>
    <w:rsid w:val="009302EB"/>
    <w:rsid w:val="00930780"/>
    <w:rsid w:val="00935487"/>
    <w:rsid w:val="00943F0B"/>
    <w:rsid w:val="00955E9E"/>
    <w:rsid w:val="00974C2D"/>
    <w:rsid w:val="00974E50"/>
    <w:rsid w:val="0097566B"/>
    <w:rsid w:val="00987982"/>
    <w:rsid w:val="00992F21"/>
    <w:rsid w:val="0099623A"/>
    <w:rsid w:val="00997BA9"/>
    <w:rsid w:val="009B13CE"/>
    <w:rsid w:val="009B18AA"/>
    <w:rsid w:val="009C1D6B"/>
    <w:rsid w:val="009E3F2F"/>
    <w:rsid w:val="009F0609"/>
    <w:rsid w:val="009F503C"/>
    <w:rsid w:val="009F5765"/>
    <w:rsid w:val="00A011C1"/>
    <w:rsid w:val="00A0636A"/>
    <w:rsid w:val="00A063B5"/>
    <w:rsid w:val="00A15412"/>
    <w:rsid w:val="00A15620"/>
    <w:rsid w:val="00A21251"/>
    <w:rsid w:val="00A30172"/>
    <w:rsid w:val="00A3532D"/>
    <w:rsid w:val="00A44B37"/>
    <w:rsid w:val="00A6140A"/>
    <w:rsid w:val="00A61FDD"/>
    <w:rsid w:val="00A7532D"/>
    <w:rsid w:val="00A77A6F"/>
    <w:rsid w:val="00A92B4F"/>
    <w:rsid w:val="00A95334"/>
    <w:rsid w:val="00A97DF9"/>
    <w:rsid w:val="00AA1645"/>
    <w:rsid w:val="00AA2516"/>
    <w:rsid w:val="00AB30A2"/>
    <w:rsid w:val="00AB687F"/>
    <w:rsid w:val="00AB7883"/>
    <w:rsid w:val="00AC74C9"/>
    <w:rsid w:val="00AD60F5"/>
    <w:rsid w:val="00AE2B9E"/>
    <w:rsid w:val="00AF40B4"/>
    <w:rsid w:val="00B03169"/>
    <w:rsid w:val="00B07B03"/>
    <w:rsid w:val="00B13DE9"/>
    <w:rsid w:val="00B211E6"/>
    <w:rsid w:val="00B2463B"/>
    <w:rsid w:val="00B259E2"/>
    <w:rsid w:val="00B25B09"/>
    <w:rsid w:val="00B27509"/>
    <w:rsid w:val="00B31C99"/>
    <w:rsid w:val="00B358E7"/>
    <w:rsid w:val="00B576D2"/>
    <w:rsid w:val="00B71FF5"/>
    <w:rsid w:val="00B803C4"/>
    <w:rsid w:val="00B91A6F"/>
    <w:rsid w:val="00BA25F3"/>
    <w:rsid w:val="00BB2D96"/>
    <w:rsid w:val="00BD6FD5"/>
    <w:rsid w:val="00BF3B37"/>
    <w:rsid w:val="00C06C05"/>
    <w:rsid w:val="00C202D8"/>
    <w:rsid w:val="00C21419"/>
    <w:rsid w:val="00C4021E"/>
    <w:rsid w:val="00C4374F"/>
    <w:rsid w:val="00C510CB"/>
    <w:rsid w:val="00C56D4F"/>
    <w:rsid w:val="00C57CAF"/>
    <w:rsid w:val="00C60DB9"/>
    <w:rsid w:val="00C65237"/>
    <w:rsid w:val="00C735DF"/>
    <w:rsid w:val="00C826FA"/>
    <w:rsid w:val="00C841FF"/>
    <w:rsid w:val="00CA2376"/>
    <w:rsid w:val="00CA52A3"/>
    <w:rsid w:val="00CA71B0"/>
    <w:rsid w:val="00CB3343"/>
    <w:rsid w:val="00CC755C"/>
    <w:rsid w:val="00CD1153"/>
    <w:rsid w:val="00CD2670"/>
    <w:rsid w:val="00CD691F"/>
    <w:rsid w:val="00CD704E"/>
    <w:rsid w:val="00CF21A3"/>
    <w:rsid w:val="00CF2939"/>
    <w:rsid w:val="00CF2B7C"/>
    <w:rsid w:val="00D05C09"/>
    <w:rsid w:val="00D16E69"/>
    <w:rsid w:val="00D2537F"/>
    <w:rsid w:val="00D26A08"/>
    <w:rsid w:val="00D4254F"/>
    <w:rsid w:val="00D44D4F"/>
    <w:rsid w:val="00D57488"/>
    <w:rsid w:val="00D73897"/>
    <w:rsid w:val="00D746D9"/>
    <w:rsid w:val="00D7532F"/>
    <w:rsid w:val="00D80E26"/>
    <w:rsid w:val="00D8773A"/>
    <w:rsid w:val="00D90A44"/>
    <w:rsid w:val="00D932D1"/>
    <w:rsid w:val="00D955F3"/>
    <w:rsid w:val="00DA2CDC"/>
    <w:rsid w:val="00DA563D"/>
    <w:rsid w:val="00DB29D2"/>
    <w:rsid w:val="00DB4528"/>
    <w:rsid w:val="00DB6EB7"/>
    <w:rsid w:val="00DC7FA5"/>
    <w:rsid w:val="00DD3838"/>
    <w:rsid w:val="00DD79AC"/>
    <w:rsid w:val="00DD7C95"/>
    <w:rsid w:val="00DE437A"/>
    <w:rsid w:val="00DF16F2"/>
    <w:rsid w:val="00DF190F"/>
    <w:rsid w:val="00DF5968"/>
    <w:rsid w:val="00DF5C12"/>
    <w:rsid w:val="00E0125A"/>
    <w:rsid w:val="00E15EF7"/>
    <w:rsid w:val="00E21DBB"/>
    <w:rsid w:val="00E230B8"/>
    <w:rsid w:val="00E37677"/>
    <w:rsid w:val="00E43D20"/>
    <w:rsid w:val="00E51ACC"/>
    <w:rsid w:val="00E55BDB"/>
    <w:rsid w:val="00E578A4"/>
    <w:rsid w:val="00E8598F"/>
    <w:rsid w:val="00EA23EA"/>
    <w:rsid w:val="00EA73FE"/>
    <w:rsid w:val="00EB1310"/>
    <w:rsid w:val="00EB57CC"/>
    <w:rsid w:val="00EE5750"/>
    <w:rsid w:val="00EE69E5"/>
    <w:rsid w:val="00F01628"/>
    <w:rsid w:val="00F103F0"/>
    <w:rsid w:val="00F13F75"/>
    <w:rsid w:val="00F1400B"/>
    <w:rsid w:val="00F16B54"/>
    <w:rsid w:val="00F20BD9"/>
    <w:rsid w:val="00F23A19"/>
    <w:rsid w:val="00F25613"/>
    <w:rsid w:val="00F32BA3"/>
    <w:rsid w:val="00F32F0D"/>
    <w:rsid w:val="00F360FE"/>
    <w:rsid w:val="00F36C0F"/>
    <w:rsid w:val="00F62A72"/>
    <w:rsid w:val="00F667BC"/>
    <w:rsid w:val="00F7711F"/>
    <w:rsid w:val="00F8030D"/>
    <w:rsid w:val="00F829E2"/>
    <w:rsid w:val="00F841C9"/>
    <w:rsid w:val="00F86E6E"/>
    <w:rsid w:val="00F91491"/>
    <w:rsid w:val="00F93A8C"/>
    <w:rsid w:val="00F95B23"/>
    <w:rsid w:val="00F97FC5"/>
    <w:rsid w:val="00FC7393"/>
    <w:rsid w:val="00FD35C3"/>
    <w:rsid w:val="00FD5A31"/>
    <w:rsid w:val="00FE0A25"/>
    <w:rsid w:val="00FE69AE"/>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7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8273C9"/>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273C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8273C9"/>
    <w:pPr>
      <w:jc w:val="both"/>
    </w:pPr>
    <w:rPr>
      <w:rFonts w:ascii="Times New Roman" w:hAnsi="Times New Roman"/>
      <w:szCs w:val="24"/>
      <w:lang w:val="hr-HR"/>
    </w:rPr>
  </w:style>
  <w:style w:customStyle="1" w:styleId="TijelotekstaChar" w:type="character">
    <w:name w:val="Tijelo teksta Char"/>
    <w:basedOn w:val="Zadanifontodlomka"/>
    <w:link w:val="Tijeloteksta"/>
    <w:rsid w:val="008273C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St-890/2018-14</izvorni_sadrzaj>
    <derivirana_varijabla naziv="DomainObject.Oznaka_1">St-890/2018-14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890</izvorni_sadrzaj>
    <derivirana_varijabla naziv="DomainObject.Predmet.Broj_1">890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2018.</izvorni_sadrzaj>
    <derivirana_varijabla naziv="DomainObject.Predmet.DatumOsnivanja_1">30.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24. kolovoza 2018.</izvorni_sadrzaj>
    <derivirana_varijabla naziv="DomainObject.Predmet.DatumRjesavanja_1">24. kolovoza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St-890/2018</izvorni_sadrzaj>
    <derivirana_varijabla naziv="DomainObject.Predmet.OznakaBroj_1">St-890/2018</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MIHALIĆ-PROMET j.o.o.</izvorni_sadrzaj>
    <derivirana_varijabla naziv="DomainObject.Predmet.ProtustrankaFormated_1">  MIHALIĆ-PROMET j.o.o.</derivirana_varijabla>
  </DomainObject.Predmet.ProtustrankaFormated>
  <DomainObject.Predmet.ProtustrankaFormatedOIB>
    <izvorni_sadrzaj>  MIHALIĆ-PROMET j.o.o., OIB 50981300838</izvorni_sadrzaj>
    <derivirana_varijabla naziv="DomainObject.Predmet.ProtustrankaFormatedOIB_1">  MIHALIĆ-PROMET j.o.o., OIB 50981300838</derivirana_varijabla>
  </DomainObject.Predmet.ProtustrankaFormatedOIB>
  <DomainObject.Predmet.ProtustrankaFormatedWithAdress>
    <izvorni_sadrzaj> MIHALIĆ-PROMET j.o.o., Podbrežje 39, 47280 Podbrežje</izvorni_sadrzaj>
    <derivirana_varijabla naziv="DomainObject.Predmet.ProtustrankaFormatedWithAdress_1"> MIHALIĆ-PROMET j.o.o., Podbrežje 39, 47280 Podbrežje</derivirana_varijabla>
  </DomainObject.Predmet.ProtustrankaFormatedWithAdress>
  <DomainObject.Predmet.ProtustrankaFormatedWithAdressOIB>
    <izvorni_sadrzaj> MIHALIĆ-PROMET j.o.o., OIB 50981300838, Podbrežje 39, 47280 Podbrežje</izvorni_sadrzaj>
    <derivirana_varijabla naziv="DomainObject.Predmet.ProtustrankaFormatedWithAdressOIB_1"> MIHALIĆ-PROMET j.o.o., OIB 50981300838, Podbrežje 39, 47280 Podbrežje</derivirana_varijabla>
  </DomainObject.Predmet.ProtustrankaFormatedWithAdressOIB>
  <DomainObject.Predmet.ProtustrankaWithAdress>
    <izvorni_sadrzaj>MIHALIĆ-PROMET j.o.o. Podbrežje 39, 47280 Podbrežje</izvorni_sadrzaj>
    <derivirana_varijabla naziv="DomainObject.Predmet.ProtustrankaWithAdress_1">MIHALIĆ-PROMET j.o.o. Podbrežje 39, 47280 Podbrežje</derivirana_varijabla>
  </DomainObject.Predmet.ProtustrankaWithAdress>
  <DomainObject.Predmet.ProtustrankaWithAdressOIB>
    <izvorni_sadrzaj>MIHALIĆ-PROMET j.o.o., OIB 50981300838, Podbrežje 39, 47280 Podbrežje</izvorni_sadrzaj>
    <derivirana_varijabla naziv="DomainObject.Predmet.ProtustrankaWithAdressOIB_1">MIHALIĆ-PROMET j.o.o., OIB 50981300838, Podbrežje 39, 47280 Podbrežje</derivirana_varijabla>
  </DomainObject.Predmet.ProtustrankaWithAdressOIB>
  <DomainObject.Predmet.ProtustrankaNazivFormated>
    <izvorni_sadrzaj>MIHALIĆ-PROMET j.o.o.</izvorni_sadrzaj>
    <derivirana_varijabla naziv="DomainObject.Predmet.ProtustrankaNazivFormated_1">MIHALIĆ-PROMET j.o.o.</derivirana_varijabla>
  </DomainObject.Predmet.ProtustrankaNazivFormated>
  <DomainObject.Predmet.ProtustrankaNazivFormatedOIB>
    <izvorni_sadrzaj>MIHALIĆ-PROMET j.o.o., OIB 50981300838</izvorni_sadrzaj>
    <derivirana_varijabla naziv="DomainObject.Predmet.ProtustrankaNazivFormatedOIB_1">MIHALIĆ-PROMET j.o.o., OIB 50981300838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Danijel Mihalić</izvorni_sadrzaj>
    <derivirana_varijabla naziv="DomainObject.Predmet.StrankaFormated_1">  FINA regionalni centar Zagreb, podružnica Karlovac; Danijel Mihalić</derivirana_varijabla>
  </DomainObject.Predmet.StrankaFormated>
  <DomainObject.Predmet.StrankaFormatedOIB>
    <izvorni_sadrzaj>  FINA regionalni centar Zagreb, podružnica Karlovac, OIB 85821130368; Danijel Mihalić, OIB 65328827810</izvorni_sadrzaj>
    <derivirana_varijabla naziv="DomainObject.Predmet.StrankaFormatedOIB_1">  FINA regionalni centar Zagreb, podružnica Karlovac, OIB 85821130368; Danijel Mihalić, OIB 65328827810</derivirana_varijabla>
  </DomainObject.Predmet.StrankaFormatedOIB>
  <DomainObject.Predmet.StrankaFormatedWithAdress>
    <izvorni_sadrzaj> FINA regionalni centar Zagreb, podružnica Karlovac, Vitezovićeva 1, 47000 Karlovac; Danijel Mihalić, Podbrežje 39, 47280 Podbrežje</izvorni_sadrzaj>
    <derivirana_varijabla naziv="DomainObject.Predmet.StrankaFormatedWithAdress_1"> FINA regionalni centar Zagreb, podružnica Karlovac, Vitezovićeva 1, 47000 Karlovac; Danijel Mihalić, Podbrežje 39, 47280 Podbrežje</derivirana_varijabla>
  </DomainObject.Predmet.StrankaFormatedWithAdress>
  <DomainObject.Predmet.StrankaFormatedWithAdressOIB>
    <izvorni_sadrzaj> FINA regionalni centar Zagreb, podružnica Karlovac, OIB 85821130368, Vitezovićeva 1, 47000 Karlovac; Danijel Mihalić, OIB 65328827810, Podbrežje 39, 47280 Podbrežje</izvorni_sadrzaj>
    <derivirana_varijabla naziv="DomainObject.Predmet.StrankaFormatedWithAdressOIB_1"> FINA regionalni centar Zagreb, podružnica Karlovac, OIB 85821130368, Vitezovićeva 1, 47000 Karlovac; Danijel Mihalić, OIB 65328827810, Podbrežje 39, 47280 Podbrežje</derivirana_varijabla>
  </DomainObject.Predmet.StrankaFormatedWithAdressOIB>
  <DomainObject.Predmet.StrankaWithAdress>
    <izvorni_sadrzaj>FINA regionalni centar Zagreb, podružnica Karlovac Vitezovićeva 1,47000 Karlovac,Danijel Mihalić Podbrežje 39,47280 Podbrežje</izvorni_sadrzaj>
    <derivirana_varijabla naziv="DomainObject.Predmet.StrankaWithAdress_1">FINA regionalni centar Zagreb, podružnica Karlovac Vitezovićeva 1,47000 Karlovac,Danijel Mihalić Podbrežje 39,47280 Podbrežje</derivirana_varijabla>
  </DomainObject.Predmet.StrankaWithAdress>
  <DomainObject.Predmet.StrankaWithAdressOIB>
    <izvorni_sadrzaj>FINA regionalni centar Zagreb, podružnica Karlovac, OIB 85821130368, Vitezovićeva 1,47000 Karlovac,Danijel Mihalić, OIB 65328827810, Podbrežje 39,47280 Podbrežje</izvorni_sadrzaj>
    <derivirana_varijabla naziv="DomainObject.Predmet.StrankaWithAdressOIB_1">FINA regionalni centar Zagreb, podružnica Karlovac, OIB 85821130368, Vitezovićeva 1,47000 Karlovac,Danijel Mihalić, OIB 65328827810, Podbrežje 39,47280 Podbrežje</derivirana_varijabla>
  </DomainObject.Predmet.StrankaWithAdressOIB>
  <DomainObject.Predmet.StrankaNazivFormated>
    <izvorni_sadrzaj>FINA regionalni centar Zagreb, podružnica Karlovac,Danijel Mihalić</izvorni_sadrzaj>
    <derivirana_varijabla naziv="DomainObject.Predmet.StrankaNazivFormated_1">FINA regionalni centar Zagreb, podružnica Karlovac,Danijel Mihalić</derivirana_varijabla>
  </DomainObject.Predmet.StrankaNazivFormated>
  <DomainObject.Predmet.StrankaNazivFormatedOIB>
    <izvorni_sadrzaj>FINA regionalni centar Zagreb, podružnica Karlovac, OIB 85821130368,Danijel Mihalić, OIB 65328827810</izvorni_sadrzaj>
    <derivirana_varijabla naziv="DomainObject.Predmet.StrankaNazivFormatedOIB_1">FINA regionalni centar Zagreb, podružnica Karlovac, OIB 85821130368,Danijel Mihalić, OIB 65328827810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 podružnica Karlovac</item>
      <item>Danijel Mihalić</item>
    </izvorni_sadrzaj>
    <derivirana_varijabla naziv="DomainObject.Predmet.StrankaListFormated_1">
      <item>FINA regionalni centar Zagreb, podružnica Karlovac</item>
      <item>Danijel Mihalić</item>
    </derivirana_varijabla>
  </DomainObject.Predmet.StrankaListFormated>
  <DomainObject.Predmet.StrankaListFormatedOIB>
    <izvorni_sadrzaj>
      <item>FINA regionalni centar Zagreb, podružnica Karlovac, OIB 85821130368</item>
      <item>Danijel Mihalić, OIB 65328827810</item>
    </izvorni_sadrzaj>
    <derivirana_varijabla naziv="DomainObject.Predmet.StrankaListFormatedOIB_1">
      <item>FINA regionalni centar Zagreb, podružnica Karlovac, OIB 85821130368</item>
      <item>Danijel Mihalić, OIB 65328827810</item>
    </derivirana_varijabla>
  </DomainObject.Predmet.StrankaListFormatedOIB>
  <DomainObject.Predmet.StrankaListFormatedWithAdress>
    <izvorni_sadrzaj>
      <item>FINA regionalni centar Zagreb, podružnica Karlovac, Vitezovićeva 1, 47000 Karlovac</item>
      <item>Danijel Mihalić, Podbrežje 39, 47280 Podbrežje</item>
    </izvorni_sadrzaj>
    <derivirana_varijabla naziv="DomainObject.Predmet.StrankaListFormatedWithAdress_1">
      <item>FINA regionalni centar Zagreb, podružnica Karlovac, Vitezovićeva 1, 47000 Karlovac</item>
      <item>Danijel Mihalić, Podbrežje 39, 47280 Podbrežje</item>
    </derivirana_varijabla>
  </DomainObject.Predmet.StrankaListFormatedWithAdress>
  <DomainObject.Predmet.StrankaListFormatedWithAdressOIB>
    <izvorni_sadrzaj>
      <item>FINA regionalni centar Zagreb, podružnica Karlovac, OIB 85821130368, Vitezovićeva 1, 47000 Karlovac</item>
      <item>Danijel Mihalić, OIB 65328827810, Podbrežje 39, 47280 Podbrežje</item>
    </izvorni_sadrzaj>
    <derivirana_varijabla naziv="DomainObject.Predmet.StrankaListFormatedWithAdressOIB_1">
      <item>FINA regionalni centar Zagreb, podružnica Karlovac, OIB 85821130368, Vitezovićeva 1, 47000 Karlovac</item>
      <item>Danijel Mihalić, OIB 65328827810, Podbrežje 39, 47280 Podbrežje</item>
    </derivirana_varijabla>
  </DomainObject.Predmet.StrankaListFormatedWithAdressOIB>
  <DomainObject.Predmet.StrankaListNazivFormated>
    <izvorni_sadrzaj>
      <item>FINA regionalni centar Zagreb, podružnica Karlovac</item>
      <item>Danijel Mihalić</item>
    </izvorni_sadrzaj>
    <derivirana_varijabla naziv="DomainObject.Predmet.StrankaListNazivFormated_1">
      <item>FINA regionalni centar Zagreb, podružnica Karlovac</item>
      <item>Danijel Mihalić</item>
    </derivirana_varijabla>
  </DomainObject.Predmet.StrankaListNazivFormated>
  <DomainObject.Predmet.StrankaListNazivFormatedOIB>
    <izvorni_sadrzaj>
      <item>FINA regionalni centar Zagreb, podružnica Karlovac, OIB 85821130368</item>
      <item>Danijel Mihalić, OIB 65328827810</item>
    </izvorni_sadrzaj>
    <derivirana_varijabla naziv="DomainObject.Predmet.StrankaListNazivFormatedOIB_1">
      <item>FINA regionalni centar Zagreb, podružnica Karlovac, OIB 85821130368</item>
      <item>Danijel Mihalić, OIB 65328827810</item>
    </derivirana_varijabla>
  </DomainObject.Predmet.StrankaListNazivFormatedOIB>
  <DomainObject.Predmet.ProtuStrankaListFormated>
    <izvorni_sadrzaj>
      <item>MIHALIĆ-PROMET j.o.o.</item>
    </izvorni_sadrzaj>
    <derivirana_varijabla naziv="DomainObject.Predmet.ProtuStrankaListFormated_1">
      <item>MIHALIĆ-PROMET j.o.o.</item>
    </derivirana_varijabla>
  </DomainObject.Predmet.ProtuStrankaListFormated>
  <DomainObject.Predmet.ProtuStrankaListFormatedOIB>
    <izvorni_sadrzaj>
      <item>MIHALIĆ-PROMET j.o.o., OIB 50981300838</item>
    </izvorni_sadrzaj>
    <derivirana_varijabla naziv="DomainObject.Predmet.ProtuStrankaListFormatedOIB_1">
      <item>MIHALIĆ-PROMET j.o.o., OIB 50981300838</item>
    </derivirana_varijabla>
  </DomainObject.Predmet.ProtuStrankaListFormatedOIB>
  <DomainObject.Predmet.ProtuStrankaListFormatedWithAdress>
    <izvorni_sadrzaj>
      <item>MIHALIĆ-PROMET j.o.o., Podbrežje 39, 47280 Podbrežje</item>
    </izvorni_sadrzaj>
    <derivirana_varijabla naziv="DomainObject.Predmet.ProtuStrankaListFormatedWithAdress_1">
      <item>MIHALIĆ-PROMET j.o.o., Podbrežje 39, 47280 Podbrežje</item>
    </derivirana_varijabla>
  </DomainObject.Predmet.ProtuStrankaListFormatedWithAdress>
  <DomainObject.Predmet.ProtuStrankaListFormatedWithAdressOIB>
    <izvorni_sadrzaj>
      <item>MIHALIĆ-PROMET j.o.o., OIB 50981300838, Podbrežje 39, 47280 Podbrežje</item>
    </izvorni_sadrzaj>
    <derivirana_varijabla naziv="DomainObject.Predmet.ProtuStrankaListFormatedWithAdressOIB_1">
      <item>MIHALIĆ-PROMET j.o.o., OIB 50981300838, Podbrežje 39, 47280 Podbrežje</item>
    </derivirana_varijabla>
  </DomainObject.Predmet.ProtuStrankaListFormatedWithAdressOIB>
  <DomainObject.Predmet.ProtuStrankaListNazivFormated>
    <izvorni_sadrzaj>
      <item>MIHALIĆ-PROMET j.o.o.</item>
    </izvorni_sadrzaj>
    <derivirana_varijabla naziv="DomainObject.Predmet.ProtuStrankaListNazivFormated_1">
      <item>MIHALIĆ-PROMET j.o.o.</item>
    </derivirana_varijabla>
  </DomainObject.Predmet.ProtuStrankaListNazivFormated>
  <DomainObject.Predmet.ProtuStrankaListNazivFormatedOIB>
    <izvorni_sadrzaj>
      <item>MIHALIĆ-PROMET j.o.o., OIB 50981300838</item>
    </izvorni_sadrzaj>
    <derivirana_varijabla naziv="DomainObject.Predmet.ProtuStrankaListNazivFormatedOIB_1">
      <item>MIHALIĆ-PROMET j.o.o., OIB 50981300838</item>
    </derivirana_varijabla>
  </DomainObject.Predmet.ProtuStrankaListNazivFormatedOIB>
  <DomainObject.Predmet.OstaliListFormated>
    <izvorni_sadrzaj>
      <item>Danijel Mihalić</item>
      <item>PRIVREDNA BANKA ZAGREB - DIONIČKO DRUŠTVO</item>
      <item>Danija Budimir</item>
    </izvorni_sadrzaj>
    <derivirana_varijabla naziv="DomainObject.Predmet.OstaliListFormated_1">
      <item>Danijel Mihalić</item>
      <item>PRIVREDNA BANKA ZAGREB - DIONIČKO DRUŠTVO</item>
      <item>Danija Budimir</item>
    </derivirana_varijabla>
  </DomainObject.Predmet.OstaliListFormated>
  <DomainObject.Predmet.OstaliListFormatedOIB>
    <izvorni_sadrzaj>
      <item>Danijel Mihalić, OIB 65328827810</item>
      <item>PRIVREDNA BANKA ZAGREB - DIONIČKO DRUŠTVO, OIB 02535697732</item>
      <item>Danija Budimir</item>
    </izvorni_sadrzaj>
    <derivirana_varijabla naziv="DomainObject.Predmet.OstaliListFormatedOIB_1">
      <item>Danijel Mihalić, OIB 65328827810</item>
      <item>PRIVREDNA BANKA ZAGREB - DIONIČKO DRUŠTVO, OIB 02535697732</item>
      <item>Danija Budimir</item>
    </derivirana_varijabla>
  </DomainObject.Predmet.OstaliListFormatedOIB>
  <DomainObject.Predmet.OstaliListFormatedWithAdress>
    <izvorni_sadrzaj>
      <item>Danijel Mihalić, Podbrežje 39, 47280 Podbrežje</item>
      <item>PRIVREDNA BANKA ZAGREB - DIONIČKO DRUŠTVO, Radnička cesta 50, 10000 Zagreb</item>
      <item>Danija Budimir, Av. V. Holjevca 40, 10000 Zagreb</item>
    </izvorni_sadrzaj>
    <derivirana_varijabla naziv="DomainObject.Predmet.OstaliListFormatedWithAdress_1">
      <item>Danijel Mihalić, Podbrežje 39, 47280 Podbrežje</item>
      <item>PRIVREDNA BANKA ZAGREB - DIONIČKO DRUŠTVO, Radnička cesta 50, 10000 Zagreb</item>
      <item>Danija Budimir, Av. V. Holjevca 40, 10000 Zagreb</item>
    </derivirana_varijabla>
  </DomainObject.Predmet.OstaliListFormatedWithAdress>
  <DomainObject.Predmet.OstaliListFormatedWithAdressOIB>
    <izvorni_sadrzaj>
      <item>Danijel Mihalić, OIB 65328827810, Podbrežje 39, 47280 Podbrežje</item>
      <item>PRIVREDNA BANKA ZAGREB - DIONIČKO DRUŠTVO, OIB 02535697732, Radnička cesta 50, 10000 Zagreb</item>
      <item>Danija Budimir, Av. V. Holjevca 40, 10000 Zagreb</item>
    </izvorni_sadrzaj>
    <derivirana_varijabla naziv="DomainObject.Predmet.OstaliListFormatedWithAdressOIB_1">
      <item>Danijel Mihalić, OIB 65328827810, Podbrežje 39, 47280 Podbrežje</item>
      <item>PRIVREDNA BANKA ZAGREB - DIONIČKO DRUŠTVO, OIB 02535697732, Radnička cesta 50, 10000 Zagreb</item>
      <item>Danija Budimir, Av. V. Holjevca 40, 10000 Zagreb</item>
    </derivirana_varijabla>
  </DomainObject.Predmet.OstaliListFormatedWithAdressOIB>
  <DomainObject.Predmet.OstaliListNazivFormated>
    <izvorni_sadrzaj>
      <item>Danijel Mihalić</item>
      <item>PRIVREDNA BANKA ZAGREB - DIONIČKO DRUŠTVO</item>
      <item>Danija Budimir</item>
    </izvorni_sadrzaj>
    <derivirana_varijabla naziv="DomainObject.Predmet.OstaliListNazivFormated_1">
      <item>Danijel Mihalić</item>
      <item>PRIVREDNA BANKA ZAGREB - DIONIČKO DRUŠTVO</item>
      <item>Danija Budimir</item>
    </derivirana_varijabla>
  </DomainObject.Predmet.OstaliListNazivFormated>
  <DomainObject.Predmet.OstaliListNazivFormatedOIB>
    <izvorni_sadrzaj>
      <item>Danijel Mihalić, OIB 65328827810</item>
      <item>PRIVREDNA BANKA ZAGREB - DIONIČKO DRUŠTVO, OIB 02535697732</item>
      <item>Danija Budimir</item>
    </izvorni_sadrzaj>
    <derivirana_varijabla naziv="DomainObject.Predmet.OstaliListNazivFormatedOIB_1">
      <item>Danijel Mihalić, OIB 65328827810</item>
      <item>PRIVREDNA BANKA ZAGREB - DIONIČKO DRUŠTVO, OIB 02535697732</item>
      <item>Danija Budimir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2018.</izvorni_sadrzaj>
    <derivirana_varijabla naziv="DomainObject.Datum_1">24. kolovoza 2018.</derivirana_varijabla>
  </DomainObject.Datum>
  <DomainObject.PoslovniBrojDokumenta>
    <izvorni_sadrzaj>St-890/2018-14</izvorni_sadrzaj>
    <derivirana_varijabla naziv="DomainObject.PoslovniBrojDokumenta_1">St-890/2018-14</derivirana_varijabla>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MIHALIĆ-PROMET j.o.o.</izvorni_sadrzaj>
    <derivirana_varijabla naziv="DomainObject.Predmet.ProtustrankaIDrugi_1">MIHALIĆ-PROMET j.o.o.</derivirana_varijabla>
  </DomainObject.Predmet.ProtustrankaIDrugi>
  <DomainObject.Predmet.StrankaIDrugiAdressOIB>
    <izvorni_sadrzaj>FINA regionalni centar Zagreb, podružnica Karlovac, OIB 85821130368, Vitezovićeva 1, 47000 Karlovac i dr.</izvorni_sadrzaj>
    <derivirana_varijabla naziv="DomainObject.Predmet.StrankaIDrugiAdressOIB_1">FINA regionalni centar Zagreb, podružnica Karlovac, OIB 85821130368, Vitezovićeva 1, 47000 Karlovac i dr.</derivirana_varijabla>
  </DomainObject.Predmet.StrankaIDrugiAdressOIB>
  <DomainObject.Predmet.ProtustrankaIDrugiAdressOIB>
    <izvorni_sadrzaj>MIHALIĆ-PROMET j.o.o., OIB 50981300838, Podbrežje 39, 47280 Podbrežje</izvorni_sadrzaj>
    <derivirana_varijabla naziv="DomainObject.Predmet.ProtustrankaIDrugiAdressOIB_1">MIHALIĆ-PROMET j.o.o., OIB 50981300838, Podbrežje 39, 47280 Podbrežje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24. kolovoza 2018.</izvorni_sadrzaj>
    <derivirana_varijabla naziv="DomainObject.Predmet.OdlukaRjesenje.DatumDonosenjaOdluke_1">24. kolovoza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St-890/2018-14</izvorni_sadrzaj>
    <derivirana_varijabla naziv="DomainObject.Predmet.OdlukaRjesenje.Oznaka_1">St-890/2018-14</derivirana_varijabla>
  </DomainObject.Predmet.OdlukaRjesenje.Oznaka>
  <DomainObject.Predmet.SudioniciListNaziv>
    <izvorni_sadrzaj>
      <item>FINA regionalni centar Zagreb, podružnica Karlovac</item>
      <item>MIHALIĆ-PROMET j.o.o.</item>
      <item>Danijel Mihalić</item>
      <item>PRIVREDNA BANKA ZAGREB - DIONIČKO DRUŠTVO</item>
      <item>Danijel Mihalić</item>
      <item>Danija Budimir</item>
    </izvorni_sadrzaj>
    <derivirana_varijabla naziv="DomainObject.Predmet.SudioniciListNaziv_1">
      <item>FINA regionalni centar Zagreb, podružnica Karlovac</item>
      <item>MIHALIĆ-PROMET j.o.o.</item>
      <item>Danijel Mihalić</item>
      <item>PRIVREDNA BANKA ZAGREB - DIONIČKO DRUŠTVO</item>
      <item>Danijel Mihalić</item>
      <item>Danija Budimir</item>
    </derivirana_varijabla>
  </DomainObject.Predmet.SudioniciListNaziv>
  <DomainObject.Predmet.SudioniciListAdressOIB>
    <izvorni_sadrzaj>
      <item>FINA regionalni centar Zagreb, podružnica Karlovac, OIB 85821130368, Vitezovićeva 1,47000 Karlovac</item>
      <item>MIHALIĆ-PROMET j.o.o., OIB 50981300838, Podbrežje 39,47280 Podbrežje</item>
      <item>Danijel Mihalić, OIB 65328827810, Podbrežje 39,47280 Podbrežje</item>
      <item>PRIVREDNA BANKA ZAGREB - DIONIČKO DRUŠTVO, OIB 02535697732, Radnička cesta 50,10000 Zagreb</item>
      <item>Danijel Mihalić, OIB 65328827810, Podbrežje 39,47280 Podbrežje</item>
      <item>Danija Budimir, Av. V. Holjevca 40,10000 Zagreb</item>
    </izvorni_sadrzaj>
    <derivirana_varijabla naziv="DomainObject.Predmet.SudioniciListAdressOIB_1">
      <item>FINA regionalni centar Zagreb, podružnica Karlovac, OIB 85821130368, Vitezovićeva 1,47000 Karlovac</item>
      <item>MIHALIĆ-PROMET j.o.o., OIB 50981300838, Podbrežje 39,47280 Podbrežje</item>
      <item>Danijel Mihalić, OIB 65328827810, Podbrežje 39,47280 Podbrežje</item>
      <item>PRIVREDNA BANKA ZAGREB - DIONIČKO DRUŠTVO, OIB 02535697732, Radnička cesta 50,10000 Zagreb</item>
      <item>Danijel Mihalić, OIB 65328827810, Podbrežje 39,47280 Podbrežje</item>
      <item>Danija Budimir, Av. V. Holjevca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50981300838</item>
      <item>, OIB 65328827810</item>
      <item>, OIB 02535697732</item>
      <item>, OIB 65328827810</item>
      <item>, OIB null</item>
    </izvorni_sadrzaj>
    <derivirana_varijabla naziv="DomainObject.Predmet.SudioniciListNazivOIB_1">
      <item>, OIB 85821130368</item>
      <item>, OIB 50981300838</item>
      <item>, OIB 65328827810</item>
      <item>, OIB 02535697732</item>
      <item>, OIB 65328827810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Petar Popović, OIB 89375564266, Maksimirska c. 88 Zagreb</item>
    </izvorni_sadrzaj>
    <derivirana_varijabla naziv="DomainObject.Predmet.StecajniUpraviteljiListAddressOIB_1">
      <item>Petar Popović, OIB 89375564266, Maksimirska c. 88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64A4CA-DA9E-419A-B3C2-55CF5F3075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1408</properties:Words>
  <properties:Characters>7631</properties:Characters>
  <properties:Lines>146</properties:Lines>
  <properties:Paragraphs>35</properties:Paragraphs>
  <properties:TotalTime>321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Katarina Drndelić</cp:lastModifiedBy>
  <cp:lastPrinted>2017-02-21T10:42:00Z</cp:lastPrinted>
  <dcterms:modified xmlns:xsi="http://www.w3.org/2001/XMLSchema-instance" xsi:type="dcterms:W3CDTF">2018-08-24T07:23:00Z</dcterms:modified>
  <cp:revision>266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St-890/2018-14 / Odluka - Rješenje - otvaranje i zaključenje stečajnog postupka (čl. 132) (OTVARANJE I ZAKLJUČENJE_NEKRETNINE, MUP_NEMA IMOVINE_čl.132.SZ.docx)</vt:lpwstr>
  </prop:property>
  <prop:property name="CC_coloring" pid="4" fmtid="{D5CDD505-2E9C-101B-9397-08002B2CF9AE}">
    <vt:bool>false</vt:bool>
  </prop:property>
  <prop:property name="BrojStranica" pid="5" fmtid="{D5CDD505-2E9C-101B-9397-08002B2CF9AE}">
    <vt:i4>4</vt:i4>
  </prop:property>
</prop:Properties>
</file>