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928d" w14:paraId="d0b928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64CD" w:rsidP="001A64CD" w:rsidR="001A64CD" w:rsidRPr="001A64CD">
      <w:pPr>
        <w:spacing w:after="0"/>
        <w:rPr>
          <w:rFonts w:cs="Times New Roman" w:eastAsia="Times New Roman"/>
          <w:b/>
          <w:lang w:eastAsia="hr-HR"/>
        </w:rPr>
      </w:pPr>
      <w:r w:rsidRPr="001A64C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A64CD">
        <w:rPr>
          <w:rFonts w:cs="Times New Roman" w:eastAsia="Times New Roman"/>
          <w:b/>
          <w:lang w:eastAsia="hr-HR"/>
        </w:rPr>
        <w:t>Broj: 14. St-297/2015.</w:t>
      </w:r>
    </w:p>
    <w:p w:rsidRDefault="001A64CD" w:rsidP="001A64CD" w:rsidR="001A64CD" w:rsidRPr="001A64CD">
      <w:pPr>
        <w:spacing w:after="0"/>
        <w:rPr>
          <w:rFonts w:cs="Times New Roman" w:eastAsia="Times New Roman"/>
          <w:lang w:eastAsia="hr-HR"/>
        </w:rPr>
      </w:pPr>
      <w:r w:rsidRPr="001A64C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A64CD" w:rsidP="001A64CD" w:rsidR="001A64CD" w:rsidRPr="001A64CD">
      <w:pPr>
        <w:spacing w:after="0"/>
        <w:rPr>
          <w:rFonts w:cs="Times New Roman" w:eastAsia="Times New Roman"/>
          <w:b/>
          <w:lang w:eastAsia="hr-HR"/>
        </w:rPr>
      </w:pPr>
      <w:r w:rsidRPr="001A64C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A64CD">
        <w:rPr>
          <w:rFonts w:cs="Times New Roman" w:eastAsia="Times New Roman"/>
          <w:b/>
          <w:lang w:eastAsia="hr-HR"/>
        </w:rPr>
        <w:t>Sukoišanska</w:t>
      </w:r>
      <w:proofErr w:type="spellEnd"/>
      <w:r w:rsidRPr="001A64C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A64CD" w:rsidP="001A64CD" w:rsidR="001A64CD" w:rsidRPr="001A64CD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1A64CD" w:rsidP="001A64CD" w:rsidR="001A64CD" w:rsidRPr="001A64C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64CD" w:rsidP="001A64CD" w:rsidR="001A64CD" w:rsidRPr="001A64CD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1A64CD">
        <w:rPr>
          <w:rFonts w:cs="Times New Roman" w:eastAsia="Arial Unicode MS"/>
          <w:b/>
          <w:szCs w:val="20"/>
        </w:rPr>
        <w:t>R E P U B L I K A     H R V A T S K A</w:t>
      </w:r>
    </w:p>
    <w:p w:rsidRDefault="001A64CD" w:rsidP="001A64CD" w:rsidR="001A64CD" w:rsidRPr="001A64CD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1A64CD" w:rsidP="001A64CD" w:rsidR="001A64CD" w:rsidRPr="001A64CD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1A64CD">
        <w:rPr>
          <w:rFonts w:cs="Times New Roman" w:eastAsia="Arial Unicode MS"/>
          <w:b/>
          <w:szCs w:val="20"/>
        </w:rPr>
        <w:t>Z A K L J U Č A K</w:t>
      </w:r>
    </w:p>
    <w:p w:rsidRDefault="001A64CD" w:rsidP="001A64CD" w:rsidR="001A64CD" w:rsidRPr="001A64C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64CD" w:rsidP="001A64CD" w:rsidR="001A64CD" w:rsidRPr="001A64C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  <w:r w:rsidRPr="001A64CD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ARCOBALENO GALEB, d.o.o., za turizam, ugostiteljstvo i trgovinu, </w:t>
      </w:r>
      <w:proofErr w:type="spellStart"/>
      <w:r w:rsidRPr="001A64CD">
        <w:rPr>
          <w:rFonts w:cs="Times New Roman" w:eastAsia="Times New Roman"/>
          <w:lang w:eastAsia="hr-HR"/>
        </w:rPr>
        <w:t>Povlja</w:t>
      </w:r>
      <w:proofErr w:type="spellEnd"/>
      <w:r w:rsidRPr="001A64CD">
        <w:rPr>
          <w:rFonts w:cs="Times New Roman" w:eastAsia="Times New Roman"/>
          <w:lang w:eastAsia="hr-HR"/>
        </w:rPr>
        <w:t xml:space="preserve">, </w:t>
      </w:r>
      <w:proofErr w:type="spellStart"/>
      <w:r w:rsidRPr="001A64CD">
        <w:rPr>
          <w:rFonts w:cs="Times New Roman" w:eastAsia="Times New Roman"/>
          <w:lang w:eastAsia="hr-HR"/>
        </w:rPr>
        <w:t>Povlja</w:t>
      </w:r>
      <w:proofErr w:type="spellEnd"/>
      <w:r w:rsidRPr="001A64CD">
        <w:rPr>
          <w:rFonts w:cs="Times New Roman" w:eastAsia="Times New Roman"/>
          <w:lang w:eastAsia="hr-HR"/>
        </w:rPr>
        <w:t xml:space="preserve"> </w:t>
      </w:r>
      <w:proofErr w:type="spellStart"/>
      <w:r w:rsidRPr="001A64CD">
        <w:rPr>
          <w:rFonts w:cs="Times New Roman" w:eastAsia="Times New Roman"/>
          <w:lang w:eastAsia="hr-HR"/>
        </w:rPr>
        <w:t>bb</w:t>
      </w:r>
      <w:proofErr w:type="spellEnd"/>
      <w:r w:rsidRPr="001A64CD">
        <w:rPr>
          <w:rFonts w:cs="Times New Roman" w:eastAsia="Times New Roman"/>
          <w:lang w:eastAsia="hr-HR"/>
        </w:rPr>
        <w:t xml:space="preserve">., OIB: 06076630013.,  (Dužnik), dana 30. ožujka 2017. godine </w:t>
      </w: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1A64CD">
        <w:rPr>
          <w:rFonts w:cs="Times New Roman" w:eastAsia="Times New Roman"/>
          <w:lang w:eastAsia="hr-HR" w:val="en-US"/>
        </w:rPr>
        <w:t xml:space="preserve"> </w:t>
      </w:r>
    </w:p>
    <w:p w:rsidRDefault="001A64CD" w:rsidP="001A64CD" w:rsidR="001A64CD" w:rsidRPr="001A64C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1A64CD" w:rsidP="001A64CD" w:rsidR="001A64CD" w:rsidRPr="001A64C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64CD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A64CD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1A64CD" w:rsidP="001A64CD" w:rsidR="001A64CD" w:rsidRPr="001A64C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A64CD">
        <w:rPr>
          <w:rFonts w:cs="Times New Roman" w:eastAsia="Times New Roman"/>
          <w:lang w:eastAsia="hr-HR"/>
        </w:rPr>
        <w:t xml:space="preserve">Poziva se </w:t>
      </w:r>
      <w:proofErr w:type="spellStart"/>
      <w:r w:rsidRPr="001A64CD">
        <w:rPr>
          <w:rFonts w:cs="Times New Roman" w:eastAsia="Times New Roman"/>
          <w:lang w:val="en-US"/>
        </w:rPr>
        <w:t>vjerovnik</w:t>
      </w:r>
      <w:proofErr w:type="spellEnd"/>
      <w:r w:rsidRPr="001A64CD">
        <w:rPr>
          <w:rFonts w:cs="Times New Roman" w:eastAsia="Times New Roman"/>
          <w:lang w:val="en-US"/>
        </w:rPr>
        <w:t xml:space="preserve">: HRVATSKA BANKA ZA OBNOVU I RAZVITAK, Zagreb, </w:t>
      </w:r>
      <w:proofErr w:type="spellStart"/>
      <w:r w:rsidRPr="001A64CD">
        <w:rPr>
          <w:rFonts w:cs="Times New Roman" w:eastAsia="Times New Roman"/>
          <w:lang w:val="en-US"/>
        </w:rPr>
        <w:t>Strossmajerov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trg</w:t>
      </w:r>
      <w:proofErr w:type="spellEnd"/>
      <w:r w:rsidRPr="001A64CD">
        <w:rPr>
          <w:rFonts w:cs="Times New Roman" w:eastAsia="Times New Roman"/>
          <w:lang w:val="en-US"/>
        </w:rPr>
        <w:t xml:space="preserve"> 9, OIB: 26702280390, </w:t>
      </w:r>
      <w:proofErr w:type="spellStart"/>
      <w:r w:rsidRPr="001A64CD">
        <w:rPr>
          <w:rFonts w:cs="Times New Roman" w:eastAsia="Times New Roman"/>
          <w:lang w:val="en-US"/>
        </w:rPr>
        <w:t>kao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podnositelj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prijedloga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za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otvaranje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stečajnog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postupka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nad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uvodno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navedenim</w:t>
      </w:r>
      <w:proofErr w:type="spellEnd"/>
      <w:r w:rsidRPr="001A64CD">
        <w:rPr>
          <w:rFonts w:cs="Times New Roman" w:eastAsia="Times New Roman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lang w:val="en-US"/>
        </w:rPr>
        <w:t>Dužnikom</w:t>
      </w:r>
      <w:proofErr w:type="spellEnd"/>
      <w:r w:rsidRPr="001A64CD">
        <w:rPr>
          <w:rFonts w:cs="Times New Roman" w:eastAsia="Times New Roman"/>
          <w:lang w:val="en-US"/>
        </w:rPr>
        <w:t xml:space="preserve">, </w:t>
      </w:r>
      <w:r w:rsidRPr="001A64CD">
        <w:rPr>
          <w:rFonts w:cs="Times New Roman" w:eastAsia="Times New Roman"/>
          <w:lang w:eastAsia="hr-HR"/>
        </w:rPr>
        <w:t>u roku od osam (8) dana, temeljem odredbe članka 114, stavak 1, Stečajnog zakona (</w:t>
      </w:r>
      <w:r w:rsidRPr="001A64CD">
        <w:rPr>
          <w:rFonts w:cs="Times New Roman" w:eastAsia="Times New Roman"/>
          <w:i/>
          <w:lang w:eastAsia="hr-HR"/>
        </w:rPr>
        <w:t>Narodne novine</w:t>
      </w:r>
      <w:r w:rsidRPr="001A64CD">
        <w:rPr>
          <w:rFonts w:cs="Times New Roman" w:eastAsia="Times New Roman"/>
          <w:lang w:eastAsia="hr-HR"/>
        </w:rPr>
        <w:t xml:space="preserve">, </w:t>
      </w:r>
      <w:proofErr w:type="spellStart"/>
      <w:r w:rsidRPr="001A64CD">
        <w:rPr>
          <w:rFonts w:cs="Times New Roman" w:eastAsia="Times New Roman"/>
          <w:lang w:eastAsia="hr-HR"/>
        </w:rPr>
        <w:t>br</w:t>
      </w:r>
      <w:proofErr w:type="spellEnd"/>
      <w:r w:rsidRPr="001A64CD">
        <w:rPr>
          <w:rFonts w:cs="Times New Roman" w:eastAsia="Times New Roman"/>
          <w:lang w:eastAsia="hr-HR"/>
        </w:rPr>
        <w:t xml:space="preserve">: 71/15, dalje: SZ), u vezi sa člankom 430. i 431, SZ, predujmiti iznos od 1.000,00 kuna u Fond za namirenje troškova stečajnog postupka i to na depozitni račun ovog Suda broj: HR1623900011300000664 koji se vodi kod Hrvatske poštanske banke, </w:t>
      </w:r>
      <w:proofErr w:type="spellStart"/>
      <w:r w:rsidRPr="001A64CD">
        <w:rPr>
          <w:rFonts w:cs="Times New Roman" w:eastAsia="Times New Roman"/>
          <w:lang w:eastAsia="hr-HR"/>
        </w:rPr>
        <w:t>d.d</w:t>
      </w:r>
      <w:proofErr w:type="spellEnd"/>
      <w:r w:rsidRPr="001A64CD">
        <w:rPr>
          <w:rFonts w:cs="Times New Roman" w:eastAsia="Times New Roman"/>
          <w:lang w:eastAsia="hr-HR"/>
        </w:rPr>
        <w:t xml:space="preserve">, svrha uplate: </w:t>
      </w:r>
      <w:r w:rsidRPr="001A64CD">
        <w:rPr>
          <w:rFonts w:cs="Times New Roman" w:eastAsia="Times New Roman"/>
          <w:i/>
          <w:lang w:eastAsia="hr-HR"/>
        </w:rPr>
        <w:t>predujam u Fond za namirenje troškova stečajnog postupka u predmetu: 14. St-297/2015.</w:t>
      </w:r>
      <w:r w:rsidRPr="001A64CD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1A64CD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St-297/2015.</w:t>
      </w:r>
      <w:r w:rsidRPr="001A64CD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4CD" w:rsidP="001A64CD" w:rsidR="001A64CD" w:rsidRPr="001A64CD">
      <w:pPr>
        <w:spacing w:after="0"/>
        <w:jc w:val="center"/>
        <w:rPr>
          <w:rFonts w:cs="Times New Roman" w:eastAsia="Times New Roman"/>
          <w:lang w:eastAsia="hr-HR"/>
        </w:rPr>
      </w:pPr>
      <w:r w:rsidRPr="001A64CD">
        <w:rPr>
          <w:rFonts w:cs="Times New Roman" w:eastAsia="Times New Roman"/>
          <w:lang w:eastAsia="hr-HR"/>
        </w:rPr>
        <w:t>Split, 30. ožujka 2017. godine</w:t>
      </w: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  <w:r w:rsidRPr="001A64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  <w:r w:rsidRPr="001A64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1A64CD" w:rsidP="001A64CD" w:rsidR="001A64CD" w:rsidRPr="001A64CD">
      <w:pPr>
        <w:spacing w:after="0"/>
        <w:rPr>
          <w:rFonts w:cs="Times New Roman" w:eastAsia="Times New Roman"/>
          <w:b/>
          <w:lang w:eastAsia="hr-HR"/>
        </w:rPr>
      </w:pPr>
    </w:p>
    <w:p w:rsidRDefault="001A64CD" w:rsidP="001A64CD" w:rsidR="001A64CD" w:rsidRPr="001A64CD">
      <w:pPr>
        <w:spacing w:after="0"/>
        <w:rPr>
          <w:rFonts w:cs="Times New Roman" w:eastAsia="Times New Roman"/>
          <w:b/>
          <w:lang w:eastAsia="hr-HR"/>
        </w:rPr>
      </w:pP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  <w:r w:rsidRPr="001A64CD">
        <w:rPr>
          <w:rFonts w:cs="Times New Roman" w:eastAsia="Times New Roman"/>
          <w:u w:val="single"/>
          <w:lang w:eastAsia="hr-HR"/>
        </w:rPr>
        <w:t>Pravna pouka</w:t>
      </w:r>
      <w:r w:rsidRPr="001A64CD">
        <w:rPr>
          <w:rFonts w:cs="Times New Roman" w:eastAsia="Times New Roman"/>
          <w:lang w:eastAsia="hr-HR"/>
        </w:rPr>
        <w:t>: Protiv ovog Zaključka nije dopušten pravni lijek.</w:t>
      </w:r>
    </w:p>
    <w:p w:rsidRDefault="001A64CD" w:rsidP="001A64CD" w:rsidR="001A64CD" w:rsidRPr="001A64CD">
      <w:pPr>
        <w:spacing w:after="0"/>
        <w:rPr>
          <w:rFonts w:cs="Times New Roman" w:eastAsia="Times New Roman"/>
          <w:lang w:eastAsia="hr-HR"/>
        </w:rPr>
      </w:pP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1A64CD">
        <w:rPr>
          <w:rFonts w:cs="Times New Roman" w:eastAsia="Times New Roman"/>
          <w:u w:val="single"/>
          <w:lang w:eastAsia="hr-HR"/>
        </w:rPr>
        <w:t>DNA:</w:t>
      </w:r>
      <w:r w:rsidRPr="001A64CD">
        <w:rPr>
          <w:rFonts w:cs="Times New Roman" w:eastAsia="Times New Roman"/>
          <w:lang w:eastAsia="hr-HR"/>
        </w:rPr>
        <w:t xml:space="preserve">    1) </w:t>
      </w:r>
      <w:r w:rsidRPr="001A64CD">
        <w:rPr>
          <w:rFonts w:cs="Times New Roman" w:eastAsia="Times New Roman"/>
          <w:sz w:val="22"/>
          <w:szCs w:val="22"/>
          <w:lang w:eastAsia="hr-HR"/>
        </w:rPr>
        <w:t>HRVATSKA BANKA ZA OBNOVU I RAZVITAK</w:t>
      </w:r>
      <w:r w:rsidRPr="001A64CD">
        <w:rPr>
          <w:rFonts w:cs="Times New Roman" w:eastAsia="Times New Roman"/>
          <w:sz w:val="22"/>
          <w:szCs w:val="22"/>
          <w:lang w:val="en-US"/>
        </w:rPr>
        <w:t xml:space="preserve">, </w:t>
      </w:r>
      <w:proofErr w:type="spellStart"/>
      <w:r w:rsidRPr="001A64CD">
        <w:rPr>
          <w:rFonts w:cs="Times New Roman" w:eastAsia="Times New Roman"/>
          <w:sz w:val="22"/>
          <w:szCs w:val="22"/>
          <w:lang w:val="en-US"/>
        </w:rPr>
        <w:t>iz</w:t>
      </w:r>
      <w:proofErr w:type="spellEnd"/>
      <w:r w:rsidRPr="001A64C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sz w:val="22"/>
          <w:szCs w:val="22"/>
          <w:lang w:val="en-US"/>
        </w:rPr>
        <w:t>Zagreba</w:t>
      </w:r>
      <w:proofErr w:type="spellEnd"/>
      <w:r w:rsidRPr="001A64CD">
        <w:rPr>
          <w:rFonts w:cs="Times New Roman" w:eastAsia="Times New Roman"/>
          <w:sz w:val="22"/>
          <w:szCs w:val="22"/>
          <w:lang w:val="en-US"/>
        </w:rPr>
        <w:t xml:space="preserve">, </w:t>
      </w:r>
      <w:proofErr w:type="spellStart"/>
      <w:r w:rsidRPr="001A64CD">
        <w:rPr>
          <w:rFonts w:cs="Times New Roman" w:eastAsia="Times New Roman"/>
          <w:sz w:val="22"/>
          <w:szCs w:val="22"/>
          <w:lang w:val="en-US"/>
        </w:rPr>
        <w:t>Strossmajerov</w:t>
      </w:r>
      <w:proofErr w:type="spellEnd"/>
      <w:r w:rsidRPr="001A64CD">
        <w:rPr>
          <w:rFonts w:cs="Times New Roman" w:eastAsia="Times New Roman"/>
          <w:sz w:val="22"/>
          <w:szCs w:val="22"/>
          <w:lang w:val="en-US"/>
        </w:rPr>
        <w:t xml:space="preserve"> </w:t>
      </w:r>
      <w:proofErr w:type="spellStart"/>
      <w:r w:rsidRPr="001A64CD">
        <w:rPr>
          <w:rFonts w:cs="Times New Roman" w:eastAsia="Times New Roman"/>
          <w:sz w:val="22"/>
          <w:szCs w:val="22"/>
          <w:lang w:val="en-US"/>
        </w:rPr>
        <w:t>trg</w:t>
      </w:r>
      <w:proofErr w:type="spellEnd"/>
      <w:r w:rsidRPr="001A64CD">
        <w:rPr>
          <w:rFonts w:cs="Times New Roman" w:eastAsia="Times New Roman"/>
          <w:sz w:val="22"/>
          <w:szCs w:val="22"/>
          <w:lang w:val="en-US"/>
        </w:rPr>
        <w:t xml:space="preserve"> 9,</w:t>
      </w:r>
      <w:r w:rsidRPr="001A64CD">
        <w:rPr>
          <w:rFonts w:cs="Times New Roman" w:eastAsia="Times New Roman"/>
          <w:sz w:val="22"/>
          <w:szCs w:val="22"/>
          <w:lang w:eastAsia="hr-HR" w:val="en-US"/>
        </w:rPr>
        <w:t xml:space="preserve"> </w:t>
      </w: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  <w:r w:rsidRPr="001A64CD">
        <w:rPr>
          <w:rFonts w:cs="Times New Roman" w:eastAsia="Times New Roman"/>
          <w:lang w:eastAsia="hr-HR"/>
        </w:rPr>
        <w:t xml:space="preserve">              2)  Mrežna stranica e-Oglasna ploča sudova, rok: 20, dana,</w:t>
      </w: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  <w:r w:rsidRPr="001A64CD">
        <w:rPr>
          <w:rFonts w:cs="Times New Roman" w:eastAsia="Times New Roman"/>
          <w:lang w:eastAsia="hr-HR"/>
        </w:rPr>
        <w:t xml:space="preserve">              3)  Spis.</w:t>
      </w: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A64CD" w:rsidP="001A64CD" w:rsidR="001A64CD" w:rsidRPr="001A6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4CD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1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St-297/2015-11</izvorni_sadrzaj>
    <derivirana_varijabla naziv="DomainObject.Oznaka_1">St-297/2015-11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ARCOBALENO GALEB d.o.o. za turizam, ugostiteljstvo i trgovinu</izvorni_sadrzaj>
    <derivirana_varijabla naziv="DomainObject.Predmet.ProtustrankaFormated_1">  ARCOBALENO GALEB d.o.o. za turizam, ugostiteljstvo i trgovinu</derivirana_varijabla>
  </DomainObject.Predmet.ProtustrankaFormated>
  <DomainObject.Predmet.ProtustrankaFormatedOIB>
    <izvorni_sadrzaj>  ARCOBALENO GALEB d.o.o. za turizam, ugostiteljstvo i trgovinu, OIB 06076630013</izvorni_sadrzaj>
    <derivirana_varijabla naziv="DomainObject.Predmet.ProtustrankaFormatedOIB_1">  ARCOBALENO GALEB d.o.o. za turizam, ugostiteljstvo i trgovinu, OIB 06076630013</derivirana_varijabla>
  </DomainObject.Predmet.ProtustrankaFormatedOIB>
  <DomainObject.Predmet.ProtustrankaFormatedWithAdress>
    <izvorni_sadrzaj> ARCOBALENO GALEB d.o.o. za turizam, ugostiteljstvo i trgovinu, Povlja/bb, 21425 Povlja</izvorni_sadrzaj>
    <derivirana_varijabla naziv="DomainObject.Predmet.ProtustrankaFormatedWithAdress_1"> ARCOBALENO GALEB d.o.o. za turizam, ugostiteljstvo i trgovinu, Povlja/bb, 21425 Povlja</derivirana_varijabla>
  </DomainObject.Predmet.ProtustrankaFormatedWithAdress>
  <DomainObject.Predmet.ProtustrankaFormatedWithAdressOIB>
    <izvorni_sadrzaj> ARCOBALENO GALEB d.o.o. za turizam, ugostiteljstvo i trgovinu, OIB 06076630013, Povlja/bb, 21425 Povlja</izvorni_sadrzaj>
    <derivirana_varijabla naziv="DomainObject.Predmet.ProtustrankaFormatedWithAdressOIB_1"> ARCOBALENO GALEB d.o.o. za turizam, ugostiteljstvo i trgovinu, OIB 06076630013, Povlja/bb, 21425 Povlja</derivirana_varijabla>
  </DomainObject.Predmet.ProtustrankaFormatedWithAdressOIB>
  <DomainObject.Predmet.ProtustrankaWithAdress>
    <izvorni_sadrzaj>ARCOBALENO GALEB d.o.o. za turizam, ugostiteljstvo i trgovinu Povlja/bb, 21425 Povlja</izvorni_sadrzaj>
    <derivirana_varijabla naziv="DomainObject.Predmet.ProtustrankaWithAdress_1">ARCOBALENO GALEB d.o.o. za turizam, ugostiteljstvo i trgovinu Povlja/bb, 21425 Povlja</derivirana_varijabla>
  </DomainObject.Predmet.ProtustrankaWithAdress>
  <DomainObject.Predmet.ProtustrankaWithAdressOIB>
    <izvorni_sadrzaj>ARCOBALENO GALEB d.o.o. za turizam, ugostiteljstvo i trgovinu, OIB 06076630013, Povlja/bb, 21425 Povlja</izvorni_sadrzaj>
    <derivirana_varijabla naziv="DomainObject.Predmet.ProtustrankaWithAdressOIB_1">ARCOBALENO GALEB d.o.o. za turizam, ugostiteljstvo i trgovinu, OIB 06076630013, Povlja/bb, 21425 Povlja</derivirana_varijabla>
  </DomainObject.Predmet.ProtustrankaWithAdressOIB>
  <DomainObject.Predmet.ProtustrankaNazivFormated>
    <izvorni_sadrzaj>ARCOBALENO GALEB d.o.o. za turizam, ugostiteljstvo i trgovinu</izvorni_sadrzaj>
    <derivirana_varijabla naziv="DomainObject.Predmet.ProtustrankaNazivFormated_1">ARCOBALENO GALEB d.o.o. za turizam, ugostiteljstvo i trgovinu</derivirana_varijabla>
  </DomainObject.Predmet.ProtustrankaNazivFormated>
  <DomainObject.Predmet.ProtustrankaNazivFormatedOIB>
    <izvorni_sadrzaj>ARCOBALENO GALEB d.o.o. za turizam, ugostiteljstvo i trgovinu, OIB 06076630013</izvorni_sadrzaj>
    <derivirana_varijabla naziv="DomainObject.Predmet.ProtustrankaNazivFormatedOIB_1">ARCOBALENO GALEB d.o.o. za turizam, ugostiteljstvo i trgovinu, OIB 06076630013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HRVATSKA BANKA ZA OBNOVU I RAZVITAK</izvorni_sadrzaj>
    <derivirana_varijabla naziv="DomainObject.Predmet.StrankaFormated_1">  FINANCIJSKA AGENCIJA, RC SPLIT; HRVATSKA BANKA ZA OBNOVU I RAZVITAK</derivirana_varijabla>
  </DomainObject.Predmet.StrankaFormated>
  <DomainObject.Predmet.StrankaFormatedOIB>
    <izvorni_sadrzaj>  FINANCIJSKA AGENCIJA, RC SPLIT, OIB 85821130368; HRVATSKA BANKA ZA OBNOVU I RAZVITAK, OIB 26702280390</izvorni_sadrzaj>
    <derivirana_varijabla naziv="DomainObject.Predmet.StrankaFormatedOIB_1">  FINANCIJSKA AGENCIJA, RC SPLIT, OIB 85821130368; HRVATSKA BANKA ZA OBNOVU I RAZVITAK, OIB 26702280390</derivirana_varijabla>
  </DomainObject.Predmet.StrankaFormatedOIB>
  <DomainObject.Predmet.StrankaFormatedWithAdress>
    <izvorni_sadrzaj> FINANCIJSKA AGENCIJA, RC SPLIT, Mažuranićevo šetalište 24 b, 21000 Split; HRVATSKA BANKA ZA OBNOVU I RAZVITAK, Strossmajerov trg 9, 10000 Zagreb</izvorni_sadrzaj>
    <derivirana_varijabla naziv="DomainObject.Predmet.StrankaFormatedWithAdress_1"> FINANCIJSKA AGENCIJA, RC SPLIT, Mažuranićevo šetalište 24 b, 21000 Split; HRVATSKA BANKA ZA OBNOVU I RAZVITAK, Strossmajerov trg 9, 10000 Zagreb</derivirana_varijabla>
  </DomainObject.Predmet.StrankaFormatedWithAdress>
  <DomainObject.Predmet.StrankaFormatedWithAdressOIB>
    <izvorni_sadrzaj> FINANCIJSKA AGENCIJA, RC SPLIT, OIB 85821130368, Mažuranićevo šetalište 24 b, 21000 Split; HRVATSKA BANKA ZA OBNOVU I RAZVITAK, OIB 26702280390, Strossmajerov trg 9, 10000 Zagreb</izvorni_sadrzaj>
    <derivirana_varijabla naziv="DomainObject.Predmet.StrankaFormatedWithAdressOIB_1"> FINANCIJSKA AGENCIJA, RC SPLIT, OIB 85821130368, Mažuranićevo šetalište 24 b, 21000 Split; HRVATSKA BANKA ZA OBNOVU I RAZVITAK, OIB 26702280390, Strossmajerov trg 9, 10000 Zagreb</derivirana_varijabla>
  </DomainObject.Predmet.StrankaFormatedWithAdressOIB>
  <DomainObject.Predmet.StrankaWithAdress>
    <izvorni_sadrzaj>FINANCIJSKA AGENCIJA, RC SPLIT Mažuranićevo šetalište 24 b,21000 Split,HRVATSKA BANKA ZA OBNOVU I RAZVITAK Strossmajerov trg 9,10000 Zagreb</izvorni_sadrzaj>
    <derivirana_varijabla naziv="DomainObject.Predmet.StrankaWithAdress_1">FINANCIJSKA AGENCIJA, RC SPLIT Mažuranićevo šetalište 24 b,21000 Split,HRVATSKA BANKA ZA OBNOVU I RAZVITAK Strossmajerov trg 9,10000 Zagreb</derivirana_varijabla>
  </DomainObject.Predmet.StrankaWithAdress>
  <DomainObject.Predmet.StrankaWithAdressOIB>
    <izvorni_sadrzaj>FINANCIJSKA AGENCIJA, RC SPLIT, OIB 85821130368, Mažuranićevo šetalište 24 b,21000 Split,HRVATSKA BANKA ZA OBNOVU I RAZVITAK, OIB 26702280390, Strossmajerov trg 9,10000 Zagreb</izvorni_sadrzaj>
    <derivirana_varijabla naziv="DomainObject.Predmet.StrankaWithAdressOIB_1">FINANCIJSKA AGENCIJA, RC SPLIT, OIB 85821130368, Mažuranićevo šetalište 24 b,21000 Split,HRVATSKA BANKA ZA OBNOVU I RAZVITAK, OIB 26702280390, Strossmajerov trg 9,10000 Zagreb</derivirana_varijabla>
  </DomainObject.Predmet.StrankaWithAdressOIB>
  <DomainObject.Predmet.StrankaNazivFormated>
    <izvorni_sadrzaj>FINANCIJSKA AGENCIJA, RC SPLIT,HRVATSKA BANKA ZA OBNOVU I RAZVITAK</izvorni_sadrzaj>
    <derivirana_varijabla naziv="DomainObject.Predmet.StrankaNazivFormated_1">FINANCIJSKA AGENCIJA, RC SPLIT,HRVATSKA BANKA ZA OBNOVU I RAZVITAK</derivirana_varijabla>
  </DomainObject.Predmet.StrankaNazivFormated>
  <DomainObject.Predmet.StrankaNazivFormatedOIB>
    <izvorni_sadrzaj>FINANCIJSKA AGENCIJA, RC SPLIT, OIB 85821130368,HRVATSKA BANKA ZA OBNOVU I RAZVITAK, OIB 26702280390</izvorni_sadrzaj>
    <derivirana_varijabla naziv="DomainObject.Predmet.StrankaNazivFormatedOIB_1">FINANCIJSKA AGENCIJA, RC SPLIT, OIB 85821130368,HRVATSKA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11913933.19</izvorni_sadrzaj>
    <derivirana_varijabla naziv="DomainObject.Predmet.TrenutnaVrijednost_1">11913933.19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HRVATSKA BANKA ZA OBNOVU I RAZVITAK</item>
    </izvorni_sadrzaj>
    <derivirana_varijabla naziv="DomainObject.Predmet.StrankaListFormated_1">
      <item>FINANCIJSKA AGENCIJA, RC SPLIT</item>
      <item>HRVATSKA BANKA ZA OBNOVU I RAZVITAK</item>
    </derivirana_varijabla>
  </DomainObject.Predmet.StrankaListFormated>
  <DomainObject.Predmet.StrankaListFormatedOIB>
    <izvorni_sadrzaj>
      <item>FINANCIJSKA AGENCIJA, RC SPLIT, OIB 85821130368</item>
      <item>HRVATSKA BANKA ZA OBNOVU I RAZVITAK, OIB 26702280390</item>
    </izvorni_sadrzaj>
    <derivirana_varijabla naziv="DomainObject.Predmet.StrankaListFormatedOIB_1">
      <item>FINANCIJSKA AGENCIJA, RC SPLIT, OIB 85821130368</item>
      <item>HRVATSKA BANKA ZA OBNOVU I RAZVITAK, OIB 26702280390</item>
    </derivirana_varijabla>
  </DomainObject.Predmet.StrankaListFormatedOIB>
  <DomainObject.Predmet.StrankaListFormatedWithAdress>
    <izvorni_sadrzaj>
      <item>FINANCIJSKA AGENCIJA, RC SPLIT, Mažuranićevo šetalište 24 b, 21000 Split</item>
      <item>HRVATSKA BANKA ZA OBNOVU I RAZVITAK, Strossmajerov trg 9, 10000 Zagreb</item>
    </izvorni_sadrzaj>
    <derivirana_varijabla naziv="DomainObject.Predmet.StrankaListFormatedWithAdress_1">
      <item>FINANCIJSKA AGENCIJA, RC SPLIT, Mažuranićevo šetalište 24 b, 21000 Split</item>
      <item>HRVATSKA BANKA ZA OBNOVU I RAZVITAK, Strossmajerov trg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HRVATSKA BANKA ZA OBNOVU I RAZVITAK, OIB 26702280390, Strossmajerov trg 9, 10000 Zagreb</item>
    </izvorni_sadrzaj>
    <derivirana_varijabla naziv="DomainObject.Predmet.StrankaListFormatedWithAdressOIB_1">
      <item>FINANCIJSKA AGENCIJA, RC SPLIT, OIB 85821130368, Mažuranićevo šetalište 24 b, 21000 Split</item>
      <item>HRVATSKA BANKA ZA OBNOVU I RAZVITAK, OIB 26702280390, Strossmajerov trg 9, 10000 Zagreb</item>
    </derivirana_varijabla>
  </DomainObject.Predmet.StrankaListFormatedWithAdressOIB>
  <DomainObject.Predmet.StrankaListNazivFormated>
    <izvorni_sadrzaj>
      <item>FINANCIJSKA AGENCIJA, RC SPLIT</item>
      <item>HRVATSKA BANKA ZA OBNOVU I RAZVITAK</item>
    </izvorni_sadrzaj>
    <derivirana_varijabla naziv="DomainObject.Predmet.StrankaListNazivFormated_1">
      <item>FINANCIJSKA AGENCIJA, RC SPLIT</item>
      <item>HRVATSKA BANKA ZA OBNOVU I RAZVITAK</item>
    </derivirana_varijabla>
  </DomainObject.Predmet.StrankaListNazivFormated>
  <DomainObject.Predmet.StrankaListNazivFormatedOIB>
    <izvorni_sadrzaj>
      <item>FINANCIJSKA AGENCIJA, RC SPLIT, OIB 85821130368</item>
      <item>HRVATSKA BANKA ZA OBNOVU I RAZVITAK, OIB 26702280390</item>
    </izvorni_sadrzaj>
    <derivirana_varijabla naziv="DomainObject.Predmet.StrankaListNazivFormatedOIB_1">
      <item>FINANCIJSKA AGENCIJA, RC SPLIT, OIB 85821130368</item>
      <item>HRVATSKA BANKA ZA OBNOVU I RAZVITAK, OIB 26702280390</item>
    </derivirana_varijabla>
  </DomainObject.Predmet.StrankaListNazivFormatedOIB>
  <DomainObject.Predmet.ProtuStrankaListFormated>
    <izvorni_sadrzaj>
      <item>ARCOBALENO GALEB d.o.o. za turizam, ugostiteljstvo i trgovinu</item>
    </izvorni_sadrzaj>
    <derivirana_varijabla naziv="DomainObject.Predmet.ProtuStrankaListFormated_1">
      <item>ARCOBALENO GALEB d.o.o. za turizam, ugostiteljstvo i trgovinu</item>
    </derivirana_varijabla>
  </DomainObject.Predmet.ProtuStrankaListFormated>
  <DomainObject.Predmet.ProtuStrankaListFormatedOIB>
    <izvorni_sadrzaj>
      <item>ARCOBALENO GALEB d.o.o. za turizam, ugostiteljstvo i trgovinu, OIB 06076630013</item>
    </izvorni_sadrzaj>
    <derivirana_varijabla naziv="DomainObject.Predmet.ProtuStrankaListFormatedOIB_1">
      <item>ARCOBALENO GALEB d.o.o. za turizam, ugostiteljstvo i trgovinu, OIB 06076630013</item>
    </derivirana_varijabla>
  </DomainObject.Predmet.ProtuStrankaListFormatedOIB>
  <DomainObject.Predmet.ProtuStrankaListFormatedWithAdress>
    <izvorni_sadrzaj>
      <item>ARCOBALENO GALEB d.o.o. za turizam, ugostiteljstvo i trgovinu, Povlja/bb, 21425 Povlja</item>
    </izvorni_sadrzaj>
    <derivirana_varijabla naziv="DomainObject.Predmet.ProtuStrankaListFormatedWithAdress_1">
      <item>ARCOBALENO GALEB d.o.o. za turizam, ugostiteljstvo i trgovinu, Povlja/bb, 21425 Povlja</item>
    </derivirana_varijabla>
  </DomainObject.Predmet.ProtuStrankaListFormatedWithAdress>
  <DomainObject.Predmet.ProtuStrankaListFormatedWithAdressOIB>
    <izvorni_sadrzaj>
      <item>ARCOBALENO GALEB d.o.o. za turizam, ugostiteljstvo i trgovinu, OIB 06076630013, Povlja/bb, 21425 Povlja</item>
    </izvorni_sadrzaj>
    <derivirana_varijabla naziv="DomainObject.Predmet.ProtuStrankaListFormatedWithAdressOIB_1">
      <item>ARCOBALENO GALEB d.o.o. za turizam, ugostiteljstvo i trgovinu, OIB 06076630013, Povlja/bb, 21425 Povlja</item>
    </derivirana_varijabla>
  </DomainObject.Predmet.ProtuStrankaListFormatedWithAdressOIB>
  <DomainObject.Predmet.ProtuStrankaListNazivFormated>
    <izvorni_sadrzaj>
      <item>ARCOBALENO GALEB d.o.o. za turizam, ugostiteljstvo i trgovinu</item>
    </izvorni_sadrzaj>
    <derivirana_varijabla naziv="DomainObject.Predmet.ProtuStrankaListNazivFormated_1">
      <item>ARCOBALENO GALEB d.o.o. za turizam, ugostiteljstvo i trgovinu</item>
    </derivirana_varijabla>
  </DomainObject.Predmet.ProtuStrankaListNazivFormated>
  <DomainObject.Predmet.ProtuStrankaListNazivFormatedOIB>
    <izvorni_sadrzaj>
      <item>ARCOBALENO GALEB d.o.o. za turizam, ugostiteljstvo i trgovinu, OIB 06076630013</item>
    </izvorni_sadrzaj>
    <derivirana_varijabla naziv="DomainObject.Predmet.ProtuStrankaListNazivFormatedOIB_1">
      <item>ARCOBALENO GALEB d.o.o. za turizam, ugostiteljstvo i trgovinu, OIB 06076630013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St-297/2015-11</izvorni_sadrzaj>
    <derivirana_varijabla naziv="DomainObject.PoslovniBrojDokumenta_1">St-297/2015-11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ARCOBALENO GALEB d.o.o. za turizam, ugostiteljstvo i trgovinu</izvorni_sadrzaj>
    <derivirana_varijabla naziv="DomainObject.Predmet.ProtustrankaIDrugi_1">ARCOBALENO GALEB d.o.o. za turizam,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ARCOBALENO GALEB d.o.o. za turizam, ugostiteljstvo i trgovinu, OIB 06076630013, Povlja/bb, 21425 Povlja</izvorni_sadrzaj>
    <derivirana_varijabla naziv="DomainObject.Predmet.ProtustrankaIDrugiAdressOIB_1">ARCOBALENO GALEB d.o.o. za turizam, ugostiteljstvo i trgovinu, OIB 06076630013, Povlja/bb,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ARCOBALENO GALEB d.o.o. za turizam, ugostiteljstvo i trgovinu</item>
      <item>HRVATSKA BANKA ZA OBNOVU I RAZVITAK</item>
    </izvorni_sadrzaj>
    <derivirana_varijabla naziv="DomainObject.Predmet.SudioniciListNaziv_1">
      <item>FINANCIJSKA AGENCIJA, RC SPLIT</item>
      <item>ARCOBALENO GALEB d.o.o. za turizam, ugostiteljstvo i trgovinu</item>
      <item>HRVATSKA BANKA ZA OBNOVU I RAZVITAK</item>
    </derivirana_varijabla>
  </DomainObject.Predmet.SudioniciListNaziv>
  <DomainObject.Predmet.SudioniciListAdressOIB>
    <izvorni_sadrzaj>
      <item>FINANCIJSKA AGENCIJA, RC SPLIT, OIB 85821130368, Mažuranićevo šetalište 24 b,21000 Split</item>
      <item>ARCOBALENO GALEB d.o.o. za turizam, ugostiteljstvo i trgovinu, OIB 06076630013, Povlja/bb,21425 Povlja</item>
      <item>HRVATSKA BANKA ZA OBNOVU I RAZVITAK, OIB 26702280390, Strossmajerov trg 9,10000 Zagreb</item>
    </izvorni_sadrzaj>
    <derivirana_varijabla naziv="DomainObject.Predmet.SudioniciListAdressOIB_1">
      <item>FINANCIJSKA AGENCIJA, RC SPLIT, OIB 85821130368, Mažuranićevo šetalište 24 b,21000 Split</item>
      <item>ARCOBALENO GALEB d.o.o. za turizam, ugostiteljstvo i trgovinu, OIB 06076630013, Povlja/bb,21425 Povlja</item>
      <item>HRVATSKA BANKA ZA OBNOVU I RAZVITAK, OIB 26702280390, Strossmajerov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7871F-9572-4FBD-9D22-68EEA6FD2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1598</properties:Characters>
  <properties:Lines>49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2017-03-30T10:31:00Z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St-297/2015-11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