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fc9c6" w14:paraId="41fc9c6" w:rsidRDefault="00655A71" w:rsidP="00655A71" w:rsidR="00655A71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5A71" w:rsidP="00655A71" w:rsidR="00655A71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655A71" w:rsidP="00655A71" w:rsidR="00655A71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655A71" w:rsidP="00655A71" w:rsidR="00655A71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655A71" w:rsidP="00655A71" w:rsidR="00655A71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655A71" w:rsidP="00655A71" w:rsidR="00655A71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655A71" w:rsidP="00655A71" w:rsidR="00655A71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655A71" w:rsidP="00655A71" w:rsidR="00655A71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655A71" w:rsidP="00655A71" w:rsidR="00655A71" w:rsidRPr="00AD71A8">
      <w:pPr>
        <w:rPr>
          <w:rFonts w:cs="Times New Roman" w:eastAsia="Times New Roman"/>
          <w:szCs w:val="24"/>
          <w:lang w:eastAsia="hr-HR"/>
        </w:rPr>
      </w:pPr>
    </w:p>
    <w:p w:rsidRDefault="00655A71" w:rsidP="00655A71" w:rsidR="00655A71" w:rsidRPr="00D347C6">
      <w:pPr>
        <w:ind w:firstLine="708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sudskoj savjetnici Mihaeli Kaligari, </w:t>
      </w:r>
      <w:r w:rsidRPr="008C0525">
        <w:rPr>
          <w:rFonts w:cs="Times New Roman" w:eastAsia="Times New Roman"/>
          <w:szCs w:val="24"/>
          <w:lang w:eastAsia="hr-HR"/>
        </w:rPr>
        <w:t xml:space="preserve">odlučujući o zahtjevu Financijske agencije, Regionalnog centra Rijeka, Podružnice Pula, </w:t>
      </w:r>
      <w:r>
        <w:rPr>
          <w:rFonts w:cs="Times New Roman" w:eastAsia="Times New Roman"/>
          <w:szCs w:val="24"/>
          <w:lang w:eastAsia="hr-HR"/>
        </w:rPr>
        <w:t xml:space="preserve">OIB 85821130368, Pula, </w:t>
      </w:r>
      <w:r w:rsidRPr="008C0525">
        <w:rPr>
          <w:rFonts w:cs="Times New Roman" w:eastAsia="Times New Roman"/>
          <w:szCs w:val="24"/>
          <w:lang w:eastAsia="hr-HR"/>
        </w:rPr>
        <w:t>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10539 </w:t>
      </w:r>
      <w:r w:rsidRPr="008C0525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30. listopada</w:t>
      </w:r>
      <w:r w:rsidRPr="008C0525">
        <w:rPr>
          <w:rFonts w:cs="Times New Roman" w:eastAsia="Times New Roman"/>
          <w:szCs w:val="24"/>
          <w:lang w:eastAsia="hr-HR"/>
        </w:rPr>
        <w:t xml:space="preserve"> 2015., za provedbu skraćenog stečajnog postupka nad pravnom osobom</w:t>
      </w:r>
      <w:r w:rsidRPr="008C0525">
        <w:t xml:space="preserve"> </w:t>
      </w:r>
      <w:r>
        <w:t xml:space="preserve">DEOR d. o. o. Pula, Valdefora 13, OIB 99541631697, </w:t>
      </w:r>
      <w:r>
        <w:rPr>
          <w:rFonts w:cs="Times New Roman" w:eastAsia="Times New Roman"/>
          <w:szCs w:val="24"/>
          <w:lang w:eastAsia="hr-HR"/>
        </w:rPr>
        <w:t>17. studenog</w:t>
      </w:r>
      <w:r w:rsidRPr="008C0525">
        <w:rPr>
          <w:rFonts w:cs="Times New Roman" w:eastAsia="Times New Roman"/>
          <w:szCs w:val="24"/>
          <w:lang w:eastAsia="hr-HR"/>
        </w:rPr>
        <w:t xml:space="preserve"> 2015. </w:t>
      </w:r>
    </w:p>
    <w:p w:rsidRDefault="00655A71" w:rsidP="00655A71" w:rsidR="00655A71" w:rsidRPr="00AD71A8">
      <w:pPr>
        <w:rPr>
          <w:rFonts w:cs="Times New Roman" w:eastAsia="Times New Roman"/>
          <w:szCs w:val="24"/>
          <w:lang w:eastAsia="hr-HR"/>
        </w:rPr>
      </w:pPr>
    </w:p>
    <w:p w:rsidRDefault="00655A71" w:rsidP="00655A71" w:rsidR="00655A71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655A71" w:rsidP="00655A71" w:rsidR="00655A71">
      <w:pPr>
        <w:rPr>
          <w:rFonts w:cs="Times New Roman" w:eastAsia="Times New Roman"/>
          <w:szCs w:val="24"/>
          <w:lang w:eastAsia="hr-HR"/>
        </w:rPr>
      </w:pPr>
    </w:p>
    <w:p w:rsidRDefault="00655A71" w:rsidP="00655A71" w:rsidR="00655A71">
      <w:pPr>
        <w:ind w:firstLine="708"/>
      </w:pPr>
      <w:r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t>DEOR d. o. o. Pula, Valdefora 13, OIB 99541631697.</w:t>
      </w:r>
    </w:p>
    <w:p w:rsidRDefault="00655A71" w:rsidP="00655A71" w:rsidR="00655A71" w:rsidRPr="00AD71A8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55A71" w:rsidP="00655A71" w:rsidR="00655A71" w:rsidRPr="00AD71A8">
      <w:pPr>
        <w:jc w:val="center"/>
      </w:pPr>
      <w:r w:rsidRPr="00AD71A8">
        <w:t>Obrazloženje</w:t>
      </w:r>
    </w:p>
    <w:p w:rsidRDefault="00655A71" w:rsidP="00655A71" w:rsidR="00655A7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55A71" w:rsidP="00655A71" w:rsidR="00655A71" w:rsidRPr="00E90D85">
      <w:pPr>
        <w:ind w:firstLine="708"/>
      </w:pPr>
      <w:r w:rsidRPr="00E90D85">
        <w:rPr>
          <w:rFonts w:cs="Times New Roman" w:eastAsia="Times New Roman"/>
          <w:szCs w:val="24"/>
          <w:lang w:eastAsia="hr-HR"/>
        </w:rPr>
        <w:t>Financijska agencija (Regionalni centar Rijeka, Podružnica Pula)</w:t>
      </w:r>
      <w:r>
        <w:rPr>
          <w:rFonts w:cs="Times New Roman" w:eastAsia="Times New Roman"/>
          <w:szCs w:val="24"/>
          <w:lang w:eastAsia="hr-HR"/>
        </w:rPr>
        <w:t xml:space="preserve">, na temelju čl. 444. st. 1. Stečajnog zakona (Narodne novine br. 71/15), </w:t>
      </w:r>
      <w:r w:rsidRPr="00E90D85">
        <w:rPr>
          <w:rFonts w:cs="Times New Roman" w:eastAsia="Times New Roman"/>
          <w:szCs w:val="24"/>
          <w:lang w:eastAsia="hr-HR"/>
        </w:rPr>
        <w:t xml:space="preserve">podnijela je ovome sudu zahtjev za provedbu skraćenog stečajnog postupka nad pravnom osobom (dužnikom) </w:t>
      </w:r>
      <w:r>
        <w:t xml:space="preserve">DEOR d. o. o. Pula. U zahtjevu je navedeno </w:t>
      </w:r>
      <w:r w:rsidRPr="00E90D85">
        <w:rPr>
          <w:rFonts w:cs="Times New Roman" w:eastAsia="Times New Roman"/>
          <w:szCs w:val="24"/>
          <w:lang w:eastAsia="hr-HR"/>
        </w:rPr>
        <w:t xml:space="preserve">da dužnik nema zaposlenih te da na dan 1. rujna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>1675</w:t>
      </w:r>
      <w:r w:rsidRPr="00E90D85">
        <w:rPr>
          <w:rFonts w:cs="Times New Roman" w:eastAsia="Times New Roman"/>
          <w:szCs w:val="24"/>
          <w:lang w:eastAsia="hr-HR"/>
        </w:rPr>
        <w:t xml:space="preserve"> dana u ukupnom iznosu </w:t>
      </w:r>
      <w:r>
        <w:t>3.950</w:t>
      </w:r>
      <w:r w:rsidR="00D6446F">
        <w:t>,</w:t>
      </w:r>
      <w:r>
        <w:t xml:space="preserve">80 </w:t>
      </w:r>
      <w:r w:rsidRPr="00E90D85">
        <w:rPr>
          <w:rFonts w:cs="Times New Roman" w:eastAsia="Times New Roman"/>
          <w:szCs w:val="24"/>
          <w:lang w:eastAsia="hr-HR"/>
        </w:rPr>
        <w:t>kuna.</w:t>
      </w:r>
    </w:p>
    <w:p w:rsidRDefault="00655A71" w:rsidP="00655A71" w:rsidR="00655A71" w:rsidRPr="00E90D85">
      <w:pPr>
        <w:ind w:firstLine="708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655A71" w:rsidP="00655A71" w:rsidR="00655A7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</w:t>
      </w:r>
      <w:r w:rsidRPr="00E90D85">
        <w:rPr>
          <w:rFonts w:cs="Times New Roman" w:eastAsia="Times New Roman"/>
          <w:szCs w:val="24"/>
          <w:lang w:eastAsia="hr-HR"/>
        </w:rPr>
        <w:t xml:space="preserve">Očevidniku redoslijeda osnova za plaćanje ima evidentirane neizvršene osnove za plaćanje u neprekinutom razdoblju </w:t>
      </w:r>
      <w:r>
        <w:rPr>
          <w:rFonts w:cs="Times New Roman" w:eastAsia="Times New Roman"/>
          <w:szCs w:val="24"/>
          <w:lang w:eastAsia="hr-HR"/>
        </w:rPr>
        <w:t xml:space="preserve">duljem </w:t>
      </w:r>
      <w:r w:rsidRPr="00E90D85">
        <w:rPr>
          <w:rFonts w:cs="Times New Roman" w:eastAsia="Times New Roman"/>
          <w:szCs w:val="24"/>
          <w:lang w:eastAsia="hr-HR"/>
        </w:rPr>
        <w:t>od 120 dana</w:t>
      </w:r>
      <w:r>
        <w:rPr>
          <w:rFonts w:cs="Times New Roman" w:eastAsia="Times New Roman"/>
          <w:szCs w:val="24"/>
          <w:lang w:eastAsia="hr-HR"/>
        </w:rPr>
        <w:t>, na temelju čl. 428. Stečajnog zakona, odlučeno je kao izreci.</w:t>
      </w:r>
    </w:p>
    <w:p w:rsidRDefault="00655A71" w:rsidP="00655A71" w:rsidR="00655A71">
      <w:pPr>
        <w:rPr>
          <w:rFonts w:cs="Times New Roman" w:eastAsia="Times New Roman"/>
          <w:szCs w:val="24"/>
          <w:lang w:eastAsia="hr-HR"/>
        </w:rPr>
      </w:pPr>
    </w:p>
    <w:p w:rsidRDefault="00655A71" w:rsidP="00655A71" w:rsidR="00655A71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17. studenog</w:t>
      </w:r>
      <w:r w:rsidRPr="00AD71A8">
        <w:rPr>
          <w:rFonts w:cs="Times New Roman" w:eastAsia="Times New Roman"/>
          <w:szCs w:val="24"/>
          <w:lang w:eastAsia="hr-HR"/>
        </w:rPr>
        <w:t xml:space="preserve"> 2015. </w:t>
      </w:r>
    </w:p>
    <w:p w:rsidRDefault="00655A71" w:rsidP="00655A71" w:rsidR="00655A71" w:rsidRPr="00E90D85">
      <w:pPr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Sudska savjetnica</w:t>
      </w:r>
    </w:p>
    <w:p w:rsidRDefault="00655A71" w:rsidP="00655A71" w:rsidR="00655A71" w:rsidRPr="00AD71A8">
      <w:pPr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Mihaela Kaligari</w:t>
      </w:r>
      <w:r>
        <w:rPr>
          <w:rFonts w:cs="Times New Roman" w:eastAsia="Times New Roman"/>
          <w:szCs w:val="24"/>
          <w:lang w:eastAsia="hr-HR"/>
        </w:rPr>
        <w:t>, v. r.</w:t>
      </w:r>
    </w:p>
    <w:p w:rsidRDefault="00655A71" w:rsidP="00655A71" w:rsidR="00655A71">
      <w:pPr>
        <w:jc w:val="left"/>
        <w:rPr>
          <w:rFonts w:cs="Times New Roman" w:eastAsia="Times New Roman"/>
          <w:szCs w:val="24"/>
          <w:lang w:eastAsia="hr-HR"/>
        </w:rPr>
      </w:pPr>
    </w:p>
    <w:p w:rsidRDefault="00655A71" w:rsidP="00655A71" w:rsidR="00655A71" w:rsidRPr="00AD71A8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655A71" w:rsidP="00655A71" w:rsidR="00655A71" w:rsidRPr="00E90D85">
      <w:pPr>
        <w:ind w:firstLine="708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655A71" w:rsidP="00655A71" w:rsidR="00655A71" w:rsidRPr="00AD71A8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655A71" w:rsidP="00655A71" w:rsidR="00655A71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- e-Oglasna ploča sudova.</w:t>
      </w:r>
    </w:p>
    <w:p w:rsidRDefault="00655A71" w:rsidP="00655A71" w:rsidR="00655A71" w:rsidRPr="00AD71A8"/>
    <w:p w:rsidRDefault="00655A71" w:rsidP="00655A71" w:rsidR="00655A71" w:rsidRPr="00AD71A8"/>
    <w:p w:rsidRDefault="00655A71" w:rsidP="00655A71" w:rsidR="00655A71"/>
    <w:p w:rsidRDefault="00655A71" w:rsidP="00655A71" w:rsidR="00655A71"/>
    <w:p w:rsidRDefault="00655A71" w:rsidP="00655A71" w:rsidR="00655A71"/>
    <w:p w:rsidRDefault="00655A71" w:rsidP="00655A71" w:rsidR="00655A71"/>
    <w:p w:rsidRDefault="002B2F67" w:rsidR="00BB10E7"/>
    <w:sectPr w:rsidSect="00E45D05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2A7B" w:rsidP="00655A71" w:rsidR="00532A7B">
      <w:r>
        <w:separator/>
      </w:r>
    </w:p>
  </w:endnote>
  <w:endnote w:id="0" w:type="continuationSeparator">
    <w:p w:rsidRDefault="00532A7B" w:rsidP="00655A71" w:rsidR="00532A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2A7B" w:rsidP="00655A71" w:rsidR="00532A7B">
      <w:r>
        <w:separator/>
      </w:r>
    </w:p>
  </w:footnote>
  <w:footnote w:id="0" w:type="continuationSeparator">
    <w:p w:rsidRDefault="00532A7B" w:rsidP="00655A71" w:rsidR="00532A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41E7" w:rsidP="00E45D05" w:rsidR="00E45D05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2B2F67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11 St-</w:t>
    </w:r>
    <w:r w:rsidR="00655A71">
      <w:rPr>
        <w:szCs w:val="24"/>
      </w:rPr>
      <w:t>211</w:t>
    </w:r>
    <w:r>
      <w:rPr>
        <w:szCs w:val="24"/>
      </w:rPr>
      <w:t>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41E7" w:rsidP="00E45D05" w:rsidR="00E45D05" w:rsidRPr="00A074C3">
    <w:pPr>
      <w:pStyle w:val="Zaglavlje"/>
      <w:jc w:val="right"/>
      <w:rPr>
        <w:szCs w:val="24"/>
      </w:rPr>
    </w:pPr>
    <w:r>
      <w:rPr>
        <w:szCs w:val="24"/>
      </w:rPr>
      <w:t>11 St-2</w:t>
    </w:r>
    <w:r w:rsidR="00655A71">
      <w:rPr>
        <w:szCs w:val="24"/>
      </w:rPr>
      <w:t>11</w:t>
    </w:r>
    <w:r>
      <w:rPr>
        <w:szCs w:val="24"/>
      </w:rP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48CD"/>
    <w:rsid w:val="002B2F67"/>
    <w:rsid w:val="004341E7"/>
    <w:rsid w:val="00532A7B"/>
    <w:rsid w:val="00655A71"/>
    <w:rsid w:val="009A6044"/>
    <w:rsid w:val="00B048CD"/>
    <w:rsid w:val="00BF033F"/>
    <w:rsid w:val="00D64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5A7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55A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55A7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55A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5A7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55A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55A71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B2F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2F6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2F67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2F6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2F6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5A7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55A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55A7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55A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5A7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55A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55A71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B2F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2F6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2F67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2F6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2F6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St-211/2015</izvorni_sadrzaj>
    <derivirana_varijabla naziv="DomainObject.Predmet.OznakaBroj_1">St-211/2015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DEOR d. o. o. PULA</izvorni_sadrzaj>
    <derivirana_varijabla naziv="DomainObject.Predmet.ProtustrankaFormated_1">  DEOR d. o. o. PULA</derivirana_varijabla>
  </DomainObject.Predmet.ProtustrankaFormated>
  <DomainObject.Predmet.ProtustrankaFormatedOIB>
    <izvorni_sadrzaj>  DEOR d. o. o. PULA, OIB 99541631697</izvorni_sadrzaj>
    <derivirana_varijabla naziv="DomainObject.Predmet.ProtustrankaFormatedOIB_1">  DEOR d. o. o. PULA, OIB 99541631697</derivirana_varijabla>
  </DomainObject.Predmet.ProtustrankaFormatedOIB>
  <DomainObject.Predmet.ProtustrankaFormatedWithAdress>
    <izvorni_sadrzaj> DEOR d. o. o. PULA, Valdefora 13, 52100 Pula</izvorni_sadrzaj>
    <derivirana_varijabla naziv="DomainObject.Predmet.ProtustrankaFormatedWithAdress_1"> DEOR d. o. o. PULA, Valdefora 13, 52100 Pula</derivirana_varijabla>
  </DomainObject.Predmet.ProtustrankaFormatedWithAdress>
  <DomainObject.Predmet.ProtustrankaFormatedWithAdressOIB>
    <izvorni_sadrzaj> DEOR d. o. o. PULA, OIB 99541631697, Valdefora 13, 52100 Pula</izvorni_sadrzaj>
    <derivirana_varijabla naziv="DomainObject.Predmet.ProtustrankaFormatedWithAdressOIB_1"> DEOR d. o. o. PULA, OIB 99541631697, Valdefora 13, 52100 Pula</derivirana_varijabla>
  </DomainObject.Predmet.ProtustrankaFormatedWithAdressOIB>
  <DomainObject.Predmet.ProtustrankaWithAdress>
    <izvorni_sadrzaj>DEOR d. o. o. PULA Valdefora 13, 52100 Pula</izvorni_sadrzaj>
    <derivirana_varijabla naziv="DomainObject.Predmet.ProtustrankaWithAdress_1">DEOR d. o. o. PULA Valdefora 13, 52100 Pula</derivirana_varijabla>
  </DomainObject.Predmet.ProtustrankaWithAdress>
  <DomainObject.Predmet.ProtustrankaWithAdressOIB>
    <izvorni_sadrzaj>DEOR d. o. o. PULA, OIB 99541631697, Valdefora 13, 52100 Pula</izvorni_sadrzaj>
    <derivirana_varijabla naziv="DomainObject.Predmet.ProtustrankaWithAdressOIB_1">DEOR d. o. o. PULA, OIB 99541631697, Valdefora 13, 52100 Pula</derivirana_varijabla>
  </DomainObject.Predmet.ProtustrankaWithAdressOIB>
  <DomainObject.Predmet.ProtustrankaNazivFormated>
    <izvorni_sadrzaj>DEOR d. o. o. PULA</izvorni_sadrzaj>
    <derivirana_varijabla naziv="DomainObject.Predmet.ProtustrankaNazivFormated_1">DEOR d. o. o. PULA</derivirana_varijabla>
  </DomainObject.Predmet.ProtustrankaNazivFormated>
  <DomainObject.Predmet.ProtustrankaNazivFormatedOIB>
    <izvorni_sadrzaj>DEOR d. o. o. PULA, OIB 99541631697</izvorni_sadrzaj>
    <derivirana_varijabla naziv="DomainObject.Predmet.ProtustrankaNazivFormatedOIB_1">DEOR d. o. o. PULA, OIB 99541631697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3950.80</izvorni_sadrzaj>
    <derivirana_varijabla naziv="DomainObject.Predmet.TrenutnaVrijednost_1">3950.80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DEOR d. o. o. PULA</item>
    </izvorni_sadrzaj>
    <derivirana_varijabla naziv="DomainObject.Predmet.ProtuStrankaListFormated_1">
      <item>DEOR d. o. o. PULA</item>
    </derivirana_varijabla>
  </DomainObject.Predmet.ProtuStrankaListFormated>
  <DomainObject.Predmet.ProtuStrankaListFormatedOIB>
    <izvorni_sadrzaj>
      <item>DEOR d. o. o. PULA, OIB 99541631697</item>
    </izvorni_sadrzaj>
    <derivirana_varijabla naziv="DomainObject.Predmet.ProtuStrankaListFormatedOIB_1">
      <item>DEOR d. o. o. PULA, OIB 99541631697</item>
    </derivirana_varijabla>
  </DomainObject.Predmet.ProtuStrankaListFormatedOIB>
  <DomainObject.Predmet.ProtuStrankaListFormatedWithAdress>
    <izvorni_sadrzaj>
      <item>DEOR d. o. o. PULA, Valdefora 13, 52100 Pula</item>
    </izvorni_sadrzaj>
    <derivirana_varijabla naziv="DomainObject.Predmet.ProtuStrankaListFormatedWithAdress_1">
      <item>DEOR d. o. o. PULA, Valdefora 13, 52100 Pula</item>
    </derivirana_varijabla>
  </DomainObject.Predmet.ProtuStrankaListFormatedWithAdress>
  <DomainObject.Predmet.ProtuStrankaListFormatedWithAdressOIB>
    <izvorni_sadrzaj>
      <item>DEOR d. o. o. PULA, OIB 99541631697, Valdefora 13, 52100 Pula</item>
    </izvorni_sadrzaj>
    <derivirana_varijabla naziv="DomainObject.Predmet.ProtuStrankaListFormatedWithAdressOIB_1">
      <item>DEOR d. o. o. PULA, OIB 99541631697, Valdefora 13, 52100 Pula</item>
    </derivirana_varijabla>
  </DomainObject.Predmet.ProtuStrankaListFormatedWithAdressOIB>
  <DomainObject.Predmet.ProtuStrankaListNazivFormated>
    <izvorni_sadrzaj>
      <item>DEOR d. o. o. PULA</item>
    </izvorni_sadrzaj>
    <derivirana_varijabla naziv="DomainObject.Predmet.ProtuStrankaListNazivFormated_1">
      <item>DEOR d. o. o. PULA</item>
    </derivirana_varijabla>
  </DomainObject.Predmet.ProtuStrankaListNazivFormated>
  <DomainObject.Predmet.ProtuStrankaListNazivFormatedOIB>
    <izvorni_sadrzaj>
      <item>DEOR d. o. o. PULA, OIB 99541631697</item>
    </izvorni_sadrzaj>
    <derivirana_varijabla naziv="DomainObject.Predmet.ProtuStrankaListNazivFormatedOIB_1">
      <item>DEOR d. o. o. PULA, OIB 99541631697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DEOR d. o. o. PULA</izvorni_sadrzaj>
    <derivirana_varijabla naziv="DomainObject.Predmet.ProtustrankaIDrugi_1">DEOR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DEOR d. o. o. PULA, OIB 99541631697, Valdefora 13, 52100 Pula</izvorni_sadrzaj>
    <derivirana_varijabla naziv="DomainObject.Predmet.ProtustrankaIDrugiAdressOIB_1">DEOR d. o. o. PULA, OIB 99541631697, Valdefora 13,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DEOR d. o. o. PULA</item>
    </izvorni_sadrzaj>
    <derivirana_varijabla naziv="DomainObject.Predmet.SudioniciListNaziv_1">
      <item>FINANCIJSKA AGENCIJA, RC RIJEKA, PODRUŽNICA PULA, PULA</item>
      <item>DEOR d. o. 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DEOR d. o. o. PULA, OIB 99541631697, Valdefora 13,52100 Pula</item>
    </izvorni_sadrzaj>
    <derivirana_varijabla naziv="DomainObject.Predmet.SudioniciListAdressOIB_1">
      <item>FINANCIJSKA AGENCIJA, RC RIJEKA, PODRUŽNICA PULA, PULA, OIB 85821130368, Giardini 5,52100 Pula</item>
      <item>DEOR d. o. o. PULA, OIB 99541631697, Valdefora 13,52100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99541631697</item>
    </izvorni_sadrzaj>
    <derivirana_varijabla naziv="DomainObject.Predmet.SudioniciListNazivOIB_1">
      <item>, OIB 85821130368</item>
      <item>, OIB 99541631697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362</properties:Words>
  <properties:Characters>1940</properties:Characters>
  <properties:Lines>55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2015-11-17T08:58:00Z</dcterms:created>
  <dc:creator>Mihaela Kaligari</dc:creator>
  <dc:description/>
  <cp:keywords/>
  <cp:lastModifiedBy>Meri Simičić Beato</cp:lastModifiedBy>
  <cp:lastPrinted>2015-11-17T09:02:00Z</cp:lastPrinted>
  <dcterms:modified xmlns:xsi="http://www.w3.org/2001/XMLSchema-instance" xsi:type="dcterms:W3CDTF">2015-11-18T11:09:00Z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