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d5ce" w14:paraId="38bd5ce" w:rsidRDefault="00913207" w:rsidP="00913207" w:rsidR="00913207" w:rsidRPr="00913207">
      <w:pPr>
        <w:ind w:firstLine="426" w:left="708"/>
        <w15:collapsed w:val="false"/>
        <w:rPr>
          <w:color w:val="000000"/>
          <w:sz w:val="20"/>
          <w:szCs w:val="20"/>
        </w:rPr>
      </w:pPr>
      <w:bookmarkStart w:name="_GoBack" w:id="0"/>
      <w:bookmarkEnd w:id="0"/>
      <w:r w:rsidRPr="00913207">
        <w:rPr>
          <w:noProof/>
          <w:color w:val="0000FF"/>
          <w:sz w:val="20"/>
          <w:szCs w:val="20"/>
        </w:rPr>
        <w:drawing>
          <wp:inline distR="0" distL="0" distB="0" distT="0">
            <wp:extent cy="731520" cx="5537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913207" w:rsidP="00913207" w:rsidR="00913207" w:rsidRPr="00913207">
      <w:pPr>
        <w:rPr>
          <w:b/>
          <w:sz w:val="20"/>
          <w:szCs w:val="20"/>
        </w:rPr>
      </w:pPr>
      <w:r w:rsidRPr="00913207">
        <w:rPr>
          <w:color w:val="000000"/>
          <w:sz w:val="20"/>
          <w:szCs w:val="20"/>
        </w:rPr>
        <w:t xml:space="preserve">        </w:t>
      </w:r>
      <w:r w:rsidRPr="00913207">
        <w:rPr>
          <w:b/>
          <w:sz w:val="20"/>
          <w:szCs w:val="20"/>
        </w:rPr>
        <w:t>REPUBLIKA HRVATSKA</w:t>
      </w:r>
    </w:p>
    <w:p w:rsidRDefault="00913207" w:rsidP="00913207" w:rsidR="00913207" w:rsidRPr="00913207">
      <w:pPr>
        <w:rPr>
          <w:b/>
          <w:sz w:val="20"/>
          <w:szCs w:val="20"/>
        </w:rPr>
      </w:pPr>
      <w:r w:rsidRPr="00913207">
        <w:rPr>
          <w:b/>
          <w:sz w:val="20"/>
          <w:szCs w:val="20"/>
        </w:rPr>
        <w:t xml:space="preserve">     TRGOVAČKI SUD U SPLITU</w:t>
      </w:r>
    </w:p>
    <w:p w:rsidRDefault="00913207" w:rsidP="00913207" w:rsidR="00913207" w:rsidRPr="00913207">
      <w:pPr>
        <w:rPr>
          <w:b/>
          <w:sz w:val="20"/>
          <w:szCs w:val="20"/>
        </w:rPr>
      </w:pPr>
      <w:r w:rsidRPr="00913207">
        <w:rPr>
          <w:b/>
          <w:sz w:val="20"/>
          <w:szCs w:val="20"/>
        </w:rPr>
        <w:t xml:space="preserve">   STALNA SLUŽBA DUBROVNIK</w:t>
      </w:r>
    </w:p>
    <w:p w:rsidRDefault="00913207" w:rsidP="00913207" w:rsidR="00913207" w:rsidRPr="00913207">
      <w:pPr>
        <w:rPr>
          <w:b/>
          <w:sz w:val="20"/>
          <w:szCs w:val="20"/>
        </w:rPr>
      </w:pPr>
      <w:r w:rsidRPr="00913207">
        <w:rPr>
          <w:b/>
          <w:sz w:val="20"/>
          <w:szCs w:val="20"/>
        </w:rPr>
        <w:t xml:space="preserve">     Dr. A. Starčevića 23, Dubrovnik</w:t>
      </w:r>
    </w:p>
    <w:p w:rsidRDefault="00D76FF6" w:rsidP="00B70172" w:rsidR="00EF6C3B">
      <w:pPr>
        <w:jc w:val="right"/>
        <w:rPr>
          <w:b/>
          <w:sz w:val="22"/>
          <w:szCs w:val="22"/>
        </w:rPr>
      </w:pPr>
      <w:r w:rsidRPr="00211AE3">
        <w:rPr>
          <w:b/>
          <w:sz w:val="22"/>
          <w:szCs w:val="22"/>
        </w:rPr>
        <w:t>Posl. br. 6-St.</w:t>
      </w:r>
      <w:r w:rsidR="00FC070E">
        <w:rPr>
          <w:b/>
          <w:sz w:val="22"/>
          <w:szCs w:val="22"/>
        </w:rPr>
        <w:t>1</w:t>
      </w:r>
      <w:r w:rsidR="0094610B">
        <w:rPr>
          <w:b/>
          <w:sz w:val="22"/>
          <w:szCs w:val="22"/>
        </w:rPr>
        <w:t>40</w:t>
      </w:r>
      <w:r w:rsidR="00555C1C" w:rsidRPr="00211AE3">
        <w:rPr>
          <w:b/>
          <w:sz w:val="22"/>
          <w:szCs w:val="22"/>
        </w:rPr>
        <w:t>/</w:t>
      </w:r>
      <w:r w:rsidR="00E0274C" w:rsidRPr="00211AE3">
        <w:rPr>
          <w:b/>
          <w:sz w:val="22"/>
          <w:szCs w:val="22"/>
        </w:rPr>
        <w:t>2</w:t>
      </w:r>
      <w:r w:rsidR="00051284" w:rsidRPr="00211AE3">
        <w:rPr>
          <w:b/>
          <w:sz w:val="22"/>
          <w:szCs w:val="22"/>
        </w:rPr>
        <w:t>01</w:t>
      </w:r>
      <w:r w:rsidR="00361B3B">
        <w:rPr>
          <w:b/>
          <w:sz w:val="22"/>
          <w:szCs w:val="22"/>
        </w:rPr>
        <w:t>4</w:t>
      </w:r>
      <w:r w:rsidRPr="00211AE3">
        <w:rPr>
          <w:b/>
          <w:sz w:val="22"/>
          <w:szCs w:val="22"/>
        </w:rPr>
        <w:t>-</w:t>
      </w:r>
      <w:r w:rsidR="00FE050B">
        <w:rPr>
          <w:b/>
          <w:sz w:val="22"/>
          <w:szCs w:val="22"/>
        </w:rPr>
        <w:t>172</w:t>
      </w:r>
    </w:p>
    <w:p w:rsidRDefault="00FE050B" w:rsidP="00B70172" w:rsidR="00FE050B">
      <w:pPr>
        <w:jc w:val="right"/>
        <w:rPr>
          <w:b/>
          <w:sz w:val="22"/>
          <w:szCs w:val="22"/>
        </w:rPr>
      </w:pPr>
    </w:p>
    <w:p w:rsidRDefault="00FE050B" w:rsidP="00B70172" w:rsidR="00FE050B" w:rsidRPr="00211AE3">
      <w:pPr>
        <w:jc w:val="right"/>
        <w:rPr>
          <w:b/>
          <w:sz w:val="22"/>
          <w:szCs w:val="22"/>
        </w:rPr>
      </w:pPr>
    </w:p>
    <w:p w:rsidRDefault="00B70172" w:rsidP="00B70172" w:rsidR="00361B3B">
      <w:pPr>
        <w:jc w:val="center"/>
        <w:rPr>
          <w:b/>
          <w:sz w:val="22"/>
          <w:szCs w:val="22"/>
        </w:rPr>
      </w:pPr>
      <w:r w:rsidRPr="00211AE3">
        <w:rPr>
          <w:b/>
          <w:sz w:val="22"/>
          <w:szCs w:val="22"/>
        </w:rPr>
        <w:t xml:space="preserve">R </w:t>
      </w:r>
      <w:r w:rsidR="00361B3B">
        <w:rPr>
          <w:b/>
          <w:sz w:val="22"/>
          <w:szCs w:val="22"/>
        </w:rPr>
        <w:t>E P U B L I K A    H R V A T S K A</w:t>
      </w:r>
    </w:p>
    <w:p w:rsidRDefault="00361B3B" w:rsidP="00B70172" w:rsidR="00361B3B" w:rsidRPr="009D69A3">
      <w:pPr>
        <w:jc w:val="center"/>
        <w:rPr>
          <w:b/>
          <w:sz w:val="16"/>
          <w:szCs w:val="16"/>
        </w:rPr>
      </w:pPr>
    </w:p>
    <w:p w:rsidRDefault="00361B3B" w:rsidP="00B70172" w:rsidR="00B70172" w:rsidRPr="00211AE3">
      <w:pPr>
        <w:jc w:val="center"/>
        <w:rPr>
          <w:b/>
          <w:sz w:val="22"/>
          <w:szCs w:val="22"/>
        </w:rPr>
      </w:pPr>
      <w:r>
        <w:rPr>
          <w:b/>
          <w:sz w:val="22"/>
          <w:szCs w:val="22"/>
        </w:rPr>
        <w:t>R J E</w:t>
      </w:r>
      <w:r w:rsidR="00B70172" w:rsidRPr="00211AE3">
        <w:rPr>
          <w:b/>
          <w:sz w:val="22"/>
          <w:szCs w:val="22"/>
        </w:rPr>
        <w:t xml:space="preserve"> Š E N J E</w:t>
      </w:r>
    </w:p>
    <w:p w:rsidRDefault="00B70172" w:rsidP="00B70172" w:rsidR="00B70172" w:rsidRPr="009D69A3">
      <w:pPr>
        <w:jc w:val="center"/>
        <w:rPr>
          <w:b/>
          <w:sz w:val="16"/>
          <w:szCs w:val="16"/>
        </w:rPr>
      </w:pPr>
    </w:p>
    <w:p w:rsidRDefault="00B70172" w:rsidP="00B70172" w:rsidR="00B70172" w:rsidRPr="009D69A3">
      <w:pPr>
        <w:jc w:val="center"/>
        <w:rPr>
          <w:b/>
          <w:sz w:val="16"/>
          <w:szCs w:val="16"/>
        </w:rPr>
      </w:pPr>
    </w:p>
    <w:p w:rsidRDefault="00B70172" w:rsidP="002E15C6" w:rsidR="003D4346" w:rsidRPr="00211AE3">
      <w:pPr>
        <w:jc w:val="both"/>
        <w:rPr>
          <w:sz w:val="22"/>
          <w:szCs w:val="22"/>
        </w:rPr>
      </w:pPr>
      <w:r w:rsidRPr="00211AE3">
        <w:rPr>
          <w:sz w:val="22"/>
          <w:szCs w:val="22"/>
        </w:rPr>
        <w:tab/>
      </w:r>
      <w:r w:rsidR="0094610B" w:rsidRPr="0094610B">
        <w:rPr>
          <w:sz w:val="22"/>
          <w:szCs w:val="22"/>
        </w:rPr>
        <w:t>Trgovački sud u Splitu, Stalna služba u Dubrovniku, po stečajnom sucu tog suda Srđanu Gavraniću, kao sucu pojedincu, u stečajnom postupku nad dužnikom GORICA d.o.o. Dubrovnik "u stečaju", Put Republike 12, MBS: 060016505, OIB 82395996215, zastupano po stečajnom upravitelju Maroju Stjepoviću iz Dubrovnika, nakon održanog ispitnog i izvještajnog ročišta, dana 1</w:t>
      </w:r>
      <w:r w:rsidR="0094610B">
        <w:rPr>
          <w:sz w:val="22"/>
          <w:szCs w:val="22"/>
        </w:rPr>
        <w:t>0</w:t>
      </w:r>
      <w:r w:rsidR="0094610B" w:rsidRPr="0094610B">
        <w:rPr>
          <w:sz w:val="22"/>
          <w:szCs w:val="22"/>
        </w:rPr>
        <w:t xml:space="preserve">. </w:t>
      </w:r>
      <w:r w:rsidR="0094610B">
        <w:rPr>
          <w:sz w:val="22"/>
          <w:szCs w:val="22"/>
        </w:rPr>
        <w:t>ožujka</w:t>
      </w:r>
      <w:r w:rsidR="0094610B" w:rsidRPr="0094610B">
        <w:rPr>
          <w:sz w:val="22"/>
          <w:szCs w:val="22"/>
        </w:rPr>
        <w:t xml:space="preserve"> 201</w:t>
      </w:r>
      <w:r w:rsidR="0094610B">
        <w:rPr>
          <w:sz w:val="22"/>
          <w:szCs w:val="22"/>
        </w:rPr>
        <w:t>6</w:t>
      </w:r>
      <w:r w:rsidR="0094610B" w:rsidRPr="0094610B">
        <w:rPr>
          <w:sz w:val="22"/>
          <w:szCs w:val="22"/>
        </w:rPr>
        <w:t>. godine u prisutnosti stečajnog upravitelja i vjerovnika</w:t>
      </w:r>
      <w:r w:rsidR="00FE050B">
        <w:rPr>
          <w:sz w:val="22"/>
          <w:szCs w:val="22"/>
        </w:rPr>
        <w:t xml:space="preserve"> PRIVREDNA BANKA ZAGREB d.d. zastupano po punomoćniku Dubravku Arapoviću, odvjetniku u Dubrovniku, </w:t>
      </w:r>
      <w:r w:rsidR="003D4346" w:rsidRPr="00211AE3">
        <w:rPr>
          <w:sz w:val="22"/>
          <w:szCs w:val="22"/>
        </w:rPr>
        <w:t>i</w:t>
      </w:r>
      <w:r w:rsidR="003D4346" w:rsidRPr="00160F63">
        <w:rPr>
          <w:sz w:val="22"/>
          <w:szCs w:val="22"/>
        </w:rPr>
        <w:t>stog</w:t>
      </w:r>
      <w:r w:rsidR="003D4346" w:rsidRPr="00211AE3">
        <w:rPr>
          <w:sz w:val="22"/>
          <w:szCs w:val="22"/>
        </w:rPr>
        <w:t xml:space="preserve"> dana</w:t>
      </w:r>
    </w:p>
    <w:p w:rsidRDefault="003D4346" w:rsidP="003D4346" w:rsidR="003D4346" w:rsidRPr="009D69A3">
      <w:pPr>
        <w:jc w:val="both"/>
        <w:rPr>
          <w:sz w:val="16"/>
          <w:szCs w:val="16"/>
        </w:rPr>
      </w:pPr>
    </w:p>
    <w:p w:rsidRDefault="00B70172" w:rsidP="00B70172" w:rsidR="00B70172" w:rsidRPr="009D69A3">
      <w:pPr>
        <w:jc w:val="both"/>
        <w:rPr>
          <w:sz w:val="16"/>
          <w:szCs w:val="16"/>
        </w:rPr>
      </w:pPr>
    </w:p>
    <w:p w:rsidRDefault="00B70172" w:rsidP="00B70172" w:rsidR="00B70172" w:rsidRPr="00211AE3">
      <w:pPr>
        <w:jc w:val="center"/>
        <w:rPr>
          <w:b/>
          <w:sz w:val="22"/>
          <w:szCs w:val="22"/>
        </w:rPr>
      </w:pPr>
      <w:r w:rsidRPr="00211AE3">
        <w:rPr>
          <w:b/>
          <w:sz w:val="22"/>
          <w:szCs w:val="22"/>
        </w:rPr>
        <w:t>r i j e š i o    j e</w:t>
      </w:r>
    </w:p>
    <w:p w:rsidRDefault="00B70172" w:rsidP="00B70172" w:rsidR="00B70172" w:rsidRPr="00211AE3">
      <w:pPr>
        <w:jc w:val="center"/>
        <w:rPr>
          <w:b/>
          <w:sz w:val="22"/>
          <w:szCs w:val="22"/>
        </w:rPr>
      </w:pPr>
    </w:p>
    <w:p w:rsidRDefault="009B7D69" w:rsidP="00EF715C" w:rsidR="00792483">
      <w:pPr>
        <w:tabs>
          <w:tab w:pos="360" w:val="left"/>
        </w:tabs>
        <w:jc w:val="both"/>
        <w:rPr>
          <w:sz w:val="22"/>
          <w:szCs w:val="22"/>
        </w:rPr>
      </w:pPr>
      <w:r w:rsidRPr="009B7D69">
        <w:rPr>
          <w:b/>
          <w:sz w:val="22"/>
          <w:szCs w:val="22"/>
        </w:rPr>
        <w:t>I.</w:t>
      </w:r>
      <w:r w:rsidR="00FC070E">
        <w:rPr>
          <w:sz w:val="22"/>
          <w:szCs w:val="22"/>
        </w:rPr>
        <w:tab/>
      </w:r>
      <w:r w:rsidR="00792483">
        <w:rPr>
          <w:sz w:val="22"/>
          <w:szCs w:val="22"/>
        </w:rPr>
        <w:t>Utvrđuju se osnovan</w:t>
      </w:r>
      <w:r w:rsidR="00FC070E">
        <w:rPr>
          <w:sz w:val="22"/>
          <w:szCs w:val="22"/>
        </w:rPr>
        <w:t>a</w:t>
      </w:r>
      <w:r w:rsidR="00792483">
        <w:rPr>
          <w:sz w:val="22"/>
          <w:szCs w:val="22"/>
        </w:rPr>
        <w:t xml:space="preserve"> tražbine </w:t>
      </w:r>
      <w:r>
        <w:rPr>
          <w:sz w:val="22"/>
          <w:szCs w:val="22"/>
        </w:rPr>
        <w:t xml:space="preserve">vjerovnika II. </w:t>
      </w:r>
      <w:r w:rsidR="00792483">
        <w:rPr>
          <w:sz w:val="22"/>
          <w:szCs w:val="22"/>
        </w:rPr>
        <w:t>(</w:t>
      </w:r>
      <w:r w:rsidR="00E557DC">
        <w:rPr>
          <w:sz w:val="22"/>
          <w:szCs w:val="22"/>
        </w:rPr>
        <w:t>drugog</w:t>
      </w:r>
      <w:r w:rsidR="00792483">
        <w:rPr>
          <w:sz w:val="22"/>
          <w:szCs w:val="22"/>
        </w:rPr>
        <w:t xml:space="preserve">) </w:t>
      </w:r>
      <w:r w:rsidR="00792483" w:rsidRPr="00792483">
        <w:rPr>
          <w:sz w:val="22"/>
          <w:szCs w:val="22"/>
        </w:rPr>
        <w:t>višeg isplatnog reda:</w:t>
      </w:r>
    </w:p>
    <w:p w:rsidRDefault="0094610B" w:rsidP="009B7D69" w:rsidR="0094610B" w:rsidRPr="009C2111">
      <w:pPr>
        <w:pStyle w:val="Odlomakpopisa"/>
        <w:numPr>
          <w:ilvl w:val="0"/>
          <w:numId w:val="25"/>
        </w:numPr>
        <w:tabs>
          <w:tab w:pos="360" w:val="left"/>
        </w:tabs>
        <w:ind w:firstLine="0" w:left="0"/>
        <w:jc w:val="both"/>
        <w:rPr>
          <w:sz w:val="22"/>
          <w:szCs w:val="22"/>
        </w:rPr>
      </w:pPr>
      <w:r w:rsidRPr="009C2111">
        <w:rPr>
          <w:sz w:val="22"/>
          <w:szCs w:val="22"/>
        </w:rPr>
        <w:t>HRVATSKA RADIOTELEVIZIJA</w:t>
      </w:r>
      <w:r w:rsidR="009C2111" w:rsidRPr="009C2111">
        <w:rPr>
          <w:sz w:val="22"/>
          <w:szCs w:val="22"/>
        </w:rPr>
        <w:t>, javna ustanova, Zagreb, OIB: 68419124305, u iznosu 6.514,19 kuna</w:t>
      </w:r>
    </w:p>
    <w:p w:rsidRDefault="00117115" w:rsidP="009C2111" w:rsidR="009C2111" w:rsidRPr="009C2111">
      <w:pPr>
        <w:pStyle w:val="Odlomakpopisa"/>
        <w:numPr>
          <w:ilvl w:val="0"/>
          <w:numId w:val="25"/>
        </w:numPr>
        <w:tabs>
          <w:tab w:pos="360" w:val="left"/>
        </w:tabs>
        <w:ind w:firstLine="0" w:left="0"/>
        <w:jc w:val="both"/>
        <w:rPr>
          <w:sz w:val="22"/>
          <w:szCs w:val="22"/>
        </w:rPr>
      </w:pPr>
      <w:r>
        <w:rPr>
          <w:sz w:val="22"/>
          <w:szCs w:val="22"/>
        </w:rPr>
        <w:t>LJUBO AZINOVIĆ vl. obrta STEEL ARMIRAČ, Dubrovnik, OIB: 75977132315, kao pravni sljednik IL</w:t>
      </w:r>
      <w:r w:rsidR="00FC79E7">
        <w:rPr>
          <w:sz w:val="22"/>
          <w:szCs w:val="22"/>
        </w:rPr>
        <w:t xml:space="preserve">IJE AZINOVIĆA autoprijevoznik i armirač, u iznosu </w:t>
      </w:r>
      <w:r w:rsidR="009B7D69">
        <w:rPr>
          <w:sz w:val="22"/>
          <w:szCs w:val="22"/>
        </w:rPr>
        <w:t>152.716,03 kuna.</w:t>
      </w:r>
    </w:p>
    <w:p w:rsidRDefault="009B7D69" w:rsidP="000F0D35" w:rsidR="009B7D69">
      <w:pPr>
        <w:tabs>
          <w:tab w:pos="360" w:val="left"/>
        </w:tabs>
        <w:ind w:hanging="360" w:left="360"/>
        <w:jc w:val="both"/>
        <w:rPr>
          <w:sz w:val="22"/>
          <w:szCs w:val="22"/>
        </w:rPr>
      </w:pPr>
    </w:p>
    <w:p w:rsidRDefault="009B7D69" w:rsidP="009B7D69" w:rsidR="009B7D69" w:rsidRPr="009B7D69">
      <w:pPr>
        <w:tabs>
          <w:tab w:pos="360" w:val="left"/>
        </w:tabs>
        <w:ind w:hanging="360" w:left="360"/>
        <w:jc w:val="both"/>
        <w:rPr>
          <w:sz w:val="22"/>
          <w:szCs w:val="22"/>
        </w:rPr>
      </w:pPr>
      <w:r w:rsidRPr="009B7D69">
        <w:rPr>
          <w:b/>
          <w:sz w:val="22"/>
          <w:szCs w:val="22"/>
        </w:rPr>
        <w:t>II.</w:t>
      </w:r>
      <w:r w:rsidRPr="009B7D69">
        <w:rPr>
          <w:b/>
          <w:sz w:val="22"/>
          <w:szCs w:val="22"/>
        </w:rPr>
        <w:tab/>
      </w:r>
      <w:r>
        <w:rPr>
          <w:sz w:val="22"/>
          <w:szCs w:val="22"/>
        </w:rPr>
        <w:t xml:space="preserve">Osporava se tražbina </w:t>
      </w:r>
      <w:r w:rsidRPr="009B7D69">
        <w:rPr>
          <w:sz w:val="22"/>
          <w:szCs w:val="22"/>
        </w:rPr>
        <w:t>vjerovnika II. (drugog) višeg isplatnog reda:</w:t>
      </w:r>
    </w:p>
    <w:p w:rsidRDefault="005B6956" w:rsidP="005B6956" w:rsidR="009B7D69">
      <w:pPr>
        <w:pStyle w:val="Odlomakpopisa"/>
        <w:numPr>
          <w:ilvl w:val="0"/>
          <w:numId w:val="26"/>
        </w:numPr>
        <w:tabs>
          <w:tab w:pos="360" w:val="left"/>
        </w:tabs>
        <w:ind w:firstLine="0" w:left="0"/>
        <w:jc w:val="both"/>
        <w:rPr>
          <w:sz w:val="22"/>
          <w:szCs w:val="22"/>
        </w:rPr>
      </w:pPr>
      <w:r>
        <w:rPr>
          <w:sz w:val="22"/>
          <w:szCs w:val="22"/>
        </w:rPr>
        <w:t>GORICA 1 d.o.o., Dubrovnik, OIB: 86245531403, u iznosu 61.575,15 kuna.</w:t>
      </w:r>
    </w:p>
    <w:p w:rsidRDefault="005B6956" w:rsidP="005B6956" w:rsidR="005B6956">
      <w:pPr>
        <w:tabs>
          <w:tab w:pos="360" w:val="left"/>
        </w:tabs>
        <w:jc w:val="both"/>
        <w:rPr>
          <w:sz w:val="22"/>
          <w:szCs w:val="22"/>
        </w:rPr>
      </w:pPr>
    </w:p>
    <w:p w:rsidRDefault="005B6956" w:rsidP="005B6956" w:rsidR="005B6956" w:rsidRPr="005B6956">
      <w:pPr>
        <w:tabs>
          <w:tab w:pos="360" w:val="left"/>
        </w:tabs>
        <w:jc w:val="both"/>
        <w:rPr>
          <w:sz w:val="22"/>
          <w:szCs w:val="22"/>
          <w:lang w:val="fr-FR"/>
        </w:rPr>
      </w:pPr>
      <w:r w:rsidRPr="005B6956">
        <w:rPr>
          <w:b/>
          <w:sz w:val="22"/>
          <w:szCs w:val="22"/>
        </w:rPr>
        <w:t>III.</w:t>
      </w:r>
      <w:r w:rsidRPr="005B6956">
        <w:rPr>
          <w:sz w:val="22"/>
          <w:szCs w:val="22"/>
        </w:rPr>
        <w:tab/>
      </w:r>
      <w:r w:rsidRPr="005B6956">
        <w:rPr>
          <w:sz w:val="22"/>
          <w:szCs w:val="22"/>
        </w:rPr>
        <w:tab/>
      </w:r>
      <w:r w:rsidRPr="005B6956">
        <w:rPr>
          <w:sz w:val="22"/>
          <w:szCs w:val="22"/>
          <w:lang w:val="fr-FR"/>
        </w:rPr>
        <w:t>Upućuju se vjerovni</w:t>
      </w:r>
      <w:r w:rsidR="00167328">
        <w:rPr>
          <w:sz w:val="22"/>
          <w:szCs w:val="22"/>
          <w:lang w:val="fr-FR"/>
        </w:rPr>
        <w:t>k</w:t>
      </w:r>
      <w:r w:rsidRPr="005B6956">
        <w:rPr>
          <w:sz w:val="22"/>
          <w:szCs w:val="22"/>
          <w:lang w:val="fr-FR"/>
        </w:rPr>
        <w:t xml:space="preserve"> iz točke II. ovog rješenja, čija je tražbina osporena i to: </w:t>
      </w:r>
    </w:p>
    <w:p w:rsidRDefault="00167328" w:rsidP="005B6956" w:rsidR="005B6956" w:rsidRPr="005B6956">
      <w:pPr>
        <w:tabs>
          <w:tab w:pos="360" w:val="left"/>
        </w:tabs>
        <w:jc w:val="both"/>
        <w:rPr>
          <w:sz w:val="22"/>
          <w:szCs w:val="22"/>
        </w:rPr>
      </w:pPr>
      <w:r>
        <w:rPr>
          <w:sz w:val="22"/>
          <w:szCs w:val="22"/>
        </w:rPr>
        <w:t>GORICA 1 d.o.o., Dubrovnik, OIB: 86245531403, u iznosu 61.575,15 kuna,</w:t>
      </w:r>
    </w:p>
    <w:p w:rsidRDefault="005B6956" w:rsidP="005B6956" w:rsidR="005B6956" w:rsidRPr="005B6956">
      <w:pPr>
        <w:tabs>
          <w:tab w:pos="360" w:val="left"/>
        </w:tabs>
        <w:jc w:val="both"/>
        <w:rPr>
          <w:sz w:val="22"/>
          <w:szCs w:val="22"/>
          <w:lang w:val="fr-FR"/>
        </w:rPr>
      </w:pPr>
      <w:r w:rsidRPr="005B6956">
        <w:rPr>
          <w:sz w:val="22"/>
          <w:szCs w:val="22"/>
          <w:lang w:val="fr-FR"/>
        </w:rPr>
        <w:t xml:space="preserve">u roku od 8 dana od dana dostave ovog rješenja pokrenuti postupak odnosno nastaviti pokrenuti postupak radi utvrđivanja osporene tražbine, jer će se inače smatrati da su odustali od prava na vođenje parnice. </w:t>
      </w:r>
    </w:p>
    <w:p w:rsidRDefault="005B6956" w:rsidP="005B6956" w:rsidR="005B6956" w:rsidRPr="005B6956">
      <w:pPr>
        <w:tabs>
          <w:tab w:pos="360" w:val="left"/>
        </w:tabs>
        <w:jc w:val="both"/>
        <w:rPr>
          <w:sz w:val="22"/>
          <w:szCs w:val="22"/>
        </w:rPr>
      </w:pPr>
    </w:p>
    <w:p w:rsidRDefault="00EF715C" w:rsidP="002E15C6" w:rsidR="00EF715C" w:rsidRPr="009D69A3">
      <w:pPr>
        <w:tabs>
          <w:tab w:pos="360" w:val="left"/>
        </w:tabs>
        <w:jc w:val="both"/>
        <w:rPr>
          <w:sz w:val="18"/>
          <w:szCs w:val="18"/>
          <w:lang w:val="fr-FR"/>
        </w:rPr>
      </w:pPr>
    </w:p>
    <w:p w:rsidRDefault="004A6938" w:rsidP="00B53DC6" w:rsidR="004A6938" w:rsidRPr="009D69A3">
      <w:pPr>
        <w:jc w:val="center"/>
        <w:rPr>
          <w:b/>
          <w:sz w:val="18"/>
          <w:szCs w:val="18"/>
        </w:rPr>
      </w:pPr>
    </w:p>
    <w:p w:rsidRDefault="003D4346" w:rsidP="00B53DC6" w:rsidR="003D4346" w:rsidRPr="00211AE3">
      <w:pPr>
        <w:jc w:val="center"/>
        <w:rPr>
          <w:b/>
          <w:sz w:val="22"/>
          <w:szCs w:val="22"/>
        </w:rPr>
      </w:pPr>
      <w:r w:rsidRPr="00211AE3">
        <w:rPr>
          <w:b/>
          <w:sz w:val="22"/>
          <w:szCs w:val="22"/>
        </w:rPr>
        <w:t>Obrazloženje</w:t>
      </w:r>
    </w:p>
    <w:p w:rsidRDefault="003D4346" w:rsidP="00B53DC6" w:rsidR="003D4346" w:rsidRPr="00211AE3">
      <w:pPr>
        <w:jc w:val="both"/>
        <w:rPr>
          <w:b/>
          <w:sz w:val="22"/>
          <w:szCs w:val="22"/>
        </w:rPr>
      </w:pPr>
    </w:p>
    <w:p w:rsidRDefault="00167328" w:rsidP="00167328" w:rsidR="00167328" w:rsidRPr="00167328">
      <w:pPr>
        <w:pStyle w:val="Tijeloteksta"/>
        <w:ind w:firstLine="709"/>
        <w:rPr>
          <w:sz w:val="22"/>
          <w:szCs w:val="22"/>
        </w:rPr>
      </w:pPr>
      <w:r w:rsidRPr="00167328">
        <w:rPr>
          <w:sz w:val="22"/>
          <w:szCs w:val="22"/>
        </w:rPr>
        <w:t>Rješenjem ovog suda posl. br. 6-St.140/2014-42 od 24. veljače 2015. godine otvoren je stečajni postupak nad dužnikom GORICA d.o.o. Dubrovnik.</w:t>
      </w:r>
      <w:r w:rsidR="00C95253" w:rsidRPr="00C95253">
        <w:rPr>
          <w:sz w:val="22"/>
          <w:szCs w:val="22"/>
        </w:rPr>
        <w:t xml:space="preserve"> </w:t>
      </w:r>
      <w:r w:rsidR="00B4696D" w:rsidRPr="00B4696D">
        <w:rPr>
          <w:sz w:val="22"/>
          <w:szCs w:val="22"/>
        </w:rPr>
        <w:t>Na posebnom ispitnom ročištu održanom dana 1</w:t>
      </w:r>
      <w:r w:rsidR="00B4696D">
        <w:rPr>
          <w:sz w:val="22"/>
          <w:szCs w:val="22"/>
        </w:rPr>
        <w:t>0</w:t>
      </w:r>
      <w:r w:rsidR="00B4696D" w:rsidRPr="00B4696D">
        <w:rPr>
          <w:sz w:val="22"/>
          <w:szCs w:val="22"/>
        </w:rPr>
        <w:t>. ožujka 201</w:t>
      </w:r>
      <w:r w:rsidR="00B4696D">
        <w:rPr>
          <w:sz w:val="22"/>
          <w:szCs w:val="22"/>
        </w:rPr>
        <w:t>6</w:t>
      </w:r>
      <w:r w:rsidR="00B4696D" w:rsidRPr="00B4696D">
        <w:rPr>
          <w:sz w:val="22"/>
          <w:szCs w:val="22"/>
        </w:rPr>
        <w:t xml:space="preserve">. godine stečajni upravitelj se određeno izjasnio o tražbini prijavljenoj izvan roka za prijavu tražbina prema oglasu o otvaranju stečajnog postupka </w:t>
      </w:r>
      <w:r w:rsidR="00E008E7">
        <w:rPr>
          <w:sz w:val="22"/>
          <w:szCs w:val="22"/>
        </w:rPr>
        <w:t xml:space="preserve">koji je </w:t>
      </w:r>
      <w:r w:rsidR="00C95253" w:rsidRPr="00C95253">
        <w:rPr>
          <w:sz w:val="22"/>
          <w:szCs w:val="22"/>
        </w:rPr>
        <w:t>objavljen</w:t>
      </w:r>
      <w:r w:rsidR="00C95253">
        <w:rPr>
          <w:sz w:val="22"/>
          <w:szCs w:val="22"/>
        </w:rPr>
        <w:t xml:space="preserve"> </w:t>
      </w:r>
      <w:r w:rsidR="00C95253" w:rsidRPr="00C95253">
        <w:rPr>
          <w:sz w:val="22"/>
          <w:szCs w:val="22"/>
        </w:rPr>
        <w:t xml:space="preserve">na oglasnoj ploči suda </w:t>
      </w:r>
      <w:r w:rsidR="00CF2B71" w:rsidRPr="00CF2B71">
        <w:rPr>
          <w:sz w:val="22"/>
          <w:szCs w:val="22"/>
        </w:rPr>
        <w:t xml:space="preserve">5. svibnja 2015. godine </w:t>
      </w:r>
      <w:r w:rsidR="00C95253" w:rsidRPr="00C95253">
        <w:rPr>
          <w:sz w:val="22"/>
          <w:szCs w:val="22"/>
        </w:rPr>
        <w:t xml:space="preserve">i u Narodnim novinama </w:t>
      </w:r>
      <w:r w:rsidR="00CF2B71" w:rsidRPr="00CF2B71">
        <w:rPr>
          <w:sz w:val="22"/>
          <w:szCs w:val="22"/>
        </w:rPr>
        <w:t>br. 52/2015 od 13. svibnja 2015. godine</w:t>
      </w:r>
      <w:r w:rsidR="00C95253" w:rsidRPr="00C95253">
        <w:rPr>
          <w:sz w:val="22"/>
          <w:szCs w:val="22"/>
        </w:rPr>
        <w:t xml:space="preserve">, </w:t>
      </w:r>
      <w:r w:rsidR="00E008E7">
        <w:rPr>
          <w:sz w:val="22"/>
          <w:szCs w:val="22"/>
        </w:rPr>
        <w:t>ali u roku od tri mjeseca od održavanja</w:t>
      </w:r>
      <w:r w:rsidR="00C95253">
        <w:rPr>
          <w:sz w:val="22"/>
          <w:szCs w:val="22"/>
        </w:rPr>
        <w:t xml:space="preserve"> prv</w:t>
      </w:r>
      <w:r w:rsidR="00C95253" w:rsidRPr="00C95253">
        <w:rPr>
          <w:sz w:val="22"/>
          <w:szCs w:val="22"/>
        </w:rPr>
        <w:t>o</w:t>
      </w:r>
      <w:r w:rsidR="00E008E7">
        <w:rPr>
          <w:sz w:val="22"/>
          <w:szCs w:val="22"/>
        </w:rPr>
        <w:t>g</w:t>
      </w:r>
      <w:r w:rsidR="00C95253" w:rsidRPr="00C95253">
        <w:rPr>
          <w:sz w:val="22"/>
          <w:szCs w:val="22"/>
        </w:rPr>
        <w:t xml:space="preserve"> ispitno</w:t>
      </w:r>
      <w:r w:rsidR="00E008E7">
        <w:rPr>
          <w:sz w:val="22"/>
          <w:szCs w:val="22"/>
        </w:rPr>
        <w:t>g</w:t>
      </w:r>
      <w:r w:rsidR="00C95253" w:rsidRPr="00C95253">
        <w:rPr>
          <w:sz w:val="22"/>
          <w:szCs w:val="22"/>
        </w:rPr>
        <w:t xml:space="preserve"> ročišt</w:t>
      </w:r>
      <w:r w:rsidR="00E008E7">
        <w:rPr>
          <w:sz w:val="22"/>
          <w:szCs w:val="22"/>
        </w:rPr>
        <w:t>a koje je</w:t>
      </w:r>
      <w:r w:rsidR="00C95253">
        <w:rPr>
          <w:sz w:val="22"/>
          <w:szCs w:val="22"/>
        </w:rPr>
        <w:t xml:space="preserve"> </w:t>
      </w:r>
      <w:r w:rsidR="00C95253" w:rsidRPr="00C95253">
        <w:rPr>
          <w:sz w:val="22"/>
          <w:szCs w:val="22"/>
        </w:rPr>
        <w:t xml:space="preserve">u ovom stečajnom postupku održano dana </w:t>
      </w:r>
      <w:r w:rsidR="00CF2B71" w:rsidRPr="00CF2B71">
        <w:rPr>
          <w:sz w:val="22"/>
          <w:szCs w:val="22"/>
        </w:rPr>
        <w:t>14. srpnja 2015. godine</w:t>
      </w:r>
      <w:r w:rsidR="00E008E7">
        <w:rPr>
          <w:sz w:val="22"/>
          <w:szCs w:val="22"/>
        </w:rPr>
        <w:t>, plaćen je predujam</w:t>
      </w:r>
      <w:r w:rsidR="00CF2B71">
        <w:rPr>
          <w:sz w:val="22"/>
          <w:szCs w:val="22"/>
        </w:rPr>
        <w:t xml:space="preserve">. </w:t>
      </w:r>
    </w:p>
    <w:p w:rsidRDefault="003D4346" w:rsidP="00B53DC6" w:rsidR="003D4346" w:rsidRPr="009D69A3">
      <w:pPr>
        <w:pStyle w:val="Tijeloteksta"/>
        <w:rPr>
          <w:sz w:val="16"/>
          <w:szCs w:val="16"/>
        </w:rPr>
      </w:pPr>
    </w:p>
    <w:p w:rsidRDefault="003D4346" w:rsidP="00E008E7" w:rsidR="003D4346" w:rsidRPr="00211AE3">
      <w:pPr>
        <w:pStyle w:val="Tijeloteksta"/>
        <w:rPr>
          <w:sz w:val="22"/>
          <w:szCs w:val="22"/>
          <w:lang w:val="fr-FR"/>
        </w:rPr>
      </w:pPr>
      <w:r w:rsidRPr="00211AE3">
        <w:rPr>
          <w:sz w:val="22"/>
          <w:szCs w:val="22"/>
        </w:rPr>
        <w:tab/>
        <w:t>Stečajni upravitelj je, u smislu čl. 71. Stečajnog zakona (NN 44/96, 29/99, 129/00, 123/03, 197/03, 88/06, 116/10, 25/12,</w:t>
      </w:r>
      <w:r w:rsidR="00E858AA" w:rsidRPr="00211AE3">
        <w:rPr>
          <w:sz w:val="22"/>
          <w:szCs w:val="22"/>
        </w:rPr>
        <w:t xml:space="preserve"> 133/12</w:t>
      </w:r>
      <w:r w:rsidR="008F0E40">
        <w:rPr>
          <w:sz w:val="22"/>
          <w:szCs w:val="22"/>
        </w:rPr>
        <w:t>, 45/13,</w:t>
      </w:r>
      <w:r w:rsidRPr="00211AE3">
        <w:rPr>
          <w:sz w:val="22"/>
          <w:szCs w:val="22"/>
        </w:rPr>
        <w:t xml:space="preserve"> dalje u tekstu: SZ), </w:t>
      </w:r>
      <w:r w:rsidR="00FF680C" w:rsidRPr="00FF680C">
        <w:rPr>
          <w:sz w:val="22"/>
          <w:szCs w:val="22"/>
        </w:rPr>
        <w:t>priznao tražbine II. (drugog) višeg isplatnog reda u iznosima kako je to navedeno u točki I. izreke ovog rješenja</w:t>
      </w:r>
      <w:r w:rsidRPr="00211AE3">
        <w:rPr>
          <w:sz w:val="22"/>
          <w:szCs w:val="22"/>
        </w:rPr>
        <w:t xml:space="preserve">. </w:t>
      </w:r>
    </w:p>
    <w:p w:rsidRDefault="00FF680C" w:rsidP="00FF680C" w:rsidR="00FF680C" w:rsidRPr="00FF680C">
      <w:pPr>
        <w:jc w:val="both"/>
        <w:rPr>
          <w:sz w:val="16"/>
          <w:szCs w:val="16"/>
        </w:rPr>
      </w:pPr>
    </w:p>
    <w:p w:rsidRDefault="00FF680C" w:rsidP="00FF680C" w:rsidR="00FF680C" w:rsidRPr="00FF680C">
      <w:pPr>
        <w:jc w:val="both"/>
        <w:rPr>
          <w:sz w:val="22"/>
          <w:szCs w:val="22"/>
        </w:rPr>
      </w:pPr>
      <w:r w:rsidRPr="00FF680C">
        <w:rPr>
          <w:sz w:val="16"/>
          <w:szCs w:val="16"/>
        </w:rPr>
        <w:tab/>
      </w:r>
      <w:r w:rsidRPr="00FF680C">
        <w:rPr>
          <w:sz w:val="22"/>
          <w:szCs w:val="22"/>
        </w:rPr>
        <w:t>Stečajni upravitelj je osporio prijavljenu tražbinu vjerovnika II. (drugog) višeg isplatnog reda, kako je navedeno u točki II. izreke:</w:t>
      </w:r>
    </w:p>
    <w:p w:rsidRDefault="00FF680C" w:rsidP="00FF680C" w:rsidR="00C71EB8" w:rsidRPr="00C71EB8">
      <w:pPr>
        <w:jc w:val="both"/>
        <w:rPr>
          <w:sz w:val="22"/>
          <w:szCs w:val="22"/>
        </w:rPr>
      </w:pPr>
      <w:r w:rsidRPr="00FF680C">
        <w:rPr>
          <w:sz w:val="16"/>
          <w:szCs w:val="16"/>
        </w:rPr>
        <w:lastRenderedPageBreak/>
        <w:t xml:space="preserve">- </w:t>
      </w:r>
      <w:r w:rsidRPr="00C71EB8">
        <w:rPr>
          <w:sz w:val="22"/>
          <w:szCs w:val="22"/>
        </w:rPr>
        <w:t>GORICA 1 d.o.o., Dubrovnik, OIB: 86245531403, u iznosu 61.575,15 kuna</w:t>
      </w:r>
      <w:r w:rsidR="00C71EB8" w:rsidRPr="00C71EB8">
        <w:rPr>
          <w:sz w:val="22"/>
          <w:szCs w:val="22"/>
        </w:rPr>
        <w:t>, iz razloga jer se radi o nepostojećoj tražbini, a nisu priložene isprave iz koji proizlazi postojanje tražbine.</w:t>
      </w:r>
    </w:p>
    <w:p w:rsidRDefault="003D4346" w:rsidP="00B53DC6" w:rsidR="003D4346" w:rsidRPr="009D69A3">
      <w:pPr>
        <w:jc w:val="both"/>
        <w:rPr>
          <w:sz w:val="16"/>
          <w:szCs w:val="16"/>
        </w:rPr>
      </w:pPr>
    </w:p>
    <w:p w:rsidRDefault="003D4346" w:rsidP="00C71EB8" w:rsidR="00C71EB8" w:rsidRPr="00C71EB8">
      <w:pPr>
        <w:jc w:val="both"/>
        <w:rPr>
          <w:sz w:val="22"/>
          <w:szCs w:val="22"/>
        </w:rPr>
      </w:pPr>
      <w:r w:rsidRPr="00211AE3">
        <w:rPr>
          <w:sz w:val="22"/>
          <w:szCs w:val="22"/>
        </w:rPr>
        <w:tab/>
      </w:r>
      <w:r w:rsidRPr="00B53F18">
        <w:rPr>
          <w:sz w:val="22"/>
          <w:szCs w:val="22"/>
        </w:rPr>
        <w:t xml:space="preserve">Prema čl. 177. SZ, tražbina se smatra utvrđenom ako ju na ispitnom ročištu prizna stečajni upravitelj, a ne ospori koji od stečajnih vjerovnika. </w:t>
      </w:r>
      <w:r w:rsidR="00C71EB8" w:rsidRPr="00C71EB8">
        <w:rPr>
          <w:sz w:val="22"/>
          <w:szCs w:val="22"/>
        </w:rPr>
        <w:t xml:space="preserve">Temeljem čl. 178. SZ, ako je stečajni upravitelj osporio tražbinu, stečajni sudac će vjerovnika uputiti na parnicu protiv stečajnog dužnika radi utvrđivanja osporene tražbine, a ako je koji od stečajnih vjerovnika osporio tražbinu koju je priznao stečajni upravitelj, stečajni sudac će stečajnog vjerovnika uputiti na parnicu radi utvrđivanja osporene tražbine. Ako za osporenu tražbinu postoji ovršna isprava stečajni sudac će osporavatelja uputiti na parnicu da dokaže osnovanost svog osporavanja. </w:t>
      </w:r>
    </w:p>
    <w:p w:rsidRDefault="003D4346" w:rsidP="003D4346" w:rsidR="003D4346" w:rsidRPr="009D69A3">
      <w:pPr>
        <w:jc w:val="both"/>
        <w:rPr>
          <w:sz w:val="16"/>
          <w:szCs w:val="16"/>
        </w:rPr>
      </w:pPr>
    </w:p>
    <w:p w:rsidRDefault="003D4346" w:rsidP="003D4346" w:rsidR="003D4346" w:rsidRPr="00211AE3">
      <w:pPr>
        <w:jc w:val="both"/>
        <w:rPr>
          <w:sz w:val="22"/>
          <w:szCs w:val="22"/>
        </w:rPr>
      </w:pPr>
      <w:r w:rsidRPr="00211AE3">
        <w:rPr>
          <w:sz w:val="22"/>
          <w:szCs w:val="22"/>
        </w:rPr>
        <w:tab/>
        <w:t>Zbog navedenog, na temelju spomenutih propisa, odlučeno je kao u izreci.</w:t>
      </w:r>
    </w:p>
    <w:p w:rsidRDefault="003D4346" w:rsidP="003D4346" w:rsidR="003D4346" w:rsidRPr="00211AE3">
      <w:pPr>
        <w:jc w:val="both"/>
        <w:rPr>
          <w:sz w:val="22"/>
          <w:szCs w:val="22"/>
        </w:rPr>
      </w:pPr>
      <w:r w:rsidRPr="00211AE3">
        <w:rPr>
          <w:sz w:val="22"/>
          <w:szCs w:val="22"/>
        </w:rPr>
        <w:t xml:space="preserve"> </w:t>
      </w:r>
    </w:p>
    <w:p w:rsidRDefault="003D4346" w:rsidP="003D4346" w:rsidR="003D4346" w:rsidRPr="00211AE3">
      <w:pPr>
        <w:jc w:val="center"/>
        <w:rPr>
          <w:b/>
          <w:sz w:val="22"/>
          <w:szCs w:val="22"/>
        </w:rPr>
      </w:pPr>
      <w:r w:rsidRPr="00211AE3">
        <w:rPr>
          <w:b/>
          <w:sz w:val="22"/>
          <w:szCs w:val="22"/>
        </w:rPr>
        <w:t xml:space="preserve">U Dubrovniku, dana </w:t>
      </w:r>
      <w:r w:rsidR="00661681">
        <w:rPr>
          <w:b/>
          <w:sz w:val="22"/>
          <w:szCs w:val="22"/>
        </w:rPr>
        <w:t>10</w:t>
      </w:r>
      <w:r w:rsidRPr="00211AE3">
        <w:rPr>
          <w:b/>
          <w:sz w:val="22"/>
          <w:szCs w:val="22"/>
        </w:rPr>
        <w:t xml:space="preserve">. </w:t>
      </w:r>
      <w:r w:rsidR="00661681">
        <w:rPr>
          <w:b/>
          <w:sz w:val="22"/>
          <w:szCs w:val="22"/>
        </w:rPr>
        <w:t>ožujka</w:t>
      </w:r>
      <w:r w:rsidR="003C26D3">
        <w:rPr>
          <w:b/>
          <w:sz w:val="22"/>
          <w:szCs w:val="22"/>
        </w:rPr>
        <w:t xml:space="preserve"> </w:t>
      </w:r>
      <w:r w:rsidRPr="00211AE3">
        <w:rPr>
          <w:b/>
          <w:sz w:val="22"/>
          <w:szCs w:val="22"/>
        </w:rPr>
        <w:t>201</w:t>
      </w:r>
      <w:r w:rsidR="00661681">
        <w:rPr>
          <w:b/>
          <w:sz w:val="22"/>
          <w:szCs w:val="22"/>
        </w:rPr>
        <w:t>6</w:t>
      </w:r>
      <w:r w:rsidRPr="00211AE3">
        <w:rPr>
          <w:b/>
          <w:sz w:val="22"/>
          <w:szCs w:val="22"/>
        </w:rPr>
        <w:t>. godine</w:t>
      </w:r>
    </w:p>
    <w:p w:rsidRDefault="003D4346" w:rsidP="003D4346" w:rsidR="003D4346" w:rsidRPr="009D69A3">
      <w:pPr>
        <w:jc w:val="both"/>
        <w:rPr>
          <w:sz w:val="16"/>
          <w:szCs w:val="16"/>
        </w:rPr>
      </w:pPr>
    </w:p>
    <w:p w:rsidRDefault="003D4346" w:rsidP="003D4346" w:rsidR="003D4346" w:rsidRPr="00211AE3">
      <w:pPr>
        <w:jc w:val="both"/>
        <w:rPr>
          <w:b/>
          <w:sz w:val="22"/>
          <w:szCs w:val="22"/>
        </w:rPr>
      </w:pP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sz w:val="22"/>
          <w:szCs w:val="22"/>
        </w:rPr>
        <w:tab/>
      </w:r>
      <w:r w:rsidRPr="00211AE3">
        <w:rPr>
          <w:b/>
          <w:sz w:val="22"/>
          <w:szCs w:val="22"/>
        </w:rPr>
        <w:t>Stečajni sudac:</w:t>
      </w:r>
    </w:p>
    <w:p w:rsidRDefault="003D4346" w:rsidP="003D4346" w:rsidR="003D4346" w:rsidRPr="00211AE3">
      <w:pPr>
        <w:jc w:val="both"/>
        <w:rPr>
          <w:b/>
          <w:sz w:val="22"/>
          <w:szCs w:val="22"/>
        </w:rPr>
      </w:pPr>
    </w:p>
    <w:p w:rsidRDefault="003D4346" w:rsidP="003D4346" w:rsidR="003D4346" w:rsidRPr="00211AE3">
      <w:pPr>
        <w:jc w:val="both"/>
        <w:rPr>
          <w:b/>
          <w:sz w:val="22"/>
          <w:szCs w:val="22"/>
        </w:rPr>
      </w:pP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r>
      <w:r w:rsidRPr="00211AE3">
        <w:rPr>
          <w:b/>
          <w:sz w:val="22"/>
          <w:szCs w:val="22"/>
        </w:rPr>
        <w:tab/>
        <w:t>Srđan Gavranić</w:t>
      </w:r>
    </w:p>
    <w:p w:rsidRDefault="003D4346" w:rsidP="003D4346" w:rsidR="003D4346" w:rsidRPr="00211AE3">
      <w:pPr>
        <w:jc w:val="both"/>
        <w:rPr>
          <w:b/>
          <w:sz w:val="22"/>
          <w:szCs w:val="22"/>
        </w:rPr>
      </w:pPr>
    </w:p>
    <w:p w:rsidRDefault="00996895" w:rsidP="003D4346" w:rsidR="00996895">
      <w:pPr>
        <w:jc w:val="both"/>
        <w:rPr>
          <w:b/>
          <w:sz w:val="22"/>
          <w:szCs w:val="22"/>
        </w:rPr>
      </w:pPr>
    </w:p>
    <w:p w:rsidRDefault="006A4F79" w:rsidP="003D4346" w:rsidR="006A4F79">
      <w:pPr>
        <w:jc w:val="both"/>
        <w:rPr>
          <w:b/>
          <w:sz w:val="22"/>
          <w:szCs w:val="22"/>
        </w:rPr>
      </w:pPr>
    </w:p>
    <w:p w:rsidRDefault="006A4F79" w:rsidP="003D4346" w:rsidR="006A4F79">
      <w:pPr>
        <w:jc w:val="both"/>
        <w:rPr>
          <w:b/>
          <w:sz w:val="22"/>
          <w:szCs w:val="22"/>
        </w:rPr>
      </w:pPr>
    </w:p>
    <w:p w:rsidRDefault="006A4F79" w:rsidP="003D4346" w:rsidR="006A4F79">
      <w:pPr>
        <w:jc w:val="both"/>
        <w:rPr>
          <w:b/>
          <w:sz w:val="22"/>
          <w:szCs w:val="22"/>
        </w:rPr>
      </w:pPr>
    </w:p>
    <w:p w:rsidRDefault="003D4346" w:rsidP="003D4346" w:rsidR="003D4346" w:rsidRPr="00211AE3">
      <w:pPr>
        <w:jc w:val="both"/>
        <w:rPr>
          <w:b/>
          <w:sz w:val="22"/>
          <w:szCs w:val="22"/>
        </w:rPr>
      </w:pPr>
      <w:r w:rsidRPr="00211AE3">
        <w:rPr>
          <w:b/>
          <w:sz w:val="22"/>
          <w:szCs w:val="22"/>
        </w:rPr>
        <w:t>POUKA O PRAVNOM LIJEKU</w:t>
      </w:r>
    </w:p>
    <w:p w:rsidRDefault="003D4346" w:rsidP="003D4346" w:rsidR="003D4346" w:rsidRPr="00211AE3">
      <w:pPr>
        <w:jc w:val="both"/>
        <w:rPr>
          <w:sz w:val="22"/>
          <w:szCs w:val="22"/>
        </w:rPr>
      </w:pPr>
      <w:r w:rsidRPr="00211AE3">
        <w:rPr>
          <w:sz w:val="22"/>
          <w:szCs w:val="22"/>
        </w:rPr>
        <w:t>Protiv ovog rješenja dopuštena je žalba. Žalba se izjavljuje Visokom trgovačkom sudu RH u roku 8 dana od dana dostave rješenja, ovom sudu pozivom na gornji poslovni broj i žalba ne zadržava ovrhu rješenja.</w:t>
      </w:r>
    </w:p>
    <w:p w:rsidRDefault="003D4346" w:rsidP="003D4346" w:rsidR="003D4346" w:rsidRPr="00211AE3">
      <w:pPr>
        <w:jc w:val="both"/>
        <w:rPr>
          <w:b/>
          <w:sz w:val="22"/>
          <w:szCs w:val="22"/>
        </w:rPr>
      </w:pPr>
    </w:p>
    <w:p w:rsidRDefault="003D4346" w:rsidP="003D4346" w:rsidR="003D4346" w:rsidRPr="00211AE3">
      <w:pPr>
        <w:jc w:val="both"/>
        <w:rPr>
          <w:b/>
          <w:sz w:val="22"/>
          <w:szCs w:val="22"/>
        </w:rPr>
      </w:pPr>
      <w:r w:rsidRPr="00211AE3">
        <w:rPr>
          <w:b/>
          <w:sz w:val="22"/>
          <w:szCs w:val="22"/>
        </w:rPr>
        <w:t xml:space="preserve">DN-a </w:t>
      </w:r>
      <w:r w:rsidRPr="00211AE3">
        <w:rPr>
          <w:sz w:val="22"/>
          <w:szCs w:val="22"/>
        </w:rPr>
        <w:t>(</w:t>
      </w:r>
      <w:r w:rsidR="00661681">
        <w:rPr>
          <w:sz w:val="22"/>
          <w:szCs w:val="22"/>
        </w:rPr>
        <w:t>10</w:t>
      </w:r>
      <w:r w:rsidRPr="00211AE3">
        <w:rPr>
          <w:sz w:val="22"/>
          <w:szCs w:val="22"/>
        </w:rPr>
        <w:t>.</w:t>
      </w:r>
      <w:r w:rsidR="00661681">
        <w:rPr>
          <w:sz w:val="22"/>
          <w:szCs w:val="22"/>
        </w:rPr>
        <w:t>03</w:t>
      </w:r>
      <w:r w:rsidRPr="00211AE3">
        <w:rPr>
          <w:sz w:val="22"/>
          <w:szCs w:val="22"/>
        </w:rPr>
        <w:t>.201</w:t>
      </w:r>
      <w:r w:rsidR="00661681">
        <w:rPr>
          <w:sz w:val="22"/>
          <w:szCs w:val="22"/>
        </w:rPr>
        <w:t>6</w:t>
      </w:r>
      <w:r w:rsidR="001D21E4">
        <w:rPr>
          <w:sz w:val="22"/>
          <w:szCs w:val="22"/>
        </w:rPr>
        <w:t>.</w:t>
      </w:r>
      <w:r w:rsidRPr="00211AE3">
        <w:rPr>
          <w:sz w:val="22"/>
          <w:szCs w:val="22"/>
        </w:rPr>
        <w:t>g.)</w:t>
      </w:r>
      <w:r w:rsidRPr="00211AE3">
        <w:rPr>
          <w:b/>
          <w:sz w:val="22"/>
          <w:szCs w:val="22"/>
        </w:rPr>
        <w:t>:</w:t>
      </w:r>
    </w:p>
    <w:p w:rsidRDefault="003D4346" w:rsidP="006E0149" w:rsidR="003D4346" w:rsidRPr="00211AE3">
      <w:pPr>
        <w:rPr>
          <w:sz w:val="22"/>
          <w:szCs w:val="22"/>
        </w:rPr>
      </w:pPr>
      <w:r w:rsidRPr="00211AE3">
        <w:rPr>
          <w:sz w:val="22"/>
          <w:szCs w:val="22"/>
        </w:rPr>
        <w:t>- stečajnom upravitelju (uz tablicu),</w:t>
      </w:r>
    </w:p>
    <w:p w:rsidRDefault="00810223" w:rsidP="006E0149" w:rsidR="00661681">
      <w:pPr>
        <w:rPr>
          <w:sz w:val="22"/>
          <w:szCs w:val="22"/>
        </w:rPr>
      </w:pPr>
      <w:r>
        <w:rPr>
          <w:sz w:val="22"/>
          <w:szCs w:val="22"/>
        </w:rPr>
        <w:t xml:space="preserve">- </w:t>
      </w:r>
      <w:r w:rsidR="003546BD">
        <w:rPr>
          <w:sz w:val="22"/>
          <w:szCs w:val="22"/>
        </w:rPr>
        <w:t>e-</w:t>
      </w:r>
      <w:r>
        <w:rPr>
          <w:sz w:val="22"/>
          <w:szCs w:val="22"/>
        </w:rPr>
        <w:t>oglasna ploča (uz tablicu)</w:t>
      </w:r>
      <w:r w:rsidR="00661681">
        <w:rPr>
          <w:sz w:val="22"/>
          <w:szCs w:val="22"/>
        </w:rPr>
        <w:t>.</w:t>
      </w:r>
    </w:p>
    <w:p w:rsidRDefault="00661681" w:rsidP="006E0149" w:rsidR="003D4346" w:rsidRPr="00211AE3">
      <w:pPr>
        <w:rPr>
          <w:sz w:val="22"/>
          <w:szCs w:val="22"/>
        </w:rPr>
      </w:pPr>
      <w:r>
        <w:rPr>
          <w:sz w:val="22"/>
          <w:szCs w:val="22"/>
        </w:rPr>
        <w:t>- GORICA 1 d.o.o</w:t>
      </w:r>
      <w:r w:rsidR="0000489B">
        <w:rPr>
          <w:sz w:val="22"/>
          <w:szCs w:val="22"/>
        </w:rPr>
        <w:t xml:space="preserve">. Put Republike 12, Dubrovnik uz rješenje za pristojbu </w:t>
      </w:r>
      <w:r>
        <w:rPr>
          <w:sz w:val="22"/>
          <w:szCs w:val="22"/>
        </w:rPr>
        <w:t>za prijavu tražbine</w:t>
      </w:r>
      <w:r w:rsidR="00810223">
        <w:rPr>
          <w:sz w:val="22"/>
          <w:szCs w:val="22"/>
        </w:rPr>
        <w:t>.</w:t>
      </w:r>
    </w:p>
    <w:sectPr w:rsidSect="00E35C74" w:rsidR="003D4346" w:rsidRPr="00211AE3">
      <w:headerReference w:type="even" r:id="rId12"/>
      <w:headerReference w:type="default" r:id="rId13"/>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1278" w:rsidR="007A1278">
      <w:r>
        <w:separator/>
      </w:r>
    </w:p>
  </w:endnote>
  <w:endnote w:id="0" w:type="continuationSeparator">
    <w:p w:rsidRDefault="007A1278" w:rsidR="007A1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1278" w:rsidR="007A1278">
      <w:r>
        <w:separator/>
      </w:r>
    </w:p>
  </w:footnote>
  <w:footnote w:id="0" w:type="continuationSeparator">
    <w:p w:rsidRDefault="007A1278" w:rsidR="007A1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BB2" w:rsidP="00E91F84" w:rsidR="00544B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4BB2" w:rsidR="00544B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BB2" w:rsidP="00E91F84" w:rsidR="00544BB2" w:rsidRPr="006A4F79">
    <w:pPr>
      <w:pStyle w:val="Zaglavlje"/>
      <w:framePr w:y="1" w:xAlign="center" w:vAnchor="text" w:hAnchor="margin" w:wrap="around"/>
      <w:rPr>
        <w:rStyle w:val="Brojstranice"/>
        <w:sz w:val="20"/>
        <w:szCs w:val="20"/>
      </w:rPr>
    </w:pPr>
    <w:r w:rsidRPr="006A4F79">
      <w:rPr>
        <w:rStyle w:val="Brojstranice"/>
        <w:sz w:val="20"/>
        <w:szCs w:val="20"/>
      </w:rPr>
      <w:fldChar w:fldCharType="begin"/>
    </w:r>
    <w:r w:rsidRPr="006A4F79">
      <w:rPr>
        <w:rStyle w:val="Brojstranice"/>
        <w:sz w:val="20"/>
        <w:szCs w:val="20"/>
      </w:rPr>
      <w:instrText xml:space="preserve">PAGE  </w:instrText>
    </w:r>
    <w:r w:rsidRPr="006A4F79">
      <w:rPr>
        <w:rStyle w:val="Brojstranice"/>
        <w:sz w:val="20"/>
        <w:szCs w:val="20"/>
      </w:rPr>
      <w:fldChar w:fldCharType="separate"/>
    </w:r>
    <w:r w:rsidR="00DA5BF0">
      <w:rPr>
        <w:rStyle w:val="Brojstranice"/>
        <w:noProof/>
        <w:sz w:val="20"/>
        <w:szCs w:val="20"/>
      </w:rPr>
      <w:t>2</w:t>
    </w:r>
    <w:r w:rsidRPr="006A4F79">
      <w:rPr>
        <w:rStyle w:val="Brojstranice"/>
        <w:sz w:val="20"/>
        <w:szCs w:val="20"/>
      </w:rPr>
      <w:fldChar w:fldCharType="end"/>
    </w:r>
  </w:p>
  <w:p w:rsidRDefault="004713BC" w:rsidP="004713BC" w:rsidR="004713BC">
    <w:pPr>
      <w:jc w:val="right"/>
      <w:rPr>
        <w:b/>
        <w:sz w:val="22"/>
        <w:szCs w:val="22"/>
      </w:rPr>
    </w:pPr>
    <w:r w:rsidRPr="004713BC">
      <w:rPr>
        <w:b/>
        <w:sz w:val="22"/>
        <w:szCs w:val="22"/>
      </w:rPr>
      <w:t>Posl. br. 6-St.14</w:t>
    </w:r>
    <w:r w:rsidR="0094610B">
      <w:rPr>
        <w:b/>
        <w:sz w:val="22"/>
        <w:szCs w:val="22"/>
      </w:rPr>
      <w:t>0</w:t>
    </w:r>
    <w:r w:rsidRPr="004713BC">
      <w:rPr>
        <w:b/>
        <w:sz w:val="22"/>
        <w:szCs w:val="22"/>
      </w:rPr>
      <w:t>/2014-</w:t>
    </w:r>
    <w:r w:rsidR="00804EAA">
      <w:rPr>
        <w:b/>
        <w:sz w:val="22"/>
        <w:szCs w:val="22"/>
      </w:rPr>
      <w:t>172</w:t>
    </w:r>
  </w:p>
  <w:p w:rsidRDefault="00913207" w:rsidP="004713BC" w:rsidR="00913207" w:rsidRPr="004713BC">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A754E"/>
    <w:multiLevelType w:val="hybridMultilevel"/>
    <w:tmpl w:val="A8A09540"/>
    <w:lvl w:tplc="19983D0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D043B8"/>
    <w:multiLevelType w:val="hybridMultilevel"/>
    <w:tmpl w:val="C554CDAC"/>
    <w:lvl w:tplc="4B4C220E"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65809D4"/>
    <w:multiLevelType w:val="hybridMultilevel"/>
    <w:tmpl w:val="7DB4E2B4"/>
    <w:lvl w:tplc="7DAEE1A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11B73E1E"/>
    <w:multiLevelType w:val="hybridMultilevel"/>
    <w:tmpl w:val="D2A6B360"/>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4F21508"/>
    <w:multiLevelType w:val="hybridMultilevel"/>
    <w:tmpl w:val="2B7A55CA"/>
    <w:lvl w:tplc="2D987516"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EC6289F"/>
    <w:multiLevelType w:val="hybridMultilevel"/>
    <w:tmpl w:val="6082B758"/>
    <w:lvl w:tplc="041A000F" w:ilvl="0">
      <w:start w:val="1"/>
      <w:numFmt w:val="decimal"/>
      <w:lvlText w:val="%1."/>
      <w:lvlJc w:val="left"/>
      <w:pPr>
        <w:ind w:hanging="360" w:left="3240"/>
      </w:pPr>
      <w:rPr>
        <w:rFonts w:hint="default"/>
      </w:rPr>
    </w:lvl>
    <w:lvl w:tentative="true" w:tplc="041A0019" w:ilvl="1">
      <w:start w:val="1"/>
      <w:numFmt w:val="lowerLetter"/>
      <w:lvlText w:val="%2."/>
      <w:lvlJc w:val="left"/>
      <w:pPr>
        <w:ind w:hanging="360" w:left="3960"/>
      </w:pPr>
    </w:lvl>
    <w:lvl w:tentative="true" w:tplc="041A001B" w:ilvl="2">
      <w:start w:val="1"/>
      <w:numFmt w:val="lowerRoman"/>
      <w:lvlText w:val="%3."/>
      <w:lvlJc w:val="right"/>
      <w:pPr>
        <w:ind w:hanging="180" w:left="4680"/>
      </w:pPr>
    </w:lvl>
    <w:lvl w:tentative="true" w:tplc="041A000F" w:ilvl="3">
      <w:start w:val="1"/>
      <w:numFmt w:val="decimal"/>
      <w:lvlText w:val="%4."/>
      <w:lvlJc w:val="left"/>
      <w:pPr>
        <w:ind w:hanging="360" w:left="5400"/>
      </w:pPr>
    </w:lvl>
    <w:lvl w:tentative="true" w:tplc="041A0019" w:ilvl="4">
      <w:start w:val="1"/>
      <w:numFmt w:val="lowerLetter"/>
      <w:lvlText w:val="%5."/>
      <w:lvlJc w:val="left"/>
      <w:pPr>
        <w:ind w:hanging="360" w:left="6120"/>
      </w:pPr>
    </w:lvl>
    <w:lvl w:tentative="true" w:tplc="041A001B" w:ilvl="5">
      <w:start w:val="1"/>
      <w:numFmt w:val="lowerRoman"/>
      <w:lvlText w:val="%6."/>
      <w:lvlJc w:val="right"/>
      <w:pPr>
        <w:ind w:hanging="180" w:left="6840"/>
      </w:pPr>
    </w:lvl>
    <w:lvl w:tentative="true" w:tplc="041A000F" w:ilvl="6">
      <w:start w:val="1"/>
      <w:numFmt w:val="decimal"/>
      <w:lvlText w:val="%7."/>
      <w:lvlJc w:val="left"/>
      <w:pPr>
        <w:ind w:hanging="360" w:left="7560"/>
      </w:pPr>
    </w:lvl>
    <w:lvl w:tentative="true" w:tplc="041A0019" w:ilvl="7">
      <w:start w:val="1"/>
      <w:numFmt w:val="lowerLetter"/>
      <w:lvlText w:val="%8."/>
      <w:lvlJc w:val="left"/>
      <w:pPr>
        <w:ind w:hanging="360" w:left="8280"/>
      </w:pPr>
    </w:lvl>
    <w:lvl w:tentative="true" w:tplc="041A001B" w:ilvl="8">
      <w:start w:val="1"/>
      <w:numFmt w:val="lowerRoman"/>
      <w:lvlText w:val="%9."/>
      <w:lvlJc w:val="right"/>
      <w:pPr>
        <w:ind w:hanging="180" w:left="9000"/>
      </w:pPr>
    </w:lvl>
  </w:abstractNum>
  <w:abstractNum w:abstractNumId="1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63327E"/>
    <w:multiLevelType w:val="hybridMultilevel"/>
    <w:tmpl w:val="6F3E24A0"/>
    <w:lvl w:tplc="87DECDD8" w:ilvl="0">
      <w:numFmt w:val="bullet"/>
      <w:lvlText w:val="-"/>
      <w:lvlJc w:val="left"/>
      <w:pPr>
        <w:tabs>
          <w:tab w:pos="750" w:val="num"/>
        </w:tabs>
        <w:ind w:hanging="405" w:left="750"/>
      </w:pPr>
      <w:rPr>
        <w:rFonts w:eastAsia="Times New Roman" w:hAnsi="Times New Roman" w:ascii="Times New Roman" w:hint="default"/>
      </w:rPr>
    </w:lvl>
    <w:lvl w:tentative="true" w:tplc="041A0003" w:ilvl="1">
      <w:start w:val="1"/>
      <w:numFmt w:val="bullet"/>
      <w:lvlText w:val="o"/>
      <w:lvlJc w:val="left"/>
      <w:pPr>
        <w:tabs>
          <w:tab w:pos="1425" w:val="num"/>
        </w:tabs>
        <w:ind w:hanging="360" w:left="1425"/>
      </w:pPr>
      <w:rPr>
        <w:rFonts w:hAnsi="Courier New" w:ascii="Courier New" w:hint="default"/>
      </w:rPr>
    </w:lvl>
    <w:lvl w:tentative="true" w:tplc="041A0005" w:ilvl="2">
      <w:start w:val="1"/>
      <w:numFmt w:val="bullet"/>
      <w:lvlText w:val=""/>
      <w:lvlJc w:val="left"/>
      <w:pPr>
        <w:tabs>
          <w:tab w:pos="2145" w:val="num"/>
        </w:tabs>
        <w:ind w:hanging="360" w:left="2145"/>
      </w:pPr>
      <w:rPr>
        <w:rFonts w:hAnsi="Wingdings" w:ascii="Wingdings" w:hint="default"/>
      </w:rPr>
    </w:lvl>
    <w:lvl w:tentative="true" w:tplc="041A0001" w:ilvl="3">
      <w:start w:val="1"/>
      <w:numFmt w:val="bullet"/>
      <w:lvlText w:val=""/>
      <w:lvlJc w:val="left"/>
      <w:pPr>
        <w:tabs>
          <w:tab w:pos="2865" w:val="num"/>
        </w:tabs>
        <w:ind w:hanging="360" w:left="2865"/>
      </w:pPr>
      <w:rPr>
        <w:rFonts w:hAnsi="Symbol" w:ascii="Symbol" w:hint="default"/>
      </w:rPr>
    </w:lvl>
    <w:lvl w:tentative="true" w:tplc="041A0003" w:ilvl="4">
      <w:start w:val="1"/>
      <w:numFmt w:val="bullet"/>
      <w:lvlText w:val="o"/>
      <w:lvlJc w:val="left"/>
      <w:pPr>
        <w:tabs>
          <w:tab w:pos="3585" w:val="num"/>
        </w:tabs>
        <w:ind w:hanging="360" w:left="3585"/>
      </w:pPr>
      <w:rPr>
        <w:rFonts w:hAnsi="Courier New" w:ascii="Courier New" w:hint="default"/>
      </w:rPr>
    </w:lvl>
    <w:lvl w:tentative="true" w:tplc="041A0005" w:ilvl="5">
      <w:start w:val="1"/>
      <w:numFmt w:val="bullet"/>
      <w:lvlText w:val=""/>
      <w:lvlJc w:val="left"/>
      <w:pPr>
        <w:tabs>
          <w:tab w:pos="4305" w:val="num"/>
        </w:tabs>
        <w:ind w:hanging="360" w:left="4305"/>
      </w:pPr>
      <w:rPr>
        <w:rFonts w:hAnsi="Wingdings" w:ascii="Wingdings" w:hint="default"/>
      </w:rPr>
    </w:lvl>
    <w:lvl w:tentative="true" w:tplc="041A0001" w:ilvl="6">
      <w:start w:val="1"/>
      <w:numFmt w:val="bullet"/>
      <w:lvlText w:val=""/>
      <w:lvlJc w:val="left"/>
      <w:pPr>
        <w:tabs>
          <w:tab w:pos="5025" w:val="num"/>
        </w:tabs>
        <w:ind w:hanging="360" w:left="5025"/>
      </w:pPr>
      <w:rPr>
        <w:rFonts w:hAnsi="Symbol" w:ascii="Symbol" w:hint="default"/>
      </w:rPr>
    </w:lvl>
    <w:lvl w:tentative="true" w:tplc="041A0003" w:ilvl="7">
      <w:start w:val="1"/>
      <w:numFmt w:val="bullet"/>
      <w:lvlText w:val="o"/>
      <w:lvlJc w:val="left"/>
      <w:pPr>
        <w:tabs>
          <w:tab w:pos="5745" w:val="num"/>
        </w:tabs>
        <w:ind w:hanging="360" w:left="5745"/>
      </w:pPr>
      <w:rPr>
        <w:rFonts w:hAnsi="Courier New" w:ascii="Courier New" w:hint="default"/>
      </w:rPr>
    </w:lvl>
    <w:lvl w:tentative="true" w:tplc="041A0005" w:ilvl="8">
      <w:start w:val="1"/>
      <w:numFmt w:val="bullet"/>
      <w:lvlText w:val=""/>
      <w:lvlJc w:val="left"/>
      <w:pPr>
        <w:tabs>
          <w:tab w:pos="6465" w:val="num"/>
        </w:tabs>
        <w:ind w:hanging="360" w:left="6465"/>
      </w:pPr>
      <w:rPr>
        <w:rFonts w:hAnsi="Wingdings" w:ascii="Wingdings" w:hint="default"/>
      </w:rPr>
    </w:lvl>
  </w:abstractNum>
  <w:abstractNum w:abstractNumId="12">
    <w:nsid w:val="33307469"/>
    <w:multiLevelType w:val="hybridMultilevel"/>
    <w:tmpl w:val="0FC44402"/>
    <w:lvl w:tplc="041A000F" w:ilvl="0">
      <w:start w:val="1"/>
      <w:numFmt w:val="decimal"/>
      <w:lvlText w:val="%1."/>
      <w:lvlJc w:val="left"/>
      <w:pPr>
        <w:ind w:hanging="360" w:left="2160"/>
      </w:pPr>
      <w:rPr>
        <w:rFonts w:hint="default"/>
      </w:rPr>
    </w:lvl>
    <w:lvl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3">
    <w:nsid w:val="34A02B63"/>
    <w:multiLevelType w:val="hybridMultilevel"/>
    <w:tmpl w:val="B0C292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17">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20">
    <w:nsid w:val="60E16BBC"/>
    <w:multiLevelType w:val="hybridMultilevel"/>
    <w:tmpl w:val="4308F21A"/>
    <w:lvl w:tplc="A1604BBE"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3">
    <w:nsid w:val="6B8A5947"/>
    <w:multiLevelType w:val="hybridMultilevel"/>
    <w:tmpl w:val="EBDA974A"/>
    <w:lvl w:tplc="90D8480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F3A5AB0"/>
    <w:multiLevelType w:val="hybridMultilevel"/>
    <w:tmpl w:val="4DBA6C86"/>
    <w:lvl w:tplc="041A000F" w:ilvl="0">
      <w:start w:val="1"/>
      <w:numFmt w:val="decimal"/>
      <w:lvlText w:val="%1."/>
      <w:lvlJc w:val="left"/>
      <w:pPr>
        <w:ind w:hanging="360" w:left="2520"/>
      </w:pPr>
      <w:rPr>
        <w:rFonts w:hint="default"/>
      </w:rPr>
    </w:lvl>
    <w:lvl w:tentative="true" w:tplc="041A0019" w:ilvl="1">
      <w:start w:val="1"/>
      <w:numFmt w:val="lowerLetter"/>
      <w:lvlText w:val="%2."/>
      <w:lvlJc w:val="left"/>
      <w:pPr>
        <w:ind w:hanging="360" w:left="3240"/>
      </w:pPr>
    </w:lvl>
    <w:lvl w:tentative="true" w:tplc="041A001B" w:ilvl="2">
      <w:start w:val="1"/>
      <w:numFmt w:val="lowerRoman"/>
      <w:lvlText w:val="%3."/>
      <w:lvlJc w:val="right"/>
      <w:pPr>
        <w:ind w:hanging="180" w:left="3960"/>
      </w:pPr>
    </w:lvl>
    <w:lvl w:tentative="true" w:tplc="041A000F" w:ilvl="3">
      <w:start w:val="1"/>
      <w:numFmt w:val="decimal"/>
      <w:lvlText w:val="%4."/>
      <w:lvlJc w:val="left"/>
      <w:pPr>
        <w:ind w:hanging="360" w:left="4680"/>
      </w:pPr>
    </w:lvl>
    <w:lvl w:tentative="true" w:tplc="041A0019" w:ilvl="4">
      <w:start w:val="1"/>
      <w:numFmt w:val="lowerLetter"/>
      <w:lvlText w:val="%5."/>
      <w:lvlJc w:val="left"/>
      <w:pPr>
        <w:ind w:hanging="360" w:left="5400"/>
      </w:pPr>
    </w:lvl>
    <w:lvl w:tentative="true" w:tplc="041A001B" w:ilvl="5">
      <w:start w:val="1"/>
      <w:numFmt w:val="lowerRoman"/>
      <w:lvlText w:val="%6."/>
      <w:lvlJc w:val="right"/>
      <w:pPr>
        <w:ind w:hanging="180" w:left="6120"/>
      </w:pPr>
    </w:lvl>
    <w:lvl w:tentative="true" w:tplc="041A000F" w:ilvl="6">
      <w:start w:val="1"/>
      <w:numFmt w:val="decimal"/>
      <w:lvlText w:val="%7."/>
      <w:lvlJc w:val="left"/>
      <w:pPr>
        <w:ind w:hanging="360" w:left="6840"/>
      </w:pPr>
    </w:lvl>
    <w:lvl w:tentative="true" w:tplc="041A0019" w:ilvl="7">
      <w:start w:val="1"/>
      <w:numFmt w:val="lowerLetter"/>
      <w:lvlText w:val="%8."/>
      <w:lvlJc w:val="left"/>
      <w:pPr>
        <w:ind w:hanging="360" w:left="7560"/>
      </w:pPr>
    </w:lvl>
    <w:lvl w:tentative="true" w:tplc="041A001B" w:ilvl="8">
      <w:start w:val="1"/>
      <w:numFmt w:val="lowerRoman"/>
      <w:lvlText w:val="%9."/>
      <w:lvlJc w:val="right"/>
      <w:pPr>
        <w:ind w:hanging="180" w:left="8280"/>
      </w:pPr>
    </w:lvl>
  </w:abstractNum>
  <w:abstractNum w:abstractNumId="25">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21"/>
  </w:num>
  <w:num w:numId="3">
    <w:abstractNumId w:val="22"/>
  </w:num>
  <w:num w:numId="4">
    <w:abstractNumId w:val="7"/>
  </w:num>
  <w:num w:numId="5">
    <w:abstractNumId w:val="2"/>
  </w:num>
  <w:num w:numId="6">
    <w:abstractNumId w:val="17"/>
  </w:num>
  <w:num w:numId="7">
    <w:abstractNumId w:val="15"/>
  </w:num>
  <w:num w:numId="8">
    <w:abstractNumId w:val="5"/>
  </w:num>
  <w:num w:numId="9">
    <w:abstractNumId w:val="14"/>
  </w:num>
  <w:num w:numId="10">
    <w:abstractNumId w:val="18"/>
  </w:num>
  <w:num w:numId="11">
    <w:abstractNumId w:val="19"/>
  </w:num>
  <w:num w:numId="12">
    <w:abstractNumId w:val="4"/>
  </w:num>
  <w:num w:numId="13">
    <w:abstractNumId w:val="16"/>
  </w:num>
  <w:num w:numId="14">
    <w:abstractNumId w:val="25"/>
  </w:num>
  <w:num w:numId="15">
    <w:abstractNumId w:val="6"/>
  </w:num>
  <w:num w:numId="16">
    <w:abstractNumId w:val="8"/>
  </w:num>
  <w:num w:numId="17">
    <w:abstractNumId w:val="0"/>
  </w:num>
  <w:num w:numId="18">
    <w:abstractNumId w:val="20"/>
  </w:num>
  <w:num w:numId="19">
    <w:abstractNumId w:val="1"/>
  </w:num>
  <w:num w:numId="20">
    <w:abstractNumId w:val="3"/>
  </w:num>
  <w:num w:numId="21">
    <w:abstractNumId w:val="9"/>
  </w:num>
  <w:num w:numId="22">
    <w:abstractNumId w:val="11"/>
  </w:num>
  <w:num w:numId="23">
    <w:abstractNumId w:val="23"/>
  </w:num>
  <w:num w:numId="24">
    <w:abstractNumId w:val="24"/>
  </w:num>
  <w:num w:numId="25">
    <w:abstractNumId w:val="12"/>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89B"/>
    <w:rsid w:val="0001160D"/>
    <w:rsid w:val="000153CD"/>
    <w:rsid w:val="00017897"/>
    <w:rsid w:val="0002040C"/>
    <w:rsid w:val="00031F6A"/>
    <w:rsid w:val="00051284"/>
    <w:rsid w:val="00064E57"/>
    <w:rsid w:val="000900E7"/>
    <w:rsid w:val="000A25F7"/>
    <w:rsid w:val="000A638A"/>
    <w:rsid w:val="000A737E"/>
    <w:rsid w:val="000B20CA"/>
    <w:rsid w:val="000B28EB"/>
    <w:rsid w:val="000B2F5E"/>
    <w:rsid w:val="000B3478"/>
    <w:rsid w:val="000C0655"/>
    <w:rsid w:val="000E3D3B"/>
    <w:rsid w:val="000F0D35"/>
    <w:rsid w:val="0010011F"/>
    <w:rsid w:val="00105FEC"/>
    <w:rsid w:val="00117115"/>
    <w:rsid w:val="001255D5"/>
    <w:rsid w:val="00126A63"/>
    <w:rsid w:val="00160F63"/>
    <w:rsid w:val="00167328"/>
    <w:rsid w:val="0017179A"/>
    <w:rsid w:val="00174101"/>
    <w:rsid w:val="00174631"/>
    <w:rsid w:val="00192D19"/>
    <w:rsid w:val="001A12A6"/>
    <w:rsid w:val="001A32AB"/>
    <w:rsid w:val="001A466E"/>
    <w:rsid w:val="001A66AE"/>
    <w:rsid w:val="001B0D6F"/>
    <w:rsid w:val="001B14F0"/>
    <w:rsid w:val="001B26F2"/>
    <w:rsid w:val="001C6AD2"/>
    <w:rsid w:val="001C74E4"/>
    <w:rsid w:val="001D21E4"/>
    <w:rsid w:val="001D41E4"/>
    <w:rsid w:val="001D69F4"/>
    <w:rsid w:val="001F5233"/>
    <w:rsid w:val="001F5C5F"/>
    <w:rsid w:val="0020008D"/>
    <w:rsid w:val="00202250"/>
    <w:rsid w:val="002101D1"/>
    <w:rsid w:val="00210255"/>
    <w:rsid w:val="00211AE3"/>
    <w:rsid w:val="0021554C"/>
    <w:rsid w:val="00224020"/>
    <w:rsid w:val="00231B7D"/>
    <w:rsid w:val="00241FF9"/>
    <w:rsid w:val="002463AA"/>
    <w:rsid w:val="002661AB"/>
    <w:rsid w:val="0027349C"/>
    <w:rsid w:val="00273D9B"/>
    <w:rsid w:val="002750E1"/>
    <w:rsid w:val="00275FEE"/>
    <w:rsid w:val="00290D53"/>
    <w:rsid w:val="00296315"/>
    <w:rsid w:val="002A0DB1"/>
    <w:rsid w:val="002A122D"/>
    <w:rsid w:val="002A3905"/>
    <w:rsid w:val="002A6556"/>
    <w:rsid w:val="002B507E"/>
    <w:rsid w:val="002C2E40"/>
    <w:rsid w:val="002C324E"/>
    <w:rsid w:val="002D1CB0"/>
    <w:rsid w:val="002D24EF"/>
    <w:rsid w:val="002E15C6"/>
    <w:rsid w:val="002E6E62"/>
    <w:rsid w:val="002F5447"/>
    <w:rsid w:val="002F7770"/>
    <w:rsid w:val="00315E70"/>
    <w:rsid w:val="00320035"/>
    <w:rsid w:val="003228A5"/>
    <w:rsid w:val="00326379"/>
    <w:rsid w:val="00327A4A"/>
    <w:rsid w:val="00331AD9"/>
    <w:rsid w:val="003356EA"/>
    <w:rsid w:val="00335841"/>
    <w:rsid w:val="00344AFA"/>
    <w:rsid w:val="003546BD"/>
    <w:rsid w:val="00361B3B"/>
    <w:rsid w:val="00367630"/>
    <w:rsid w:val="00381881"/>
    <w:rsid w:val="003843D6"/>
    <w:rsid w:val="003871A0"/>
    <w:rsid w:val="00387914"/>
    <w:rsid w:val="00393F52"/>
    <w:rsid w:val="003A3C3F"/>
    <w:rsid w:val="003C26D3"/>
    <w:rsid w:val="003D4346"/>
    <w:rsid w:val="003E275F"/>
    <w:rsid w:val="003F2396"/>
    <w:rsid w:val="00403930"/>
    <w:rsid w:val="00403F11"/>
    <w:rsid w:val="00437DC8"/>
    <w:rsid w:val="00445ABB"/>
    <w:rsid w:val="00462285"/>
    <w:rsid w:val="00467CE8"/>
    <w:rsid w:val="004713BC"/>
    <w:rsid w:val="004777F0"/>
    <w:rsid w:val="00480285"/>
    <w:rsid w:val="00480454"/>
    <w:rsid w:val="00480D67"/>
    <w:rsid w:val="004A6938"/>
    <w:rsid w:val="004C2FC2"/>
    <w:rsid w:val="004C71A3"/>
    <w:rsid w:val="004D1B5C"/>
    <w:rsid w:val="004D66D4"/>
    <w:rsid w:val="004E009F"/>
    <w:rsid w:val="004E19B8"/>
    <w:rsid w:val="004E2101"/>
    <w:rsid w:val="004E5DA4"/>
    <w:rsid w:val="004F7793"/>
    <w:rsid w:val="00517031"/>
    <w:rsid w:val="005325A1"/>
    <w:rsid w:val="00536C64"/>
    <w:rsid w:val="00543C4D"/>
    <w:rsid w:val="00544BB2"/>
    <w:rsid w:val="005525BB"/>
    <w:rsid w:val="00555C1C"/>
    <w:rsid w:val="00556A82"/>
    <w:rsid w:val="00556CD4"/>
    <w:rsid w:val="00563512"/>
    <w:rsid w:val="00563AEC"/>
    <w:rsid w:val="00567BB8"/>
    <w:rsid w:val="00570379"/>
    <w:rsid w:val="005934A0"/>
    <w:rsid w:val="00596624"/>
    <w:rsid w:val="005A0326"/>
    <w:rsid w:val="005B18B0"/>
    <w:rsid w:val="005B6956"/>
    <w:rsid w:val="005C177A"/>
    <w:rsid w:val="005C5B12"/>
    <w:rsid w:val="005C6966"/>
    <w:rsid w:val="005C7F5B"/>
    <w:rsid w:val="005E24D6"/>
    <w:rsid w:val="005E3F6C"/>
    <w:rsid w:val="005E447B"/>
    <w:rsid w:val="005F021B"/>
    <w:rsid w:val="005F754E"/>
    <w:rsid w:val="00600F68"/>
    <w:rsid w:val="00603572"/>
    <w:rsid w:val="0060654C"/>
    <w:rsid w:val="006066D4"/>
    <w:rsid w:val="00606F97"/>
    <w:rsid w:val="00610D92"/>
    <w:rsid w:val="00616A68"/>
    <w:rsid w:val="006200CB"/>
    <w:rsid w:val="00620693"/>
    <w:rsid w:val="00623A53"/>
    <w:rsid w:val="00625FFE"/>
    <w:rsid w:val="00626B9C"/>
    <w:rsid w:val="0063094D"/>
    <w:rsid w:val="00640AC4"/>
    <w:rsid w:val="00642AC0"/>
    <w:rsid w:val="00651F80"/>
    <w:rsid w:val="00661681"/>
    <w:rsid w:val="00693E25"/>
    <w:rsid w:val="006946E0"/>
    <w:rsid w:val="00696C8D"/>
    <w:rsid w:val="00696D6A"/>
    <w:rsid w:val="006A3FB9"/>
    <w:rsid w:val="006A4F79"/>
    <w:rsid w:val="006B6037"/>
    <w:rsid w:val="006B72F8"/>
    <w:rsid w:val="006C4470"/>
    <w:rsid w:val="006C6F11"/>
    <w:rsid w:val="006E0149"/>
    <w:rsid w:val="006E4203"/>
    <w:rsid w:val="006E43EB"/>
    <w:rsid w:val="007109A8"/>
    <w:rsid w:val="00712862"/>
    <w:rsid w:val="007137E8"/>
    <w:rsid w:val="00717091"/>
    <w:rsid w:val="00722770"/>
    <w:rsid w:val="00731832"/>
    <w:rsid w:val="007372A4"/>
    <w:rsid w:val="007436BD"/>
    <w:rsid w:val="007476B9"/>
    <w:rsid w:val="007545FC"/>
    <w:rsid w:val="00770C43"/>
    <w:rsid w:val="00783621"/>
    <w:rsid w:val="00784C2C"/>
    <w:rsid w:val="00792483"/>
    <w:rsid w:val="00797A68"/>
    <w:rsid w:val="007A1278"/>
    <w:rsid w:val="007A3AEF"/>
    <w:rsid w:val="007B5593"/>
    <w:rsid w:val="007B5FA2"/>
    <w:rsid w:val="007B6140"/>
    <w:rsid w:val="007C24F6"/>
    <w:rsid w:val="007D139F"/>
    <w:rsid w:val="007F7A3D"/>
    <w:rsid w:val="00801B38"/>
    <w:rsid w:val="00804EAA"/>
    <w:rsid w:val="00804EDD"/>
    <w:rsid w:val="00810223"/>
    <w:rsid w:val="008140C5"/>
    <w:rsid w:val="008228B7"/>
    <w:rsid w:val="00822CE0"/>
    <w:rsid w:val="00822ED9"/>
    <w:rsid w:val="00831499"/>
    <w:rsid w:val="008450DC"/>
    <w:rsid w:val="00847E59"/>
    <w:rsid w:val="00854DD6"/>
    <w:rsid w:val="00855039"/>
    <w:rsid w:val="008667DF"/>
    <w:rsid w:val="00871BAD"/>
    <w:rsid w:val="00872314"/>
    <w:rsid w:val="00875AF1"/>
    <w:rsid w:val="0087614D"/>
    <w:rsid w:val="00893BAE"/>
    <w:rsid w:val="008977C4"/>
    <w:rsid w:val="00897B76"/>
    <w:rsid w:val="00897D4A"/>
    <w:rsid w:val="008A55DD"/>
    <w:rsid w:val="008A5752"/>
    <w:rsid w:val="008B2CD8"/>
    <w:rsid w:val="008B699C"/>
    <w:rsid w:val="008C68B8"/>
    <w:rsid w:val="008C7C09"/>
    <w:rsid w:val="008D09FC"/>
    <w:rsid w:val="008D136B"/>
    <w:rsid w:val="008D791C"/>
    <w:rsid w:val="008E6A80"/>
    <w:rsid w:val="008F0E40"/>
    <w:rsid w:val="0090238E"/>
    <w:rsid w:val="009117EE"/>
    <w:rsid w:val="00913207"/>
    <w:rsid w:val="009154DF"/>
    <w:rsid w:val="00933CF6"/>
    <w:rsid w:val="00933DF3"/>
    <w:rsid w:val="00935F0F"/>
    <w:rsid w:val="00943830"/>
    <w:rsid w:val="0094610B"/>
    <w:rsid w:val="00952E30"/>
    <w:rsid w:val="009540AE"/>
    <w:rsid w:val="00956544"/>
    <w:rsid w:val="00960197"/>
    <w:rsid w:val="00961F6C"/>
    <w:rsid w:val="0096716A"/>
    <w:rsid w:val="009768A8"/>
    <w:rsid w:val="00977FF0"/>
    <w:rsid w:val="009844E9"/>
    <w:rsid w:val="00985155"/>
    <w:rsid w:val="00986078"/>
    <w:rsid w:val="00987376"/>
    <w:rsid w:val="00996895"/>
    <w:rsid w:val="00996FB0"/>
    <w:rsid w:val="009A2F41"/>
    <w:rsid w:val="009A52B0"/>
    <w:rsid w:val="009A5CC2"/>
    <w:rsid w:val="009A6B40"/>
    <w:rsid w:val="009B7D69"/>
    <w:rsid w:val="009C2111"/>
    <w:rsid w:val="009C716E"/>
    <w:rsid w:val="009D2E14"/>
    <w:rsid w:val="009D3046"/>
    <w:rsid w:val="009D3970"/>
    <w:rsid w:val="009D69A3"/>
    <w:rsid w:val="009E42A8"/>
    <w:rsid w:val="009F13C5"/>
    <w:rsid w:val="009F380E"/>
    <w:rsid w:val="00A05715"/>
    <w:rsid w:val="00A15B43"/>
    <w:rsid w:val="00A2285A"/>
    <w:rsid w:val="00A33810"/>
    <w:rsid w:val="00A33F3F"/>
    <w:rsid w:val="00A373E1"/>
    <w:rsid w:val="00A43154"/>
    <w:rsid w:val="00A44D2D"/>
    <w:rsid w:val="00A53EB5"/>
    <w:rsid w:val="00A6231D"/>
    <w:rsid w:val="00A66CDF"/>
    <w:rsid w:val="00A66E4D"/>
    <w:rsid w:val="00A738B3"/>
    <w:rsid w:val="00A754AA"/>
    <w:rsid w:val="00A866A0"/>
    <w:rsid w:val="00A87FC5"/>
    <w:rsid w:val="00A94F78"/>
    <w:rsid w:val="00A96DAE"/>
    <w:rsid w:val="00A971CC"/>
    <w:rsid w:val="00AC1A08"/>
    <w:rsid w:val="00AC2766"/>
    <w:rsid w:val="00AC70DA"/>
    <w:rsid w:val="00AD1037"/>
    <w:rsid w:val="00AE52B9"/>
    <w:rsid w:val="00AF1C90"/>
    <w:rsid w:val="00AF3CEE"/>
    <w:rsid w:val="00AF51CE"/>
    <w:rsid w:val="00AF7075"/>
    <w:rsid w:val="00B13D63"/>
    <w:rsid w:val="00B3302D"/>
    <w:rsid w:val="00B36D6B"/>
    <w:rsid w:val="00B3737E"/>
    <w:rsid w:val="00B4286B"/>
    <w:rsid w:val="00B4696D"/>
    <w:rsid w:val="00B47C17"/>
    <w:rsid w:val="00B50A1E"/>
    <w:rsid w:val="00B52954"/>
    <w:rsid w:val="00B53DC6"/>
    <w:rsid w:val="00B53F18"/>
    <w:rsid w:val="00B70172"/>
    <w:rsid w:val="00B80FB1"/>
    <w:rsid w:val="00B818BC"/>
    <w:rsid w:val="00BB07CC"/>
    <w:rsid w:val="00BB57EC"/>
    <w:rsid w:val="00BB701F"/>
    <w:rsid w:val="00BC4269"/>
    <w:rsid w:val="00BD01C0"/>
    <w:rsid w:val="00BD3AAB"/>
    <w:rsid w:val="00BD5601"/>
    <w:rsid w:val="00BE6F9E"/>
    <w:rsid w:val="00BF4E2A"/>
    <w:rsid w:val="00BF5547"/>
    <w:rsid w:val="00C050E5"/>
    <w:rsid w:val="00C150DF"/>
    <w:rsid w:val="00C1564B"/>
    <w:rsid w:val="00C210EB"/>
    <w:rsid w:val="00C3316C"/>
    <w:rsid w:val="00C35ABF"/>
    <w:rsid w:val="00C43B00"/>
    <w:rsid w:val="00C452A3"/>
    <w:rsid w:val="00C45A28"/>
    <w:rsid w:val="00C604C8"/>
    <w:rsid w:val="00C67A88"/>
    <w:rsid w:val="00C71EB8"/>
    <w:rsid w:val="00C87615"/>
    <w:rsid w:val="00C95253"/>
    <w:rsid w:val="00C954F6"/>
    <w:rsid w:val="00CA1B67"/>
    <w:rsid w:val="00CB0244"/>
    <w:rsid w:val="00CD713B"/>
    <w:rsid w:val="00CD7839"/>
    <w:rsid w:val="00CE1DF2"/>
    <w:rsid w:val="00CE2935"/>
    <w:rsid w:val="00CE637D"/>
    <w:rsid w:val="00CE7A86"/>
    <w:rsid w:val="00CF2B71"/>
    <w:rsid w:val="00D20308"/>
    <w:rsid w:val="00D26414"/>
    <w:rsid w:val="00D312E6"/>
    <w:rsid w:val="00D323C7"/>
    <w:rsid w:val="00D341B5"/>
    <w:rsid w:val="00D362A1"/>
    <w:rsid w:val="00D448DF"/>
    <w:rsid w:val="00D4553B"/>
    <w:rsid w:val="00D461D4"/>
    <w:rsid w:val="00D54E4E"/>
    <w:rsid w:val="00D601BB"/>
    <w:rsid w:val="00D62D30"/>
    <w:rsid w:val="00D647EF"/>
    <w:rsid w:val="00D76FF6"/>
    <w:rsid w:val="00D81DFC"/>
    <w:rsid w:val="00D939B4"/>
    <w:rsid w:val="00D94F02"/>
    <w:rsid w:val="00DA095A"/>
    <w:rsid w:val="00DA5BF0"/>
    <w:rsid w:val="00DB36C5"/>
    <w:rsid w:val="00DB730E"/>
    <w:rsid w:val="00DC564C"/>
    <w:rsid w:val="00DC79E8"/>
    <w:rsid w:val="00DD0E2F"/>
    <w:rsid w:val="00DD45C6"/>
    <w:rsid w:val="00DD6D6D"/>
    <w:rsid w:val="00DD710B"/>
    <w:rsid w:val="00DE5101"/>
    <w:rsid w:val="00DE54DD"/>
    <w:rsid w:val="00E003D1"/>
    <w:rsid w:val="00E008E7"/>
    <w:rsid w:val="00E02687"/>
    <w:rsid w:val="00E0274C"/>
    <w:rsid w:val="00E041D9"/>
    <w:rsid w:val="00E143AA"/>
    <w:rsid w:val="00E21823"/>
    <w:rsid w:val="00E318B6"/>
    <w:rsid w:val="00E33601"/>
    <w:rsid w:val="00E35C74"/>
    <w:rsid w:val="00E35D17"/>
    <w:rsid w:val="00E47E44"/>
    <w:rsid w:val="00E557DC"/>
    <w:rsid w:val="00E56924"/>
    <w:rsid w:val="00E65E2C"/>
    <w:rsid w:val="00E66C99"/>
    <w:rsid w:val="00E673E8"/>
    <w:rsid w:val="00E677F1"/>
    <w:rsid w:val="00E83DF3"/>
    <w:rsid w:val="00E858AA"/>
    <w:rsid w:val="00E85B18"/>
    <w:rsid w:val="00E876B0"/>
    <w:rsid w:val="00E91F84"/>
    <w:rsid w:val="00EA3139"/>
    <w:rsid w:val="00EA3204"/>
    <w:rsid w:val="00EA3DBD"/>
    <w:rsid w:val="00EB22E5"/>
    <w:rsid w:val="00EC0308"/>
    <w:rsid w:val="00EC637D"/>
    <w:rsid w:val="00EE4B74"/>
    <w:rsid w:val="00EF3FE4"/>
    <w:rsid w:val="00EF6C3B"/>
    <w:rsid w:val="00EF715C"/>
    <w:rsid w:val="00F012FD"/>
    <w:rsid w:val="00F04726"/>
    <w:rsid w:val="00F15D13"/>
    <w:rsid w:val="00F1646D"/>
    <w:rsid w:val="00F16825"/>
    <w:rsid w:val="00F1694A"/>
    <w:rsid w:val="00F4162F"/>
    <w:rsid w:val="00F4711F"/>
    <w:rsid w:val="00F54CAB"/>
    <w:rsid w:val="00F604A5"/>
    <w:rsid w:val="00F72229"/>
    <w:rsid w:val="00F72474"/>
    <w:rsid w:val="00F826FA"/>
    <w:rsid w:val="00F87EBD"/>
    <w:rsid w:val="00FA07FA"/>
    <w:rsid w:val="00FA25AB"/>
    <w:rsid w:val="00FA29F5"/>
    <w:rsid w:val="00FA3738"/>
    <w:rsid w:val="00FB2875"/>
    <w:rsid w:val="00FB3BDB"/>
    <w:rsid w:val="00FC070E"/>
    <w:rsid w:val="00FC5D91"/>
    <w:rsid w:val="00FC79E7"/>
    <w:rsid w:val="00FD6F45"/>
    <w:rsid w:val="00FE050B"/>
    <w:rsid w:val="00FE110B"/>
    <w:rsid w:val="00FE4C45"/>
    <w:rsid w:val="00FF0B25"/>
    <w:rsid w:val="00FF0BD3"/>
    <w:rsid w:val="00FF680C"/>
    <w:rsid w:val="00FF6B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19B8"/>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3D4346"/>
    <w:pPr>
      <w:jc w:val="both"/>
    </w:pPr>
    <w:rPr>
      <w:szCs w:val="20"/>
    </w:rPr>
  </w:style>
  <w:style w:styleId="Odlomakpopisa" w:type="paragraph">
    <w:name w:val="List Paragraph"/>
    <w:basedOn w:val="Normal"/>
    <w:uiPriority w:val="34"/>
    <w:qFormat/>
    <w:rsid w:val="002E6E62"/>
    <w:pPr>
      <w:ind w:left="720"/>
      <w:contextualSpacing/>
    </w:pPr>
  </w:style>
  <w:style w:customStyle="true" w:styleId="TijelotekstaChar" w:type="character">
    <w:name w:val="Tijelo teksta Char"/>
    <w:basedOn w:val="Zadanifontodlomka"/>
    <w:link w:val="Tijeloteksta"/>
    <w:rsid w:val="005C5B12"/>
    <w:rPr>
      <w:sz w:val="24"/>
    </w:rPr>
  </w:style>
  <w:style w:styleId="Tekstrezerviranogmjesta" w:type="character">
    <w:name w:val="Placeholder Text"/>
    <w:basedOn w:val="Zadanifontodlomka"/>
    <w:uiPriority w:val="99"/>
    <w:semiHidden/>
    <w:rsid w:val="00DA5BF0"/>
    <w:rPr>
      <w:color w:val="808080"/>
      <w:bdr w:space="0" w:sz="0" w:color="auto" w:val="none"/>
      <w:shd w:fill="auto" w:color="auto" w:val="clear"/>
    </w:rPr>
  </w:style>
  <w:style w:customStyle="true" w:styleId="eSPISCCParagraphDefaultFont" w:type="character">
    <w:name w:val="eSPIS_CC_Paragraph Default Font"/>
    <w:basedOn w:val="Zadanifontodlomka"/>
    <w:rsid w:val="00DA5BF0"/>
    <w:rPr>
      <w:rFonts w:cs="Times New Roman" w:hAnsi="Times New Roman" w:ascii="Times New Roman"/>
      <w:color w:val="000000"/>
      <w:sz w:val="24"/>
      <w:szCs w:val="20"/>
      <w:bdr w:space="0" w:sz="0" w:color="auto" w:val="none"/>
      <w:shd w:fill="auto" w:color="auto" w:val="clear"/>
      <w:lang w:val="hr-HR"/>
    </w:rPr>
  </w:style>
  <w:style w:customStyle="true" w:styleId="PozadinaSvijetloZuta" w:type="character">
    <w:name w:val="Pozadina_SvijetloZuta"/>
    <w:basedOn w:val="Zadanifontodlomka"/>
    <w:rsid w:val="00DA5BF0"/>
    <w:rPr>
      <w:color w:val="000000"/>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DA5BF0"/>
    <w:rPr>
      <w:rFonts w:cs="Times New Roman" w:hAnsi="Times New Roman" w:ascii="Times New Roman"/>
      <w:color w:val="000000"/>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DA5BF0"/>
    <w:rPr>
      <w:rFonts w:cs="Times New Roman" w:hAnsi="Times New Roman" w:ascii="Times New Roman"/>
      <w:color w:val="000000"/>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19B8"/>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3D4346"/>
    <w:pPr>
      <w:jc w:val="both"/>
    </w:pPr>
    <w:rPr>
      <w:szCs w:val="20"/>
    </w:rPr>
  </w:style>
  <w:style w:styleId="Odlomakpopisa" w:type="paragraph">
    <w:name w:val="List Paragraph"/>
    <w:basedOn w:val="Normal"/>
    <w:uiPriority w:val="34"/>
    <w:qFormat/>
    <w:rsid w:val="002E6E62"/>
    <w:pPr>
      <w:ind w:left="720"/>
      <w:contextualSpacing/>
    </w:pPr>
  </w:style>
  <w:style w:customStyle="1" w:styleId="TijelotekstaChar" w:type="character">
    <w:name w:val="Tijelo teksta Char"/>
    <w:basedOn w:val="Zadanifontodlomka"/>
    <w:link w:val="Tijeloteksta"/>
    <w:rsid w:val="005C5B12"/>
    <w:rPr>
      <w:sz w:val="24"/>
    </w:rPr>
  </w:style>
  <w:style w:styleId="Tekstrezerviranogmjesta" w:type="character">
    <w:name w:val="Placeholder Text"/>
    <w:basedOn w:val="Zadanifontodlomka"/>
    <w:uiPriority w:val="99"/>
    <w:semiHidden/>
    <w:rsid w:val="00DA5BF0"/>
    <w:rPr>
      <w:color w:val="808080"/>
      <w:bdr w:color="auto" w:space="0" w:sz="0" w:val="none"/>
      <w:shd w:color="auto" w:fill="auto" w:val="clear"/>
    </w:rPr>
  </w:style>
  <w:style w:customStyle="1" w:styleId="eSPISCCParagraphDefaultFont" w:type="character">
    <w:name w:val="eSPIS_CC_Paragraph Default Font"/>
    <w:basedOn w:val="Zadanifontodlomka"/>
    <w:rsid w:val="00DA5BF0"/>
    <w:rPr>
      <w:rFonts w:ascii="Times New Roman" w:cs="Times New Roman" w:hAnsi="Times New Roman"/>
      <w:color w:val="000000"/>
      <w:sz w:val="24"/>
      <w:szCs w:val="20"/>
      <w:bdr w:color="auto" w:space="0" w:sz="0" w:val="none"/>
      <w:shd w:color="auto" w:fill="auto" w:val="clear"/>
      <w:lang w:val="hr-HR"/>
    </w:rPr>
  </w:style>
  <w:style w:customStyle="1" w:styleId="PozadinaSvijetloZuta" w:type="character">
    <w:name w:val="Pozadina_SvijetloZuta"/>
    <w:basedOn w:val="Zadanifontodlomka"/>
    <w:rsid w:val="00DA5BF0"/>
    <w:rPr>
      <w:color w:val="000000"/>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DA5BF0"/>
    <w:rPr>
      <w:rFonts w:ascii="Times New Roman" w:cs="Times New Roman" w:hAnsi="Times New Roman"/>
      <w:color w:val="00000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DA5BF0"/>
    <w:rPr>
      <w:rFonts w:ascii="Times New Roman" w:cs="Times New Roman" w:hAnsi="Times New Roman"/>
      <w:color w:val="00000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876161">
      <w:bodyDiv w:val="true"/>
      <w:marLeft w:val="0"/>
      <w:marRight w:val="0"/>
      <w:marTop w:val="0"/>
      <w:marBottom w:val="0"/>
      <w:divBdr>
        <w:top w:space="0" w:sz="0" w:color="auto" w:val="none"/>
        <w:left w:space="0" w:sz="0" w:color="auto" w:val="none"/>
        <w:bottom w:space="0" w:sz="0" w:color="auto" w:val="none"/>
        <w:right w:space="0" w:sz="0" w:color="auto" w:val="none"/>
      </w:divBdr>
    </w:div>
    <w:div w:id="352340364">
      <w:bodyDiv w:val="true"/>
      <w:marLeft w:val="0"/>
      <w:marRight w:val="0"/>
      <w:marTop w:val="0"/>
      <w:marBottom w:val="0"/>
      <w:divBdr>
        <w:top w:space="0" w:sz="0" w:color="auto" w:val="none"/>
        <w:left w:space="0" w:sz="0" w:color="auto" w:val="none"/>
        <w:bottom w:space="0" w:sz="0" w:color="auto" w:val="none"/>
        <w:right w:space="0" w:sz="0" w:color="auto" w:val="none"/>
      </w:divBdr>
    </w:div>
    <w:div w:id="355271976">
      <w:bodyDiv w:val="true"/>
      <w:marLeft w:val="0"/>
      <w:marRight w:val="0"/>
      <w:marTop w:val="0"/>
      <w:marBottom w:val="0"/>
      <w:divBdr>
        <w:top w:space="0" w:sz="0" w:color="auto" w:val="none"/>
        <w:left w:space="0" w:sz="0" w:color="auto" w:val="none"/>
        <w:bottom w:space="0" w:sz="0" w:color="auto" w:val="none"/>
        <w:right w:space="0" w:sz="0" w:color="auto" w:val="none"/>
      </w:divBdr>
    </w:div>
    <w:div w:id="1016468510">
      <w:bodyDiv w:val="true"/>
      <w:marLeft w:val="0"/>
      <w:marRight w:val="0"/>
      <w:marTop w:val="0"/>
      <w:marBottom w:val="0"/>
      <w:divBdr>
        <w:top w:space="0" w:sz="0" w:color="auto" w:val="none"/>
        <w:left w:space="0" w:sz="0" w:color="auto" w:val="none"/>
        <w:bottom w:space="0" w:sz="0" w:color="auto" w:val="none"/>
        <w:right w:space="0" w:sz="0" w:color="auto" w:val="none"/>
      </w:divBdr>
    </w:div>
    <w:div w:id="1932812071">
      <w:bodyDiv w:val="true"/>
      <w:marLeft w:val="0"/>
      <w:marRight w:val="0"/>
      <w:marTop w:val="0"/>
      <w:marBottom w:val="0"/>
      <w:divBdr>
        <w:top w:space="0" w:sz="0" w:color="auto" w:val="none"/>
        <w:left w:space="0" w:sz="0" w:color="auto" w:val="none"/>
        <w:bottom w:space="0" w:sz="0" w:color="auto" w:val="none"/>
        <w:right w:space="0" w:sz="0" w:color="auto" w:val="none"/>
      </w:divBdr>
    </w:div>
    <w:div w:id="2090537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2014.</izvorni_sadrzaj>
    <derivirana_varijabla naziv="DomainObject.Predmet.DatumOsnivanja_1">16.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ST-806/2011
PREKID ST 182/12</izvorni_sadrzaj>
    <derivirana_varijabla naziv="DomainObject.Predmet.Opis_1">PREKID ST-806/2011
PREKID ST 182/12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St-140/2014</izvorni_sadrzaj>
    <derivirana_varijabla naziv="DomainObject.Predmet.OznakaBroj_1">St-140/2014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u ormaru kal.1.
Kopija spisa dana 29.10.15.poslana Vrhovnom</izvorni_sadrzaj>
    <derivirana_varijabla naziv="DomainObject.Predmet.PrimjedbaSuca_1">kopija spisa u ormaru kal.1.
Kopija spisa dana 29.10.15.poslana Vrhovnom</derivirana_varijabla>
  </DomainObject.Predmet.PrimjedbaSuca>
  <DomainObject.Predmet.PrimjedbaUpisnicara>
    <izvorni_sadrzaj/>
    <derivirana_varijabla naziv="DomainObject.Predmet.PrimjedbaUpisnicara_1"/>
  </DomainObject.Predmet.PrimjedbaUpisnicara>
  <DomainObject.Predmet.ProtustrankaFormated>
    <izvorni_sadrzaj>  GORICA d.o.o. za građevno-obrtničke radove</izvorni_sadrzaj>
    <derivirana_varijabla naziv="DomainObject.Predmet.ProtustrankaFormated_1">  GORICA d.o.o. za građevno-obrtničke radove</derivirana_varijabla>
  </DomainObject.Predmet.ProtustrankaFormated>
  <DomainObject.Predmet.ProtustrankaFormatedOIB>
    <izvorni_sadrzaj>  GORICA d.o.o. za građevno-obrtničke radove, OIB 82395996215</izvorni_sadrzaj>
    <derivirana_varijabla naziv="DomainObject.Predmet.ProtustrankaFormatedOIB_1">  GORICA d.o.o. za građevno-obrtničke radove, OIB 82395996215</derivirana_varijabla>
  </DomainObject.Predmet.ProtustrankaFormatedOIB>
  <DomainObject.Predmet.ProtustrankaFormatedWithAdress>
    <izvorni_sadrzaj> GORICA d.o.o. za građevno-obrtničke radove, Vukovarska 12, 20000 Dubrovnik</izvorni_sadrzaj>
    <derivirana_varijabla naziv="DomainObject.Predmet.ProtustrankaFormatedWithAdress_1"> GORICA d.o.o. za građevno-obrtničke radove, Vukovarska 12, 20000 Dubrovnik</derivirana_varijabla>
  </DomainObject.Predmet.ProtustrankaFormatedWithAdress>
  <DomainObject.Predmet.ProtustrankaFormatedWithAdressOIB>
    <izvorni_sadrzaj> GORICA d.o.o. za građevno-obrtničke radove, OIB 82395996215, Vukovarska 12, 20000 Dubrovnik</izvorni_sadrzaj>
    <derivirana_varijabla naziv="DomainObject.Predmet.ProtustrankaFormatedWithAdressOIB_1"> GORICA d.o.o. za građevno-obrtničke radove, OIB 82395996215, Vukovarska 12, 20000 Dubrovnik</derivirana_varijabla>
  </DomainObject.Predmet.ProtustrankaFormatedWithAdressOIB>
  <DomainObject.Predmet.ProtustrankaWithAdress>
    <izvorni_sadrzaj>GORICA d.o.o. za građevno-obrtničke radove Vukovarska 12, 20000 Dubrovnik</izvorni_sadrzaj>
    <derivirana_varijabla naziv="DomainObject.Predmet.ProtustrankaWithAdress_1">GORICA d.o.o. za građevno-obrtničke radove Vukovarska 12, 20000 Dubrovnik</derivirana_varijabla>
  </DomainObject.Predmet.ProtustrankaWithAdress>
  <DomainObject.Predmet.ProtustrankaWithAdressOIB>
    <izvorni_sadrzaj>GORICA d.o.o. za građevno-obrtničke radove, OIB 82395996215, Vukovarska 12, 20000 Dubrovnik</izvorni_sadrzaj>
    <derivirana_varijabla naziv="DomainObject.Predmet.ProtustrankaWithAdressOIB_1">GORICA d.o.o. za građevno-obrtničke radove, OIB 82395996215, Vukovarska 12, 20000 Dubrovnik</derivirana_varijabla>
  </DomainObject.Predmet.ProtustrankaWithAdressOIB>
  <DomainObject.Predmet.ProtustrankaNazivFormated>
    <izvorni_sadrzaj>GORICA d.o.o. za građevno-obrtničke radove</izvorni_sadrzaj>
    <derivirana_varijabla naziv="DomainObject.Predmet.ProtustrankaNazivFormated_1">GORICA d.o.o. za građevno-obrtničke radove</derivirana_varijabla>
  </DomainObject.Predmet.ProtustrankaNazivFormated>
  <DomainObject.Predmet.ProtustrankaNazivFormatedOIB>
    <izvorni_sadrzaj>GORICA d.o.o. za građevno-obrtničke radove, OIB 82395996215</izvorni_sadrzaj>
    <derivirana_varijabla naziv="DomainObject.Predmet.ProtustrankaNazivFormatedOIB_1">GORICA d.o.o. za građevno-obrtničke radove, OIB 82395996215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srpnja 2015.</izvorni_sadrzaj>
    <derivirana_varijabla naziv="DomainObject.Predmet.SpisIzvanSuda.DatumIzlazaSpisa_1">7. srpnja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REVIZIJA</izvorni_sadrzaj>
    <derivirana_varijabla naziv="DomainObject.Predmet.SpisIzvanSuda.LokacijaSpisa_1">REVIZIJA</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VRHOVNI SUD RH</izvorni_sadrzaj>
    <derivirana_varijabla naziv="DomainObject.Predmet.SpisIzvanSuda.RazlogIzlaskaSpisa_1">VRHOVNI SUD RH</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VODOVOD DUBROVNIK d.o.o.; GRAD KORČULA; GORICA 1 d.o.o. za građevno-obrtničke radove, trgovinu, turizam i usluge</izvorni_sadrzaj>
    <derivirana_varijabla naziv="DomainObject.Predmet.StrankaFormated_1">  RH,MINISTARSTVO FINANCIJA-POREZNA UPRAVA,PODRUČNI URED DUBROVNIK; VODOVOD DUBROVNIK d.o.o.; GRAD KORČULA; GORICA 1 d.o.o. za građevno-obrtničke radove, trgovinu, turizam i usluge</derivirana_varijabla>
  </DomainObject.Predmet.StrankaFormated>
  <DomainObject.Predmet.StrankaFormatedOIB>
    <izvorni_sadrzaj>  RH,MINISTARSTVO FINANCIJA-POREZNA UPRAVA,PODRUČNI URED DUBROVNIK; VODOVOD DUBROVNIK d.o.o., OIB 00862047577; GRAD KORČULA, OIB 92770362982; GORICA 1 d.o.o. za građevno-obrtničke radove, trgovinu, turizam i usluge, OIB 86245531403</izvorni_sadrzaj>
    <derivirana_varijabla naziv="DomainObject.Predmet.StrankaFormatedOIB_1">  RH,MINISTARSTVO FINANCIJA-POREZNA UPRAVA,PODRUČNI URED DUBROVNIK; VODOVOD DUBROVNIK d.o.o., OIB 00862047577; GRAD KORČULA, OIB 92770362982; GORICA 1 d.o.o. za građevno-obrtničke radove, trgovinu, turizam i usluge, OIB 86245531403</derivirana_varijabla>
  </DomainObject.Predmet.StrankaFormatedOIB>
  <DomainObject.Predmet.StrankaFormatedWithAdress>
    <izvorni_sadrzaj> RH,MINISTARSTVO FINANCIJA-POREZNA UPRAVA,PODRUČNI URED DUBROVNIK, 20000 Dubrovnik; VODOVOD DUBROVNIK d.o.o., Vladimira Nazora 19, 20000 Dubrovnik; GRAD KORČULA, Trg Antuna i Stjepana Radića 1, 20260 Korčula; GORICA 1 d.o.o. za građevno-obrtničke radove, trgovinu, turizam i usluge, Put Republike 12, 20000 Dubrovnik</izvorni_sadrzaj>
    <derivirana_varijabla naziv="DomainObject.Predmet.StrankaFormatedWithAdress_1"> RH,MINISTARSTVO FINANCIJA-POREZNA UPRAVA,PODRUČNI URED DUBROVNIK, 20000 Dubrovnik; VODOVOD DUBROVNIK d.o.o., Vladimira Nazora 19, 20000 Dubrovnik; GRAD KORČULA, Trg Antuna i Stjepana Radića 1, 20260 Korčula; GORICA 1 d.o.o. za građevno-obrtničke radove, trgovinu, turizam i usluge, Put Republike 12, 20000 Dubrovnik</derivirana_varijabla>
  </DomainObject.Predmet.StrankaFormatedWithAdress>
  <DomainObject.Predmet.StrankaFormatedWithAdressOIB>
    <izvorni_sadrzaj> RH,MINISTARSTVO FINANCIJA-POREZNA UPRAVA,PODRUČNI URED DUBROVNIK,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izvorni_sadrzaj>
    <derivirana_varijabla naziv="DomainObject.Predmet.StrankaFormatedWithAdressOIB_1"> RH,MINISTARSTVO FINANCIJA-POREZNA UPRAVA,PODRUČNI URED DUBROVNIK,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derivirana_varijabla>
  </DomainObject.Predmet.StrankaFormatedWithAdressOIB>
  <DomainObject.Predmet.StrankaWithAdress>
    <izvorni_sadrzaj>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izvorni_sadrzaj>
    <derivirana_varijabla naziv="DomainObject.Predmet.StrankaWithAdress_1">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derivirana_varijabla>
  </DomainObject.Predmet.StrankaWithAdress>
  <DomainObject.Predmet.StrankaWithAdressOIB>
    <izvorni_sadrzaj>RH,MINISTARSTVO FINANCIJA-POREZNA UPRAVA,PODRUČNI URED DUBROVNIK, 20000 Dubrovnik,VODOVOD DUBROVNIK d.o.o., OIB 00862047577, Vladimira Nazora 19,20000 Dubrovnik,GRAD KORČULA, OIB 92770362982, Trg Antuna i Stjepana Radića 1,20260 Korčula,GORICA 1 d.o.o. za građevno-obrtničke radove, trgovinu, turizam i usluge, OIB 86245531403, Put Republike 12,20000 Dubrovnik</izvorni_sadrzaj>
    <derivirana_varijabla naziv="DomainObject.Predmet.StrankaWithAdressOIB_1">RH,MINISTARSTVO FINANCIJA-POREZNA UPRAVA,PODRUČNI URED DUBROVNIK, 20000 Dubrovnik,VODOVOD DUBROVNIK d.o.o., OIB 00862047577, Vladimira Nazora 19,20000 Dubrovnik,GRAD KORČULA, OIB 92770362982, Trg Antuna i Stjepana Radića 1,20260 Korčula,GORICA 1 d.o.o. za građevno-obrtničke radove, trgovinu, turizam i usluge, OIB 86245531403, Put Republike 12,20000 Dubrovnik</derivirana_varijabla>
  </DomainObject.Predmet.StrankaWithAdressOIB>
  <DomainObject.Predmet.StrankaNazivFormated>
    <izvorni_sadrzaj>RH,MINISTARSTVO FINANCIJA-POREZNA UPRAVA,PODRUČNI URED DUBROVNIK,VODOVOD DUBROVNIK d.o.o.,GRAD KORČULA,GORICA 1 d.o.o. za građevno-obrtničke radove, trgovinu, turizam i usluge</izvorni_sadrzaj>
    <derivirana_varijabla naziv="DomainObject.Predmet.StrankaNazivFormated_1">RH,MINISTARSTVO FINANCIJA-POREZNA UPRAVA,PODRUČNI URED DUBROVNIK,VODOVOD DUBROVNIK d.o.o.,GRAD KORČULA,GORICA 1 d.o.o. za građevno-obrtničke radove, trgovinu, turizam i usluge</derivirana_varijabla>
  </DomainObject.Predmet.StrankaNazivFormated>
  <DomainObject.Predmet.StrankaNazivFormatedOIB>
    <izvorni_sadrzaj>RH,MINISTARSTVO FINANCIJA-POREZNA UPRAVA,PODRUČNI URED DUBROVNIK,VODOVOD DUBROVNIK d.o.o., OIB 00862047577,GRAD KORČULA, OIB 92770362982,GORICA 1 d.o.o. za građevno-obrtničke radove, trgovinu, turizam i usluge, OIB 86245531403</izvorni_sadrzaj>
    <derivirana_varijabla naziv="DomainObject.Predmet.StrankaNazivFormatedOIB_1">RH,MINISTARSTVO FINANCIJA-POREZNA UPRAVA,PODRUČNI URED DUBROVNIK,VODOVOD DUBROVNIK d.o.o., OIB 00862047577,GRAD KORČULA, OIB 92770362982,GORICA 1 d.o.o. za građevno-obrtničke radove, trgovinu, turizam i usluge, OIB 86245531403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Formated_1">
      <item>RH,MINISTARSTVO FINANCIJA-POREZNA UPRAVA,PODRUČNI URED DUBROVNIK</item>
      <item>VODOVOD DUBROVNIK d.o.o.</item>
      <item>GRAD KORČULA</item>
      <item>GORICA 1 d.o.o. za građevno-obrtničke radove, trgovinu, turizam i usluge</item>
    </derivirana_varijabla>
  </DomainObject.Predmet.StrankaListFormated>
  <DomainObject.Predmet.StrankaListFormatedOIB>
    <izvorni_sadrzaj>
      <item>RH,MINISTARSTVO FINANCIJA-POREZNA UPRAVA,PODRUČNI URED DUBROVNIK</item>
      <item>VODOVOD DUBROVNIK d.o.o., OIB 00862047577</item>
      <item>GRAD KORČULA, OIB 92770362982</item>
      <item>GORICA 1 d.o.o. za građevno-obrtničke radove, trgovinu, turizam i usluge, OIB 86245531403</item>
    </izvorni_sadrzaj>
    <derivirana_varijabla naziv="DomainObject.Predmet.StrankaListFormatedOIB_1">
      <item>RH,MINISTARSTVO FINANCIJA-POREZNA UPRAVA,PODRUČNI URED DUBROVNIK</item>
      <item>VODOVOD DUBROVNIK d.o.o., OIB 00862047577</item>
      <item>GRAD KORČULA, OIB 92770362982</item>
      <item>GORICA 1 d.o.o. za građevno-obrtničke radove, trgovinu, turizam i usluge, OIB 86245531403</item>
    </derivirana_varijabla>
  </DomainObject.Predmet.StrankaListFormatedOIB>
  <DomainObject.Predmet.StrankaListFormatedWithAdress>
    <izvorni_sadrzaj>
      <item>RH,MINISTARSTVO FINANCIJA-POREZNA UPRAVA,PODRUČNI URED DUBROVNIK, 20000 Dubrovnik</item>
      <item>VODOVOD DUBROVNIK d.o.o., Vladimira Nazora 19, 20000 Dubrovnik</item>
      <item>GRAD KORČULA, Trg Antuna i Stjepana Radića 1, 20260 Korčula</item>
      <item>GORICA 1 d.o.o. za građevno-obrtničke radove, trgovinu, turizam i usluge, Put Republike 12, 20000 Dubrovnik</item>
    </izvorni_sadrzaj>
    <derivirana_varijabla naziv="DomainObject.Predmet.StrankaListFormatedWithAdress_1">
      <item>RH,MINISTARSTVO FINANCIJA-POREZNA UPRAVA,PODRUČNI URED DUBROVNIK, 20000 Dubrovnik</item>
      <item>VODOVOD DUBROVNIK d.o.o., Vladimira Nazora 19, 20000 Dubrovnik</item>
      <item>GRAD KORČULA, Trg Antuna i Stjepana Radića 1, 20260 Korčula</item>
      <item>GORICA 1 d.o.o. za građevno-obrtničke radove, trgovinu, turizam i usluge, Put Republike 12, 20000 Dubrovnik</item>
    </derivirana_varijabla>
  </DomainObject.Predmet.StrankaListFormatedWithAdress>
  <DomainObject.Predmet.StrankaListFormatedWithAdressOIB>
    <izvorni_sadrzaj>
      <item>RH,MINISTARSTVO FINANCIJA-POREZNA UPRAVA,PODRUČNI URED DUBROVNIK,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izvorni_sadrzaj>
    <derivirana_varijabla naziv="DomainObject.Predmet.StrankaListFormatedWithAdressOIB_1">
      <item>RH,MINISTARSTVO FINANCIJA-POREZNA UPRAVA,PODRUČNI URED DUBROVNIK,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derivirana_varijabla>
  </DomainObject.Predmet.StrankaListFormatedWithAdressOIB>
  <DomainObject.Predmet.StrankaListNaziv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NazivFormated_1">
      <item>RH,MINISTARSTVO FINANCIJA-POREZNA UPRAVA,PODRUČNI URED DUBROVNIK</item>
      <item>VODOVOD DUBROVNIK d.o.o.</item>
      <item>GRAD KORČULA</item>
      <item>GORICA 1 d.o.o. za građevno-obrtničke radove, trgovinu, turizam i usluge</item>
    </derivirana_varijabla>
  </DomainObject.Predmet.StrankaListNazivFormated>
  <DomainObject.Predmet.StrankaListNazivFormatedOIB>
    <izvorni_sadrzaj>
      <item>RH,MINISTARSTVO FINANCIJA-POREZNA UPRAVA,PODRUČNI URED DUBROVNIK</item>
      <item>VODOVOD DUBROVNIK d.o.o., OIB 00862047577</item>
      <item>GRAD KORČULA, OIB 92770362982</item>
      <item>GORICA 1 d.o.o. za građevno-obrtničke radove, trgovinu, turizam i usluge, OIB 86245531403</item>
    </izvorni_sadrzaj>
    <derivirana_varijabla naziv="DomainObject.Predmet.StrankaListNazivFormatedOIB_1">
      <item>RH,MINISTARSTVO FINANCIJA-POREZNA UPRAVA,PODRUČNI URED DUBROVNIK</item>
      <item>VODOVOD DUBROVNIK d.o.o., OIB 00862047577</item>
      <item>GRAD KORČULA, OIB 92770362982</item>
      <item>GORICA 1 d.o.o. za građevno-obrtničke radove, trgovinu, turizam i usluge, OIB 86245531403</item>
    </derivirana_varijabla>
  </DomainObject.Predmet.StrankaListNazivFormatedOIB>
  <DomainObject.Predmet.ProtuStrankaListFormated>
    <izvorni_sadrzaj>
      <item>GORICA d.o.o. za građevno-obrtničke radove</item>
    </izvorni_sadrzaj>
    <derivirana_varijabla naziv="DomainObject.Predmet.ProtuStrankaListFormated_1">
      <item>GORICA d.o.o. za građevno-obrtničke radove</item>
    </derivirana_varijabla>
  </DomainObject.Predmet.ProtuStrankaListFormated>
  <DomainObject.Predmet.ProtuStrankaListFormatedOIB>
    <izvorni_sadrzaj>
      <item>GORICA d.o.o. za građevno-obrtničke radove, OIB 82395996215</item>
    </izvorni_sadrzaj>
    <derivirana_varijabla naziv="DomainObject.Predmet.ProtuStrankaListFormatedOIB_1">
      <item>GORICA d.o.o. za građevno-obrtničke radove, OIB 82395996215</item>
    </derivirana_varijabla>
  </DomainObject.Predmet.ProtuStrankaListFormatedOIB>
  <DomainObject.Predmet.ProtuStrankaListFormatedWithAdress>
    <izvorni_sadrzaj>
      <item>GORICA d.o.o. za građevno-obrtničke radove, Vukovarska 12, 20000 Dubrovnik</item>
    </izvorni_sadrzaj>
    <derivirana_varijabla naziv="DomainObject.Predmet.ProtuStrankaListFormatedWithAdress_1">
      <item>GORICA d.o.o. za građevno-obrtničke radove, Vukovarska 12, 20000 Dubrovnik</item>
    </derivirana_varijabla>
  </DomainObject.Predmet.ProtuStrankaListFormatedWithAdress>
  <DomainObject.Predmet.ProtuStrankaListFormatedWithAdressOIB>
    <izvorni_sadrzaj>
      <item>GORICA d.o.o. za građevno-obrtničke radove, OIB 82395996215, Vukovarska 12, 20000 Dubrovnik</item>
    </izvorni_sadrzaj>
    <derivirana_varijabla naziv="DomainObject.Predmet.ProtuStrankaListFormatedWithAdressOIB_1">
      <item>GORICA d.o.o. za građevno-obrtničke radove, OIB 82395996215, Vukovarska 12, 20000 Dubrovnik</item>
    </derivirana_varijabla>
  </DomainObject.Predmet.ProtuStrankaListFormatedWithAdressOIB>
  <DomainObject.Predmet.ProtuStrankaListNazivFormated>
    <izvorni_sadrzaj>
      <item>GORICA d.o.o. za građevno-obrtničke radove</item>
    </izvorni_sadrzaj>
    <derivirana_varijabla naziv="DomainObject.Predmet.ProtuStrankaListNazivFormated_1">
      <item>GORICA d.o.o. za građevno-obrtničke radove</item>
    </derivirana_varijabla>
  </DomainObject.Predmet.ProtuStrankaListNazivFormated>
  <DomainObject.Predmet.ProtuStrankaListNazivFormatedOIB>
    <izvorni_sadrzaj>
      <item>GORICA d.o.o. za građevno-obrtničke radove, OIB 82395996215</item>
    </izvorni_sadrzaj>
    <derivirana_varijabla naziv="DomainObject.Predmet.ProtuStrankaListNazivFormatedOIB_1">
      <item>GORICA d.o.o. za građevno-obrtničke radove, OIB 82395996215</item>
    </derivirana_varijabla>
  </DomainObject.Predmet.ProtuStrankaListNazivFormatedOIB>
  <DomainObject.Predmet.OstaliListFormated>
    <izvorni_sadrzaj>
      <item>Županijsko državno odvjetništvo u Dubrovniku</item>
      <item>Nikola Pirjać</item>
      <item>Maroje Stjepović</item>
      <item>odv. Dubravko Arapović</item>
    </izvorni_sadrzaj>
    <derivirana_varijabla naziv="DomainObject.Predmet.OstaliListFormated_1">
      <item>Županijsko državno odvjetništvo u Dubrovniku</item>
      <item>Nikola Pirjać</item>
      <item>Maroje Stjepović</item>
      <item>odv. Dubravko Arapović</item>
    </derivirana_varijabla>
  </DomainObject.Predmet.OstaliListFormated>
  <DomainObject.Predmet.OstaliListFormatedOIB>
    <izvorni_sadrzaj>
      <item>Županijsko državno odvjetništvo u Dubrovniku</item>
      <item>Nikola Pirjać</item>
      <item>Maroje Stjepović, OIB 82395996215</item>
      <item>odv. Dubravko Arapović</item>
    </izvorni_sadrzaj>
    <derivirana_varijabla naziv="DomainObject.Predmet.OstaliListFormatedOIB_1">
      <item>Županijsko državno odvjetništvo u Dubrovniku</item>
      <item>Nikola Pirjać</item>
      <item>Maroje Stjepović, OIB 82395996215</item>
      <item>odv. Dubravko Arapović</item>
    </derivirana_varijabla>
  </DomainObject.Predmet.OstaliListFormatedOIB>
  <DomainObject.Predmet.OstaliListFormatedWithAdress>
    <izvorni_sadrzaj>
      <item>Županijsko državno odvjetništvo u Dubrovniku, Dropčeva 1, 20000 Dubrovnik</item>
      <item>Nikola Pirjać</item>
      <item>Maroje Stjepović</item>
      <item>odv. Dubravko Arapović</item>
    </izvorni_sadrzaj>
    <derivirana_varijabla naziv="DomainObject.Predmet.OstaliListFormatedWithAdress_1">
      <item>Županijsko državno odvjetništvo u Dubrovniku, Dropčeva 1, 20000 Dubrovnik</item>
      <item>Nikola Pirjać</item>
      <item>Maroje Stjepović</item>
      <item>odv. Dubravko Arapović</item>
    </derivirana_varijabla>
  </DomainObject.Predmet.OstaliListFormatedWithAdress>
  <DomainObject.Predmet.OstaliListFormatedWithAdressOIB>
    <izvorni_sadrzaj>
      <item>Županijsko državno odvjetništvo u Dubrovniku, Dropčeva 1, 20000 Dubrovnik</item>
      <item>Nikola Pirjać</item>
      <item>Maroje Stjepović, OIB 82395996215</item>
      <item>odv. Dubravko Arapović</item>
    </izvorni_sadrzaj>
    <derivirana_varijabla naziv="DomainObject.Predmet.OstaliListFormatedWithAdressOIB_1">
      <item>Županijsko državno odvjetništvo u Dubrovniku, Dropčeva 1, 20000 Dubrovnik</item>
      <item>Nikola Pirjać</item>
      <item>Maroje Stjepović, OIB 82395996215</item>
      <item>odv. Dubravko Arapović</item>
    </derivirana_varijabla>
  </DomainObject.Predmet.OstaliListFormatedWithAdressOIB>
  <DomainObject.Predmet.OstaliListNazivFormated>
    <izvorni_sadrzaj>
      <item>Županijsko državno odvjetništvo u Dubrovniku</item>
      <item>Nikola Pirjać</item>
      <item>Maroje Stjepović</item>
      <item>odv. Dubravko Arapović</item>
    </izvorni_sadrzaj>
    <derivirana_varijabla naziv="DomainObject.Predmet.OstaliListNazivFormated_1">
      <item>Županijsko državno odvjetništvo u Dubrovniku</item>
      <item>Nikola Pirjać</item>
      <item>Maroje Stjepović</item>
      <item>odv. Dubravko Arapović</item>
    </derivirana_varijabla>
  </DomainObject.Predmet.OstaliListNazivFormated>
  <DomainObject.Predmet.OstaliListNazivFormatedOIB>
    <izvorni_sadrzaj>
      <item>Županijsko državno odvjetništvo u Dubrovniku</item>
      <item>Nikola Pirjać</item>
      <item>Maroje Stjepović, OIB 82395996215</item>
      <item>odv. Dubravko Arapović</item>
    </izvorni_sadrzaj>
    <derivirana_varijabla naziv="DomainObject.Predmet.OstaliListNazivFormatedOIB_1">
      <item>Županijsko državno odvjetništvo u Dubrovniku</item>
      <item>Nikola Pirjać</item>
      <item>Maroje Stjepović, OIB 82395996215</item>
      <item>odv.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GORICA d.o.o. za građevno-obrtničke radove</izvorni_sadrzaj>
    <derivirana_varijabla naziv="DomainObject.Predmet.ProtustrankaIDrugi_1">GORICA d.o.o. za građevno-obrtničke radove</derivirana_varijabla>
  </DomainObject.Predmet.ProtustrankaIDrugi>
  <DomainObject.Predmet.StrankaIDrugiAdressOIB>
    <izvorni_sadrzaj>RH,MINISTARSTVO FINANCIJA-POREZNA UPRAVA,PODRUČNI URED DUBROVNIK, 20000 Dubrovnik i dr.</izvorni_sadrzaj>
    <derivirana_varijabla naziv="DomainObject.Predmet.StrankaIDrugiAdressOIB_1">RH,MINISTARSTVO FINANCIJA-POREZNA UPRAVA,PODRUČNI URED DUBROVNIK, 20000 Dubrovnik i dr.</derivirana_varijabla>
  </DomainObject.Predmet.StrankaIDrugiAdressOIB>
  <DomainObject.Predmet.ProtustrankaIDrugiAdressOIB>
    <izvorni_sadrzaj>GORICA d.o.o. za građevno-obrtničke radove, OIB 82395996215, Vukovarska 12, 20000 Dubrovnik</izvorni_sadrzaj>
    <derivirana_varijabla naziv="DomainObject.Predmet.ProtustrankaIDrugiAdressOIB_1">GORICA d.o.o. za građevno-obrtničke radove, OIB 82395996215, Vukovarska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izvorni_sadrzaj>
    <derivirana_varijabla naziv="DomainObject.Predmet.SudioniciListNaziv_1">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derivirana_varijabla>
  </DomainObject.Predmet.SudioniciListNaziv>
  <DomainObject.Predmet.SudioniciListAdressOIB>
    <izvorni_sadrzaj>
      <item>Županijsko državno odvjetništvo u Dubrovniku, Dropčeva 1,20000 Dubrovnik</item>
      <item>RH,MINISTARSTVO FINANCIJA-POREZNA UPRAVA,PODRUČNI URED DUBROVNIK,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item>
      <item>GORICA 1 d.o.o. za građevno-obrtničke radove, trgovinu, turizam i usluge, OIB 86245531403, Put Republike 12,20000 Dubrovnik</item>
      <item>odv. Dubravko Arapović</item>
    </izvorni_sadrzaj>
    <derivirana_varijabla naziv="DomainObject.Predmet.SudioniciListAdressOIB_1">
      <item>Županijsko državno odvjetništvo u Dubrovniku, Dropčeva 1,20000 Dubrovnik</item>
      <item>RH,MINISTARSTVO FINANCIJA-POREZNA UPRAVA,PODRUČNI URED DUBROVNIK,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item>
      <item>GORICA 1 d.o.o. za građevno-obrtničke radove, trgovinu, turizam i usluge, OIB 86245531403, Put Republike 12,20000 Dubrovnik</item>
      <item>odv.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82395996215</item>
      <item>, OIB null</item>
      <item>, OIB 00862047577</item>
      <item>, OIB 92770362982</item>
      <item>, OIB 82395996215</item>
      <item>, OIB 86245531403</item>
      <item>, OIB null</item>
    </izvorni_sadrzaj>
    <derivirana_varijabla naziv="DomainObject.Predmet.SudioniciListNazivOIB_1">
      <item>, OIB null</item>
      <item>, OIB null</item>
      <item>, OIB 82395996215</item>
      <item>, OIB null</item>
      <item>, OIB 00862047577</item>
      <item>, OIB 92770362982</item>
      <item>, OIB 82395996215</item>
      <item>, OIB 86245531403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616</properties:Words>
  <properties:Characters>3407</properties:Characters>
  <properties:Lines>88</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2016-02-12T14:30:00Z</dcterms:created>
  <dc:creator>Srđan Gavranić</dc:creator>
  <cp:lastModifiedBy>Srđan Gavranić</cp:lastModifiedBy>
  <cp:lastPrinted>2016-03-10T13:30:00Z</cp:lastPrinted>
  <dcterms:modified xmlns:xsi="http://www.w3.org/2001/XMLSchema-instance" xsi:type="dcterms:W3CDTF">2016-03-10T13:30:00Z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