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33e5" w14:paraId="50233e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6D7ADB">
        <w:t>48. St-7781</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AD0C7B" w:rsidR="002973F9" w:rsidRPr="00AD0C7B">
      <w:pPr>
        <w:jc w:val="both"/>
      </w:pPr>
      <w:r w:rsidRPr="003A5537">
        <w:t xml:space="preserve">Trgovački sud u Zagrebu, </w:t>
      </w:r>
      <w:r w:rsidR="002973F9" w:rsidRPr="003A5537">
        <w:t xml:space="preserve">po sucu </w:t>
      </w:r>
      <w:r w:rsidRPr="003A5537">
        <w:t>Vesni</w:t>
      </w:r>
      <w:r w:rsidR="0027656E" w:rsidRPr="003A5537">
        <w:t xml:space="preserve"> Sremac Šoštar kao stečajnom suc</w:t>
      </w:r>
      <w:r w:rsidRPr="003A5537">
        <w:t xml:space="preserve">u, </w:t>
      </w:r>
      <w:r w:rsidR="002973F9" w:rsidRPr="003A5537">
        <w:t>povodom zahtjeva FINANCIJSKE AGENCIJE</w:t>
      </w:r>
      <w:r w:rsidR="00C37F42" w:rsidRPr="003A5537">
        <w:t xml:space="preserve"> Podružnica Zagreb, Trg svibanjskih žrtava 1995. 1 </w:t>
      </w:r>
      <w:r w:rsidR="002973F9" w:rsidRPr="003A5537">
        <w:t xml:space="preserve"> za provedbu skraćenog stečajnog postupka nad dužnikom</w:t>
      </w:r>
      <w:r w:rsidR="00AD0C7B">
        <w:t xml:space="preserve"> </w:t>
      </w:r>
      <w:r w:rsidR="00872690">
        <w:t>HD-COMSYS d.o.o. Velika Gorica, Slavka Kolara 4</w:t>
      </w:r>
      <w:r w:rsidR="009F73E9">
        <w:t>/</w:t>
      </w:r>
      <w:r w:rsidR="00872690">
        <w:t xml:space="preserve">1,  OIB: 59571493264, MBS: 080319366,  </w:t>
      </w:r>
      <w:r w:rsidR="002973F9" w:rsidRPr="00805B1C">
        <w:rPr>
          <w:szCs w:val="24"/>
        </w:rPr>
        <w:t xml:space="preserve">dana </w:t>
      </w:r>
      <w:r w:rsidR="002C353D" w:rsidRPr="00805B1C">
        <w:rPr>
          <w:szCs w:val="24"/>
        </w:rPr>
        <w:t>28</w:t>
      </w:r>
      <w:r w:rsidRPr="00805B1C">
        <w:rPr>
          <w:szCs w:val="24"/>
        </w:rPr>
        <w:t xml:space="preserve">. lipnja </w:t>
      </w:r>
      <w:r w:rsidR="002A3D45" w:rsidRPr="00805B1C">
        <w:rPr>
          <w:szCs w:val="24"/>
        </w:rPr>
        <w:t xml:space="preserve">2016. godine </w:t>
      </w:r>
    </w:p>
    <w:p w:rsidRDefault="002973F9" w:rsidP="00805B1C" w:rsidR="002973F9">
      <w:pPr>
        <w:pStyle w:val="Bezproreda"/>
      </w:pPr>
    </w:p>
    <w:p w:rsidRDefault="002973F9" w:rsidP="00805B1C" w:rsidR="002973F9">
      <w:pPr>
        <w:pStyle w:val="Bezproreda"/>
        <w:jc w:val="center"/>
      </w:pPr>
      <w:r>
        <w:t>r i j e š i o   j e</w:t>
      </w:r>
    </w:p>
    <w:p w:rsidRDefault="002973F9" w:rsidP="00805B1C" w:rsidR="002973F9">
      <w:pPr>
        <w:pStyle w:val="Bezproreda"/>
      </w:pPr>
    </w:p>
    <w:p w:rsidRDefault="002973F9" w:rsidP="0096625E" w:rsidR="0096625E">
      <w:pPr>
        <w:pStyle w:val="Odlomakpopisa"/>
        <w:suppressAutoHyphens/>
        <w:ind w:left="1080"/>
        <w:contextualSpacing w:val="false"/>
        <w:jc w:val="both"/>
        <w:rPr>
          <w:szCs w:val="24"/>
        </w:rPr>
      </w:pPr>
      <w:r w:rsidRPr="00805B1C">
        <w:rPr>
          <w:szCs w:val="24"/>
        </w:rPr>
        <w:t>Obustavlja se skraćeni stečajni postupak nad dužnikom</w:t>
      </w:r>
      <w:r w:rsidR="00474665" w:rsidRPr="00805B1C">
        <w:rPr>
          <w:szCs w:val="24"/>
        </w:rPr>
        <w:t xml:space="preserve"> </w:t>
      </w:r>
      <w:r w:rsidR="00872690">
        <w:t>HD-COMSYS d.o.o. Velika Gorica, Slavka Kolara 4</w:t>
      </w:r>
      <w:r w:rsidR="009F73E9">
        <w:t>/</w:t>
      </w:r>
      <w:r w:rsidR="00872690">
        <w:t xml:space="preserve">1,  OIB: 59571493264, MBS: 080319366. </w:t>
      </w:r>
    </w:p>
    <w:p w:rsidRDefault="00805B1C" w:rsidP="00805B1C" w:rsidR="00805B1C" w:rsidRPr="00805B1C">
      <w:pPr>
        <w:pStyle w:val="Bezproreda"/>
        <w:ind w:left="708"/>
        <w:rPr>
          <w:rFonts w:cs="Times New Roman" w:eastAsia="Calibri"/>
          <w:kern w:val="2"/>
          <w:szCs w:val="24"/>
          <w:lang w:eastAsia="ar-SA"/>
        </w:rPr>
      </w:pPr>
    </w:p>
    <w:p w:rsidRDefault="002973F9" w:rsidP="00805B1C" w:rsidR="002973F9">
      <w:pPr>
        <w:pStyle w:val="Bezproreda"/>
        <w:jc w:val="center"/>
      </w:pPr>
      <w:r>
        <w:t>Obrazloženje</w:t>
      </w:r>
    </w:p>
    <w:p w:rsidRDefault="002973F9" w:rsidP="00805B1C" w:rsidR="002973F9">
      <w:pPr>
        <w:pStyle w:val="Bezproreda"/>
        <w:jc w:val="center"/>
      </w:pPr>
    </w:p>
    <w:p w:rsidRDefault="002973F9" w:rsidP="0096625E" w:rsidR="0096625E">
      <w:pPr>
        <w:suppressAutoHyphens/>
        <w:ind w:firstLine="708"/>
        <w:jc w:val="both"/>
        <w:rPr>
          <w:szCs w:val="24"/>
        </w:rPr>
      </w:pPr>
      <w:r>
        <w:t>Financijska agencija podnijela je ovom sudu na temelju odredbe čl. 429 st. 1 Stečajnog zakona (</w:t>
      </w:r>
      <w:r w:rsidR="00C80CFD">
        <w:t>"</w:t>
      </w:r>
      <w:r>
        <w:t>NN</w:t>
      </w:r>
      <w:r w:rsidR="00C80CFD">
        <w:t>" br.</w:t>
      </w:r>
      <w:r>
        <w:t>71/15) zahtjev za provedbu skraćenog stečajnog postupka nad dužnikom</w:t>
      </w:r>
      <w:r w:rsidR="00872690">
        <w:t xml:space="preserve"> HD-COMSYS d.o.o. Ve</w:t>
      </w:r>
      <w:r w:rsidR="00916F30">
        <w:t>lika Gorica, Slavka Kolara 4</w:t>
      </w:r>
      <w:r w:rsidR="009F73E9">
        <w:t>/</w:t>
      </w:r>
      <w:r w:rsidR="00916F30">
        <w:t xml:space="preserve">1, </w:t>
      </w:r>
      <w:r w:rsidR="00872690">
        <w:t xml:space="preserve">OIB: 59571493264, MBS: 080319366.  </w:t>
      </w:r>
      <w:r w:rsidR="0096625E">
        <w:t xml:space="preserve"> </w:t>
      </w:r>
    </w:p>
    <w:p w:rsidRDefault="002973F9" w:rsidP="000C42A3" w:rsidR="000C42A3">
      <w:pPr>
        <w:pStyle w:val="Bezproreda"/>
        <w:ind w:firstLine="708"/>
        <w:jc w:val="both"/>
      </w:pPr>
      <w:r>
        <w:t xml:space="preserve">Prema odredbi čl. 428 1 Stečajnog zakona sud će provesti skraćeni stečajni postupak nad pravnom osobom ako su ispunjene slijedeće pretpostavke: </w:t>
      </w:r>
    </w:p>
    <w:p w:rsidRDefault="00963DCA" w:rsidP="00963DCA" w:rsidR="00963DCA">
      <w:pPr>
        <w:pStyle w:val="Odlomakpopisa"/>
        <w:numPr>
          <w:ilvl w:val="0"/>
          <w:numId w:val="1"/>
        </w:numPr>
        <w:jc w:val="both"/>
      </w:pPr>
      <w:r>
        <w:t xml:space="preserve">ako nema zaposlenih </w:t>
      </w:r>
    </w:p>
    <w:p w:rsidRDefault="002973F9" w:rsidP="000C42A3"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0C42A3" w:rsidR="002973F9">
      <w:pPr>
        <w:pStyle w:val="Odlomakpopisa"/>
        <w:numPr>
          <w:ilvl w:val="0"/>
          <w:numId w:val="1"/>
        </w:numPr>
        <w:jc w:val="both"/>
      </w:pPr>
      <w:r>
        <w:t xml:space="preserve">ako nisu ispunjene pretpostavke za pokretanje dugog postupka radi brisanja iz sudskog registra. </w:t>
      </w:r>
    </w:p>
    <w:p w:rsidRDefault="002973F9" w:rsidP="000C42A3" w:rsidR="00DD4C9B">
      <w:pPr>
        <w:ind w:left="708"/>
        <w:jc w:val="both"/>
      </w:pPr>
      <w:r>
        <w:t>Sud je temeljem čl. 430</w:t>
      </w:r>
      <w:r w:rsidR="005427D1">
        <w:t>.</w:t>
      </w:r>
      <w:r>
        <w:t xml:space="preserve"> Stečajnog zakona na mrežnoj stranici e-oglasna ploča suda </w:t>
      </w:r>
    </w:p>
    <w:p w:rsidRDefault="002973F9" w:rsidP="000C42A3" w:rsidR="002973F9">
      <w:pPr>
        <w:jc w:val="both"/>
      </w:pPr>
      <w:r>
        <w:t>dana</w:t>
      </w:r>
      <w:r w:rsidR="0096625E">
        <w:t xml:space="preserve"> </w:t>
      </w:r>
      <w:r w:rsidR="00916F30">
        <w:t xml:space="preserve">08. veljače </w:t>
      </w:r>
      <w:r w:rsidR="0096625E">
        <w:t>2016.</w:t>
      </w:r>
      <w:r w:rsidR="00736548">
        <w:t xml:space="preserve"> </w:t>
      </w:r>
      <w:r w:rsidR="001E7BCF">
        <w:t xml:space="preserve">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0C42A3" w:rsidR="003166AB">
      <w:pPr>
        <w:jc w:val="both"/>
      </w:pPr>
      <w:r>
        <w:tab/>
        <w:t>Vjerovnik dužnika Republika Hrvatska je dana</w:t>
      </w:r>
      <w:r w:rsidR="0096625E">
        <w:t xml:space="preserve"> </w:t>
      </w:r>
      <w:r w:rsidR="00B0071E">
        <w:t xml:space="preserve">18. ožujka </w:t>
      </w:r>
      <w:r w:rsidR="0096625E">
        <w:t xml:space="preserve">2016. </w:t>
      </w:r>
      <w:r>
        <w:t>podnio prijedlog za otvaranje stečajnog postupka nad dužnikom te je izvijestio sud da prema dužniku ima potraživanje u iznosu od</w:t>
      </w:r>
      <w:r w:rsidR="006D7ADB">
        <w:t xml:space="preserve">  270.248,83</w:t>
      </w:r>
      <w:r w:rsidR="0096625E">
        <w:t xml:space="preserve"> </w:t>
      </w:r>
      <w:r>
        <w:t xml:space="preserve"> </w:t>
      </w:r>
      <w:r w:rsidR="003166AB">
        <w:t>kn.</w:t>
      </w:r>
      <w:r w:rsidR="000D5CAE">
        <w:t xml:space="preserve"> </w:t>
      </w:r>
    </w:p>
    <w:p w:rsidRDefault="00DD4C9B" w:rsidP="000C42A3"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B0071E" w:rsidP="000C42A3" w:rsidR="00B0071E">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16115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F593C">
      <w:pPr>
        <w:jc w:val="both"/>
      </w:pPr>
      <w:r w:rsidRPr="00D71DE7">
        <w:t>Protiv ovog rješenja nezadovoljna stranka može uložiti žalbu Visokom trgovačkom sudu Republike Hrvatske u roku od 8 dana po primitku rješenja, a ulaže se putem ovog suda u 3 primjerka</w:t>
      </w:r>
      <w:r w:rsidR="00C80CFD">
        <w:t>.</w:t>
      </w:r>
    </w:p>
    <w:p w:rsidRDefault="007C3A22" w:rsidP="0096625E" w:rsidR="007C3A22">
      <w:pPr>
        <w:jc w:val="both"/>
      </w:pPr>
    </w:p>
    <w:p w:rsidRDefault="007C3A22" w:rsidP="0096625E" w:rsidR="007C3A22">
      <w:pPr>
        <w:jc w:val="both"/>
      </w:pPr>
    </w:p>
    <w:p w:rsidRDefault="00161157" w:rsidP="00161157" w:rsidR="007C3A2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161157" w:rsidP="00161157" w:rsidR="00161157">
      <w:pPr>
        <w:jc w:val="right"/>
        <w:rPr>
          <w:szCs w:val="24"/>
        </w:rPr>
      </w:pPr>
      <w:r w:rsidRPr="00161157">
        <w:rPr>
          <w:szCs w:val="24"/>
        </w:rPr>
        <w:t>Zlatka Plivelić</w:t>
      </w:r>
    </w:p>
    <w:p w:rsidRDefault="00161157" w:rsidP="00161157" w:rsidR="00161157" w:rsidRPr="00161157">
      <w:pPr>
        <w:jc w:val="right"/>
        <w:rPr>
          <w:szCs w:val="24"/>
        </w:rPr>
      </w:pPr>
    </w:p>
    <w:p w:rsidRDefault="007C3A22" w:rsidP="007C3A22" w:rsidR="007C3A22" w:rsidRPr="00DC1332">
      <w:pPr>
        <w:rPr>
          <w:szCs w:val="24"/>
        </w:rPr>
      </w:pPr>
    </w:p>
    <w:p w:rsidRDefault="00C80CFD" w:rsidP="0096625E" w:rsidR="00911FF7">
      <w:pPr>
        <w:jc w:val="both"/>
        <w:rPr>
          <w:szCs w:val="24"/>
        </w:rPr>
      </w:pPr>
      <w:r>
        <w:t xml:space="preserve"> </w:t>
      </w:r>
    </w:p>
    <w:p w:rsidRDefault="0096625E" w:rsidP="00911FF7" w:rsidR="0096625E">
      <w:pPr>
        <w:rPr>
          <w:szCs w:val="24"/>
        </w:rPr>
      </w:pPr>
    </w:p>
    <w:p w:rsidRDefault="00911FF7" w:rsidP="007C3A22" w:rsidR="00911FF7" w:rsidRPr="00DC1332">
      <w:pPr>
        <w:rPr>
          <w:szCs w:val="24"/>
        </w:rPr>
      </w:pPr>
    </w:p>
    <w:sectPr w:rsidSect="003166AB" w:rsidR="00911FF7" w:rsidRPr="00DC1332">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6D7ADB">
          <w:t>48. St-7781</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C42A3"/>
    <w:rsid w:val="000D5CAE"/>
    <w:rsid w:val="0015645C"/>
    <w:rsid w:val="00161157"/>
    <w:rsid w:val="00167414"/>
    <w:rsid w:val="0019548A"/>
    <w:rsid w:val="001C6B43"/>
    <w:rsid w:val="001E7BCF"/>
    <w:rsid w:val="0027656E"/>
    <w:rsid w:val="00283809"/>
    <w:rsid w:val="002973F9"/>
    <w:rsid w:val="002A3D45"/>
    <w:rsid w:val="002A6164"/>
    <w:rsid w:val="002C353D"/>
    <w:rsid w:val="002D7583"/>
    <w:rsid w:val="0030413A"/>
    <w:rsid w:val="003166AB"/>
    <w:rsid w:val="00341B62"/>
    <w:rsid w:val="003A5537"/>
    <w:rsid w:val="003F5D58"/>
    <w:rsid w:val="00462590"/>
    <w:rsid w:val="00474665"/>
    <w:rsid w:val="004A0E50"/>
    <w:rsid w:val="004A5E9A"/>
    <w:rsid w:val="004B72A9"/>
    <w:rsid w:val="004B755C"/>
    <w:rsid w:val="004C25F1"/>
    <w:rsid w:val="004D61B5"/>
    <w:rsid w:val="005151FF"/>
    <w:rsid w:val="005315D9"/>
    <w:rsid w:val="00533382"/>
    <w:rsid w:val="005427D1"/>
    <w:rsid w:val="006630E6"/>
    <w:rsid w:val="00684FC3"/>
    <w:rsid w:val="006D37EF"/>
    <w:rsid w:val="006D5E61"/>
    <w:rsid w:val="006D7209"/>
    <w:rsid w:val="006D7ADB"/>
    <w:rsid w:val="00716D93"/>
    <w:rsid w:val="00736548"/>
    <w:rsid w:val="007A5DAF"/>
    <w:rsid w:val="007C3A22"/>
    <w:rsid w:val="007C5E77"/>
    <w:rsid w:val="00803C72"/>
    <w:rsid w:val="00805B1C"/>
    <w:rsid w:val="00810F1A"/>
    <w:rsid w:val="00842B89"/>
    <w:rsid w:val="00852BC6"/>
    <w:rsid w:val="0086700A"/>
    <w:rsid w:val="00872690"/>
    <w:rsid w:val="008D12F2"/>
    <w:rsid w:val="00911FF7"/>
    <w:rsid w:val="009157A0"/>
    <w:rsid w:val="00916F30"/>
    <w:rsid w:val="009357C1"/>
    <w:rsid w:val="00963DCA"/>
    <w:rsid w:val="0096625E"/>
    <w:rsid w:val="009F73E9"/>
    <w:rsid w:val="00A2217E"/>
    <w:rsid w:val="00A45D35"/>
    <w:rsid w:val="00A53662"/>
    <w:rsid w:val="00A81191"/>
    <w:rsid w:val="00A97E67"/>
    <w:rsid w:val="00AD0C7B"/>
    <w:rsid w:val="00B0071E"/>
    <w:rsid w:val="00B67A9F"/>
    <w:rsid w:val="00B71151"/>
    <w:rsid w:val="00B7757F"/>
    <w:rsid w:val="00BD271E"/>
    <w:rsid w:val="00C37F42"/>
    <w:rsid w:val="00C80CFD"/>
    <w:rsid w:val="00C9256A"/>
    <w:rsid w:val="00C972C8"/>
    <w:rsid w:val="00CB121F"/>
    <w:rsid w:val="00CC4CC9"/>
    <w:rsid w:val="00D07414"/>
    <w:rsid w:val="00D51262"/>
    <w:rsid w:val="00D6593B"/>
    <w:rsid w:val="00D92198"/>
    <w:rsid w:val="00DC1332"/>
    <w:rsid w:val="00DD4C9B"/>
    <w:rsid w:val="00DD686D"/>
    <w:rsid w:val="00DF593C"/>
    <w:rsid w:val="00E021FF"/>
    <w:rsid w:val="00EA30C4"/>
    <w:rsid w:val="00EA3AF8"/>
    <w:rsid w:val="00EB07C2"/>
    <w:rsid w:val="00EB45AB"/>
    <w:rsid w:val="00ED6BC2"/>
    <w:rsid w:val="00EE6B44"/>
    <w:rsid w:val="00F33CE5"/>
    <w:rsid w:val="00F45796"/>
    <w:rsid w:val="00F941E3"/>
    <w:rsid w:val="00FB0244"/>
    <w:rsid w:val="00FD2EE3"/>
    <w:rsid w:val="00FE4148"/>
    <w:rsid w:val="00FF54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Bezproreda" w:type="paragraph">
    <w:name w:val="No Spacing"/>
    <w:uiPriority w:val="1"/>
    <w:qFormat/>
    <w:rsid w:val="00805B1C"/>
  </w:style>
  <w:style w:styleId="Tekstrezerviranogmjesta" w:type="character">
    <w:name w:val="Placeholder Text"/>
    <w:basedOn w:val="Zadanifontodlomka"/>
    <w:uiPriority w:val="99"/>
    <w:semiHidden/>
    <w:rsid w:val="006D5E61"/>
    <w:rPr>
      <w:color w:val="808080"/>
      <w:bdr w:space="0" w:sz="0" w:color="auto" w:val="none"/>
      <w:shd w:fill="auto" w:color="auto" w:val="clear"/>
    </w:rPr>
  </w:style>
  <w:style w:customStyle="true" w:styleId="eSPISCCParagraphDefaultFont" w:type="character">
    <w:name w:val="eSPIS_CC_Paragraph Default Font"/>
    <w:basedOn w:val="Zadanifontodlomka"/>
    <w:rsid w:val="006D5E6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D5E6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D5E6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5E6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Bezproreda" w:type="paragraph">
    <w:name w:val="No Spacing"/>
    <w:uiPriority w:val="1"/>
    <w:qFormat/>
    <w:rsid w:val="00805B1C"/>
  </w:style>
  <w:style w:styleId="Tekstrezerviranogmjesta" w:type="character">
    <w:name w:val="Placeholder Text"/>
    <w:basedOn w:val="Zadanifontodlomka"/>
    <w:uiPriority w:val="99"/>
    <w:semiHidden/>
    <w:rsid w:val="006D5E61"/>
    <w:rPr>
      <w:color w:val="808080"/>
      <w:bdr w:color="auto" w:space="0" w:sz="0" w:val="none"/>
      <w:shd w:color="auto" w:fill="auto" w:val="clear"/>
    </w:rPr>
  </w:style>
  <w:style w:customStyle="1" w:styleId="eSPISCCParagraphDefaultFont" w:type="character">
    <w:name w:val="eSPIS_CC_Paragraph Default Font"/>
    <w:basedOn w:val="Zadanifontodlomka"/>
    <w:rsid w:val="006D5E6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D5E6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D5E6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5E6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847467">
      <w:bodyDiv w:val="true"/>
      <w:marLeft w:val="0"/>
      <w:marRight w:val="0"/>
      <w:marTop w:val="0"/>
      <w:marBottom w:val="0"/>
      <w:divBdr>
        <w:top w:space="0" w:sz="0" w:color="auto" w:val="none"/>
        <w:left w:space="0" w:sz="0" w:color="auto" w:val="none"/>
        <w:bottom w:space="0" w:sz="0" w:color="auto" w:val="none"/>
        <w:right w:space="0" w:sz="0" w:color="auto" w:val="none"/>
      </w:divBdr>
    </w:div>
    <w:div w:id="106975351">
      <w:bodyDiv w:val="true"/>
      <w:marLeft w:val="0"/>
      <w:marRight w:val="0"/>
      <w:marTop w:val="0"/>
      <w:marBottom w:val="0"/>
      <w:divBdr>
        <w:top w:space="0" w:sz="0" w:color="auto" w:val="none"/>
        <w:left w:space="0" w:sz="0" w:color="auto" w:val="none"/>
        <w:bottom w:space="0" w:sz="0" w:color="auto" w:val="none"/>
        <w:right w:space="0" w:sz="0" w:color="auto" w:val="none"/>
      </w:divBdr>
    </w:div>
    <w:div w:id="225798175">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736896374">
      <w:bodyDiv w:val="true"/>
      <w:marLeft w:val="0"/>
      <w:marRight w:val="0"/>
      <w:marTop w:val="0"/>
      <w:marBottom w:val="0"/>
      <w:divBdr>
        <w:top w:space="0" w:sz="0" w:color="auto" w:val="none"/>
        <w:left w:space="0" w:sz="0" w:color="auto" w:val="none"/>
        <w:bottom w:space="0" w:sz="0" w:color="auto" w:val="none"/>
        <w:right w:space="0" w:sz="0" w:color="auto" w:val="none"/>
      </w:divBdr>
    </w:div>
    <w:div w:id="832836568">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348555250">
      <w:bodyDiv w:val="true"/>
      <w:marLeft w:val="0"/>
      <w:marRight w:val="0"/>
      <w:marTop w:val="0"/>
      <w:marBottom w:val="0"/>
      <w:divBdr>
        <w:top w:space="0" w:sz="0" w:color="auto" w:val="none"/>
        <w:left w:space="0" w:sz="0" w:color="auto" w:val="none"/>
        <w:bottom w:space="0" w:sz="0" w:color="auto" w:val="none"/>
        <w:right w:space="0" w:sz="0" w:color="auto" w:val="none"/>
      </w:divBdr>
    </w:div>
    <w:div w:id="1354845496">
      <w:bodyDiv w:val="true"/>
      <w:marLeft w:val="0"/>
      <w:marRight w:val="0"/>
      <w:marTop w:val="0"/>
      <w:marBottom w:val="0"/>
      <w:divBdr>
        <w:top w:space="0" w:sz="0" w:color="auto" w:val="none"/>
        <w:left w:space="0" w:sz="0" w:color="auto" w:val="none"/>
        <w:bottom w:space="0" w:sz="0" w:color="auto" w:val="none"/>
        <w:right w:space="0" w:sz="0" w:color="auto" w:val="none"/>
      </w:divBdr>
    </w:div>
    <w:div w:id="1372805433">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5627090">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636717587">
      <w:bodyDiv w:val="true"/>
      <w:marLeft w:val="0"/>
      <w:marRight w:val="0"/>
      <w:marTop w:val="0"/>
      <w:marBottom w:val="0"/>
      <w:divBdr>
        <w:top w:space="0" w:sz="0" w:color="auto" w:val="none"/>
        <w:left w:space="0" w:sz="0" w:color="auto" w:val="none"/>
        <w:bottom w:space="0" w:sz="0" w:color="auto" w:val="none"/>
        <w:right w:space="0" w:sz="0" w:color="auto" w:val="none"/>
      </w:divBdr>
    </w:div>
    <w:div w:id="1669600864">
      <w:bodyDiv w:val="true"/>
      <w:marLeft w:val="0"/>
      <w:marRight w:val="0"/>
      <w:marTop w:val="0"/>
      <w:marBottom w:val="0"/>
      <w:divBdr>
        <w:top w:space="0" w:sz="0" w:color="auto" w:val="none"/>
        <w:left w:space="0" w:sz="0" w:color="auto" w:val="none"/>
        <w:bottom w:space="0" w:sz="0" w:color="auto" w:val="none"/>
        <w:right w:space="0" w:sz="0" w:color="auto" w:val="none"/>
      </w:divBdr>
    </w:div>
    <w:div w:id="20014263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St-7781/2015-8</izvorni_sadrzaj>
    <derivirana_varijabla naziv="DomainObject.Oznaka_1">St-7781/2015-8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7781</izvorni_sadrzaj>
    <derivirana_varijabla naziv="DomainObject.Predmet.Broj_1">7781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St-7781/2015</izvorni_sadrzaj>
    <derivirana_varijabla naziv="DomainObject.Predmet.OznakaBroj_1">St-7781/2015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HD-COMSYS d.o.o.</izvorni_sadrzaj>
    <derivirana_varijabla naziv="DomainObject.Predmet.ProtustrankaFormated_1">  HD-COMSYS d.o.o.</derivirana_varijabla>
  </DomainObject.Predmet.ProtustrankaFormated>
  <DomainObject.Predmet.ProtustrankaFormatedOIB>
    <izvorni_sadrzaj>  HD-COMSYS d.o.o., OIB 59571493264</izvorni_sadrzaj>
    <derivirana_varijabla naziv="DomainObject.Predmet.ProtustrankaFormatedOIB_1">  HD-COMSYS d.o.o., OIB 59571493264</derivirana_varijabla>
  </DomainObject.Predmet.ProtustrankaFormatedOIB>
  <DomainObject.Predmet.ProtustrankaFormatedWithAdress>
    <izvorni_sadrzaj> HD-COMSYS d.o.o., Slavka Kolara 4/1, 10410 Velika Gorica</izvorni_sadrzaj>
    <derivirana_varijabla naziv="DomainObject.Predmet.ProtustrankaFormatedWithAdress_1"> HD-COMSYS d.o.o., Slavka Kolara 4/1, 10410 Velika Gorica</derivirana_varijabla>
  </DomainObject.Predmet.ProtustrankaFormatedWithAdress>
  <DomainObject.Predmet.ProtustrankaFormatedWithAdressOIB>
    <izvorni_sadrzaj> HD-COMSYS d.o.o., OIB 59571493264, Slavka Kolara 4/1, 10410 Velika Gorica</izvorni_sadrzaj>
    <derivirana_varijabla naziv="DomainObject.Predmet.ProtustrankaFormatedWithAdressOIB_1"> HD-COMSYS d.o.o., OIB 59571493264, Slavka Kolara 4/1, 10410 Velika Gorica</derivirana_varijabla>
  </DomainObject.Predmet.ProtustrankaFormatedWithAdressOIB>
  <DomainObject.Predmet.ProtustrankaWithAdress>
    <izvorni_sadrzaj>HD-COMSYS d.o.o. Slavka Kolara 4/1, 10410 Velika Gorica</izvorni_sadrzaj>
    <derivirana_varijabla naziv="DomainObject.Predmet.ProtustrankaWithAdress_1">HD-COMSYS d.o.o. Slavka Kolara 4/1, 10410 Velika Gorica</derivirana_varijabla>
  </DomainObject.Predmet.ProtustrankaWithAdress>
  <DomainObject.Predmet.ProtustrankaWithAdressOIB>
    <izvorni_sadrzaj>HD-COMSYS d.o.o., OIB 59571493264, Slavka Kolara 4/1, 10410 Velika Gorica</izvorni_sadrzaj>
    <derivirana_varijabla naziv="DomainObject.Predmet.ProtustrankaWithAdressOIB_1">HD-COMSYS d.o.o., OIB 59571493264, Slavka Kolara 4/1, 10410 Velika Gorica</derivirana_varijabla>
  </DomainObject.Predmet.ProtustrankaWithAdressOIB>
  <DomainObject.Predmet.ProtustrankaNazivFormated>
    <izvorni_sadrzaj>HD-COMSYS d.o.o.</izvorni_sadrzaj>
    <derivirana_varijabla naziv="DomainObject.Predmet.ProtustrankaNazivFormated_1">HD-COMSYS d.o.o.</derivirana_varijabla>
  </DomainObject.Predmet.ProtustrankaNazivFormated>
  <DomainObject.Predmet.ProtustrankaNazivFormatedOIB>
    <izvorni_sadrzaj>HD-COMSYS d.o.o., OIB 59571493264</izvorni_sadrzaj>
    <derivirana_varijabla naziv="DomainObject.Predmet.ProtustrankaNazivFormatedOIB_1">HD-COMSYS d.o.o., OIB 59571493264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HD-COMSYS d.o.o.</item>
    </izvorni_sadrzaj>
    <derivirana_varijabla naziv="DomainObject.Predmet.ProtuStrankaListFormated_1">
      <item>HD-COMSYS d.o.o.</item>
    </derivirana_varijabla>
  </DomainObject.Predmet.ProtuStrankaListFormated>
  <DomainObject.Predmet.ProtuStrankaListFormatedOIB>
    <izvorni_sadrzaj>
      <item>HD-COMSYS d.o.o., OIB 59571493264</item>
    </izvorni_sadrzaj>
    <derivirana_varijabla naziv="DomainObject.Predmet.ProtuStrankaListFormatedOIB_1">
      <item>HD-COMSYS d.o.o., OIB 59571493264</item>
    </derivirana_varijabla>
  </DomainObject.Predmet.ProtuStrankaListFormatedOIB>
  <DomainObject.Predmet.ProtuStrankaListFormatedWithAdress>
    <izvorni_sadrzaj>
      <item>HD-COMSYS d.o.o., Slavka Kolara 4/1, 10410 Velika Gorica</item>
    </izvorni_sadrzaj>
    <derivirana_varijabla naziv="DomainObject.Predmet.ProtuStrankaListFormatedWithAdress_1">
      <item>HD-COMSYS d.o.o., Slavka Kolara 4/1, 10410 Velika Gorica</item>
    </derivirana_varijabla>
  </DomainObject.Predmet.ProtuStrankaListFormatedWithAdress>
  <DomainObject.Predmet.ProtuStrankaListFormatedWithAdressOIB>
    <izvorni_sadrzaj>
      <item>HD-COMSYS d.o.o., OIB 59571493264, Slavka Kolara 4/1, 10410 Velika Gorica</item>
    </izvorni_sadrzaj>
    <derivirana_varijabla naziv="DomainObject.Predmet.ProtuStrankaListFormatedWithAdressOIB_1">
      <item>HD-COMSYS d.o.o., OIB 59571493264, Slavka Kolara 4/1, 10410 Velika Gorica</item>
    </derivirana_varijabla>
  </DomainObject.Predmet.ProtuStrankaListFormatedWithAdressOIB>
  <DomainObject.Predmet.ProtuStrankaListNazivFormated>
    <izvorni_sadrzaj>
      <item>HD-COMSYS d.o.o.</item>
    </izvorni_sadrzaj>
    <derivirana_varijabla naziv="DomainObject.Predmet.ProtuStrankaListNazivFormated_1">
      <item>HD-COMSYS d.o.o.</item>
    </derivirana_varijabla>
  </DomainObject.Predmet.ProtuStrankaListNazivFormated>
  <DomainObject.Predmet.ProtuStrankaListNazivFormatedOIB>
    <izvorni_sadrzaj>
      <item>HD-COMSYS d.o.o., OIB 59571493264</item>
    </izvorni_sadrzaj>
    <derivirana_varijabla naziv="DomainObject.Predmet.ProtuStrankaListNazivFormatedOIB_1">
      <item>HD-COMSYS d.o.o., OIB 59571493264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St-7781/2015-8</izvorni_sadrzaj>
    <derivirana_varijabla naziv="DomainObject.PoslovniBrojDokumenta_1">St-7781/2015-8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HD-COMSYS d.o.o.</izvorni_sadrzaj>
    <derivirana_varijabla naziv="DomainObject.Predmet.ProtustrankaIDrugi_1">HD-COMSYS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HD-COMSYS d.o.o., OIB 59571493264, Slavka Kolara 4/1, 10410 Velika Gorica</izvorni_sadrzaj>
    <derivirana_varijabla naziv="DomainObject.Predmet.ProtustrankaIDrugiAdressOIB_1">HD-COMSYS d.o.o., OIB 59571493264, Slavka Kolara 4/1,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HD-COMSYS d.o.o.</item>
      <item>FINA Regionalni centar Zagreb</item>
    </izvorni_sadrzaj>
    <derivirana_varijabla naziv="DomainObject.Predmet.SudioniciListNaziv_1">
      <item>HD-COMSYS d.o.o.</item>
      <item>FINA Regionalni centar Zagreb</item>
    </derivirana_varijabla>
  </DomainObject.Predmet.SudioniciListNaziv>
  <DomainObject.Predmet.SudioniciListAdressOIB>
    <izvorni_sadrzaj>
      <item>HD-COMSYS d.o.o., OIB 59571493264, Slavka Kolara 4/1,10410 Velika Gorica</item>
      <item>FINA Regionalni centar Zagreb, OIB 85821130368, Trg svibanjskih žrtava 1995. 1,10000 Zagreb</item>
    </izvorni_sadrzaj>
    <derivirana_varijabla naziv="DomainObject.Predmet.SudioniciListAdressOIB_1">
      <item>HD-COMSYS d.o.o., OIB 59571493264, Slavka Kolara 4/1,10410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59571493264</item>
      <item>, OIB 85821130368</item>
    </izvorni_sadrzaj>
    <derivirana_varijabla naziv="DomainObject.Predmet.SudioniciListNazivOIB_1">
      <item>, OIB 59571493264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3B5569-939F-43E9-93C5-4943616349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2661</properties:Characters>
  <properties:Lines>73</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2016-06-28T09:01:00Z</dcterms:created>
  <dc:creator>Vinka Mihalinčić</dc:creator>
  <cp:lastModifiedBy>Zlatka Plivelić</cp:lastModifiedBy>
  <cp:lastPrinted>2016-06-28T09:07:00Z</cp:lastPrinted>
  <dcterms:modified xmlns:xsi="http://www.w3.org/2001/XMLSchema-instance" xsi:type="dcterms:W3CDTF">2016-06-28T09:11:00Z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St-7781/2015-8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