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ae59" w14:paraId="fc2ae59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A873E2" w:rsidRPr="006C5D03">
        <w:rPr>
          <w:rFonts w:hAnsi="Times New Roman" w:ascii="Times New Roman"/>
          <w:szCs w:val="24"/>
        </w:rPr>
        <w:t>VIGRON d.o.o. za promidžbu, graditeljstvo i poslovne usluge</w:t>
      </w:r>
      <w:r w:rsidR="00A873E2">
        <w:rPr>
          <w:rFonts w:hAnsi="Times New Roman" w:ascii="Times New Roman"/>
          <w:szCs w:val="24"/>
        </w:rPr>
        <w:t xml:space="preserve">, OIB: </w:t>
      </w:r>
      <w:r w:rsidR="00A873E2" w:rsidRPr="006C5D03">
        <w:rPr>
          <w:rFonts w:hAnsi="Times New Roman" w:ascii="Times New Roman"/>
          <w:szCs w:val="24"/>
        </w:rPr>
        <w:t>24543873099</w:t>
      </w:r>
      <w:r w:rsidR="00A873E2">
        <w:rPr>
          <w:rFonts w:hAnsi="Times New Roman" w:ascii="Times New Roman"/>
          <w:szCs w:val="24"/>
        </w:rPr>
        <w:t xml:space="preserve">, </w:t>
      </w:r>
      <w:r w:rsidR="00A873E2" w:rsidRPr="006C5D03">
        <w:rPr>
          <w:rFonts w:hAnsi="Times New Roman" w:ascii="Times New Roman"/>
          <w:szCs w:val="24"/>
        </w:rPr>
        <w:t>Bedenica (Bedenica)</w:t>
      </w:r>
      <w:r w:rsidR="00A873E2">
        <w:rPr>
          <w:rFonts w:hAnsi="Times New Roman" w:ascii="Times New Roman"/>
          <w:szCs w:val="24"/>
        </w:rPr>
        <w:t xml:space="preserve">, </w:t>
      </w:r>
      <w:r w:rsidR="00A873E2" w:rsidRPr="004C1790">
        <w:rPr>
          <w:rFonts w:hAnsi="Times New Roman" w:ascii="Times New Roman"/>
          <w:szCs w:val="24"/>
        </w:rPr>
        <w:t>Bedenica 23</w:t>
      </w:r>
      <w:r w:rsidR="00FE5E1F" w:rsidRPr="002C3C91">
        <w:rPr>
          <w:rFonts w:hAnsi="Times New Roman" w:ascii="Times New Roman"/>
          <w:color w:val="FF0000"/>
          <w:szCs w:val="24"/>
          <w:lang w:val="hr-HR"/>
        </w:rPr>
        <w:t>,</w:t>
      </w:r>
      <w:r w:rsidR="00951D00" w:rsidRPr="002C3C91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951D00" w:rsidRPr="00C72F8C">
        <w:rPr>
          <w:rFonts w:hAnsi="Times New Roman" w:ascii="Times New Roman"/>
          <w:szCs w:val="24"/>
          <w:lang w:val="hr-HR"/>
        </w:rPr>
        <w:t>dana</w:t>
      </w:r>
      <w:r w:rsidR="00F2310C" w:rsidRPr="00C72F8C">
        <w:rPr>
          <w:rFonts w:hAnsi="Times New Roman" w:ascii="Times New Roman"/>
          <w:szCs w:val="24"/>
          <w:lang w:val="hr-HR"/>
        </w:rPr>
        <w:t xml:space="preserve"> </w:t>
      </w:r>
      <w:r w:rsidR="00A873E2">
        <w:rPr>
          <w:rFonts w:hAnsi="Times New Roman" w:ascii="Times New Roman"/>
          <w:szCs w:val="24"/>
          <w:lang w:val="hr-HR"/>
        </w:rPr>
        <w:t>19</w:t>
      </w:r>
      <w:r w:rsidR="00995579" w:rsidRPr="00C72F8C">
        <w:rPr>
          <w:rFonts w:hAnsi="Times New Roman" w:ascii="Times New Roman"/>
          <w:szCs w:val="24"/>
          <w:lang w:val="hr-HR"/>
        </w:rPr>
        <w:t xml:space="preserve">. </w:t>
      </w:r>
      <w:r w:rsidR="00A873E2">
        <w:rPr>
          <w:rFonts w:hAnsi="Times New Roman" w:ascii="Times New Roman"/>
          <w:szCs w:val="24"/>
          <w:lang w:val="hr-HR"/>
        </w:rPr>
        <w:t>listopada</w:t>
      </w:r>
      <w:r w:rsidR="00995579" w:rsidRPr="00C72F8C">
        <w:rPr>
          <w:rFonts w:hAnsi="Times New Roman" w:ascii="Times New Roman"/>
          <w:szCs w:val="24"/>
          <w:lang w:val="hr-HR"/>
        </w:rPr>
        <w:t xml:space="preserve"> 2017</w:t>
      </w:r>
      <w:r w:rsidR="009B6170" w:rsidRPr="00C72F8C">
        <w:rPr>
          <w:rFonts w:hAnsi="Times New Roman" w:ascii="Times New Roman"/>
          <w:szCs w:val="24"/>
          <w:lang w:val="hr-HR"/>
        </w:rPr>
        <w:t>.</w:t>
      </w:r>
      <w:r w:rsidR="00951D00" w:rsidRPr="00C72F8C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A873E2" w:rsidRPr="006C5D03">
        <w:rPr>
          <w:rFonts w:hAnsi="Times New Roman" w:ascii="Times New Roman"/>
          <w:szCs w:val="24"/>
        </w:rPr>
        <w:t>VIGRON d.o.o. za promidžbu, graditeljstvo i poslovne usluge</w:t>
      </w:r>
      <w:r w:rsidR="00A873E2">
        <w:rPr>
          <w:rFonts w:hAnsi="Times New Roman" w:ascii="Times New Roman"/>
          <w:szCs w:val="24"/>
        </w:rPr>
        <w:t xml:space="preserve">, OIB: </w:t>
      </w:r>
      <w:r w:rsidR="00A873E2" w:rsidRPr="006C5D03">
        <w:rPr>
          <w:rFonts w:hAnsi="Times New Roman" w:ascii="Times New Roman"/>
          <w:szCs w:val="24"/>
        </w:rPr>
        <w:t>24543873099</w:t>
      </w:r>
      <w:r w:rsidR="00A873E2">
        <w:rPr>
          <w:rFonts w:hAnsi="Times New Roman" w:ascii="Times New Roman"/>
          <w:szCs w:val="24"/>
        </w:rPr>
        <w:t xml:space="preserve">, </w:t>
      </w:r>
      <w:r w:rsidR="00A873E2" w:rsidRPr="006C5D03">
        <w:rPr>
          <w:rFonts w:hAnsi="Times New Roman" w:ascii="Times New Roman"/>
          <w:szCs w:val="24"/>
        </w:rPr>
        <w:t>Bedenica (Bedenica)</w:t>
      </w:r>
      <w:r w:rsidR="00A873E2">
        <w:rPr>
          <w:rFonts w:hAnsi="Times New Roman" w:ascii="Times New Roman"/>
          <w:szCs w:val="24"/>
        </w:rPr>
        <w:t xml:space="preserve">, </w:t>
      </w:r>
      <w:r w:rsidR="00A873E2" w:rsidRPr="004C1790">
        <w:rPr>
          <w:rFonts w:hAnsi="Times New Roman" w:ascii="Times New Roman"/>
          <w:szCs w:val="24"/>
        </w:rPr>
        <w:t>Bedenica 23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A873E2">
        <w:rPr>
          <w:rFonts w:hAnsi="Times New Roman" w:ascii="Times New Roman"/>
          <w:szCs w:val="24"/>
          <w:u w:val="single"/>
          <w:lang w:val="hr-HR"/>
        </w:rPr>
        <w:t>27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492618">
        <w:rPr>
          <w:rFonts w:hAnsi="Times New Roman" w:ascii="Times New Roman"/>
          <w:szCs w:val="24"/>
          <w:u w:val="single"/>
          <w:lang w:val="hr-HR"/>
        </w:rPr>
        <w:t>5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A873E2">
        <w:rPr>
          <w:rFonts w:hAnsi="Times New Roman" w:ascii="Times New Roman"/>
          <w:b/>
          <w:i/>
          <w:szCs w:val="24"/>
          <w:lang w:val="hr-HR"/>
        </w:rPr>
        <w:t>264316</w:t>
      </w:r>
      <w:r w:rsidR="00F80734" w:rsidRPr="00C72F8C">
        <w:rPr>
          <w:rFonts w:hAnsi="Times New Roman" w:ascii="Times New Roman"/>
          <w:i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A873E2" w:rsidR="00A873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</w:t>
      </w:r>
      <w:r w:rsidR="00A873E2">
        <w:rPr>
          <w:rFonts w:hAnsi="Times New Roman" w:ascii="Times New Roman"/>
          <w:szCs w:val="24"/>
          <w:lang w:val="hr-HR"/>
        </w:rPr>
        <w:t>nagradu u iznosu od 5.000,00 kn neto, odnosno 10.000,00 kn bruto stečajnom upravitelju sukladno čl. 4. i čl. 7.  Uredba o  kriterijima i načinu obračuna i plaćanja nagrada stečajnim upraviteljima (NN 105/15), izrada pečata 150,00 kn, otvaranje žiro računa 50,00 kn, troškovi platnog prometa 400,00 kn, poštarina 300,00 kn, knjigovodstvene usluge u iznosu od 3.600,00 kn, stvarni troškovi i nagrada stečajnom upravitelju 15.000,00 kn, arhiviranje dokumentacija 3.000,00 kn.</w:t>
      </w:r>
    </w:p>
    <w:p w:rsidRDefault="00FA3CDE" w:rsidP="00FA3CDE" w:rsidR="00FA3CDE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A873E2">
        <w:rPr>
          <w:rFonts w:hAnsi="Times New Roman" w:ascii="Times New Roman"/>
          <w:szCs w:val="24"/>
          <w:lang w:val="hr-HR"/>
        </w:rPr>
        <w:t>19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A873E2">
        <w:rPr>
          <w:rFonts w:hAnsi="Times New Roman" w:ascii="Times New Roman"/>
          <w:szCs w:val="24"/>
          <w:lang w:val="hr-HR"/>
        </w:rPr>
        <w:t>listopada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EA7DD8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EA7DD8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EA7DD8" w:rsidP="00324504" w:rsidR="00EA7DD8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EA7DD8" w:rsidP="00324504" w:rsidR="00EA7DD8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EA7DD8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A873E2">
      <w:rPr>
        <w:rFonts w:hAnsi="Times New Roman" w:ascii="Times New Roman"/>
        <w:szCs w:val="24"/>
        <w:lang w:val="hr-HR"/>
      </w:rPr>
      <w:t>2643/16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A873E2">
      <w:rPr>
        <w:rFonts w:hAnsi="Times New Roman" w:ascii="Times New Roman"/>
        <w:szCs w:val="24"/>
        <w:lang w:val="hr-HR"/>
      </w:rPr>
      <w:t>2643/16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2253F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30D03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873E2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A7DD8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A7D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D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DD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D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D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A7D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D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DD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D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D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2643</izvorni_sadrzaj>
    <derivirana_varijabla naziv="DomainObject.Predmet.Broj_1">2643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St-2643/2016</izvorni_sadrzaj>
    <derivirana_varijabla naziv="DomainObject.Predmet.OznakaBroj_1">St-2643/2016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VIGRON d.o.o. za promidžbu, graditeljstvo i poslovne usluge zastupanog po punomoćniku Ivanka Bičak</izvorni_sadrzaj>
    <derivirana_varijabla naziv="DomainObject.Predmet.ProtustrankaFormated_1">  VIGRON d.o.o. za promidžbu, graditeljstvo i poslovne usluge zastupanog po punomoćniku Ivanka Bičak</derivirana_varijabla>
  </DomainObject.Predmet.ProtustrankaFormated>
  <DomainObject.Predmet.ProtustrankaFormatedOIB>
    <izvorni_sadrzaj>  VIGRON d.o.o. za promidžbu, graditeljstvo i poslovne usluge, OIB 24543873099 zastupanog po punomoćniku Ivanka Bičak</izvorni_sadrzaj>
    <derivirana_varijabla naziv="DomainObject.Predmet.ProtustrankaFormatedOIB_1">  VIGRON d.o.o. za promidžbu, graditeljstvo i poslovne usluge, OIB 24543873099 zastupanog po punomoćniku Ivanka Bičak</derivirana_varijabla>
  </DomainObject.Predmet.ProtustrankaFormatedOIB>
  <DomainObject.Predmet.ProtustrankaFormatedWithAdress>
    <izvorni_sadrzaj> VIGRON d.o.o. za promidžbu, graditeljstvo i poslovne usluge, Bedenica 23, 10380 Bedenica zastupanog po punomoćniku Ivanka Bičak</izvorni_sadrzaj>
    <derivirana_varijabla naziv="DomainObject.Predmet.ProtustrankaFormatedWithAdress_1"> VIGRON d.o.o. za promidžbu, graditeljstvo i poslovne usluge, Bedenica 23, 10380 Bedenica zastupanog po punomoćniku Ivanka Bičak</derivirana_varijabla>
  </DomainObject.Predmet.ProtustrankaFormatedWithAdress>
  <DomainObject.Predmet.ProtustrankaFormatedWithAdressOIB>
    <izvorni_sadrzaj> VIGRON d.o.o. za promidžbu, graditeljstvo i poslovne usluge, OIB 24543873099, Bedenica 23, 10380 Bedenica zastupanog po punomoćniku Ivanka Bičak</izvorni_sadrzaj>
    <derivirana_varijabla naziv="DomainObject.Predmet.ProtustrankaFormatedWithAdressOIB_1"> VIGRON d.o.o. za promidžbu, graditeljstvo i poslovne usluge, OIB 24543873099, Bedenica 23, 10380 Bedenica zastupanog po punomoćniku Ivanka Bičak</derivirana_varijabla>
  </DomainObject.Predmet.ProtustrankaFormatedWithAdressOIB>
  <DomainObject.Predmet.ProtustrankaWithAdress>
    <izvorni_sadrzaj>VIGRON d.o.o. za promidžbu, graditeljstvo i poslovne usluge Bedenica 23, 10380 Bedenica</izvorni_sadrzaj>
    <derivirana_varijabla naziv="DomainObject.Predmet.ProtustrankaWithAdress_1">VIGRON d.o.o. za promidžbu, graditeljstvo i poslovne usluge Bedenica 23, 10380 Bedenica</derivirana_varijabla>
  </DomainObject.Predmet.ProtustrankaWithAdress>
  <DomainObject.Predmet.ProtustrankaWithAdressOIB>
    <izvorni_sadrzaj>VIGRON d.o.o. za promidžbu, graditeljstvo i poslovne usluge, OIB 24543873099, Bedenica 23, 10380 Bedenica</izvorni_sadrzaj>
    <derivirana_varijabla naziv="DomainObject.Predmet.ProtustrankaWithAdressOIB_1">VIGRON d.o.o. za promidžbu, graditeljstvo i poslovne usluge, OIB 24543873099, Bedenica 23, 10380 Bedenica</derivirana_varijabla>
  </DomainObject.Predmet.ProtustrankaWithAdressOIB>
  <DomainObject.Predmet.ProtustrankaNazivFormated>
    <izvorni_sadrzaj>VIGRON d.o.o. za promidžbu, graditeljstvo i poslovne usluge</izvorni_sadrzaj>
    <derivirana_varijabla naziv="DomainObject.Predmet.ProtustrankaNazivFormated_1">VIGRON d.o.o. za promidžbu, graditeljstvo i poslovne usluge</derivirana_varijabla>
  </DomainObject.Predmet.ProtustrankaNazivFormated>
  <DomainObject.Predmet.ProtustrankaNazivFormatedOIB>
    <izvorni_sadrzaj>VIGRON d.o.o. za promidžbu, graditeljstvo i poslovne usluge, OIB 24543873099</izvorni_sadrzaj>
    <derivirana_varijabla naziv="DomainObject.Predmet.ProtustrankaNazivFormatedOIB_1">VIGRON d.o.o. za promidžbu, graditeljstvo i poslovne usluge, OIB 24543873099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VIGRON d.o.o. za promidžbu, graditeljstvo i poslovne usluge zastupanog po punomoćniku Ivanka Bičak</item>
    </izvorni_sadrzaj>
    <derivirana_varijabla naziv="DomainObject.Predmet.ProtuStrankaListFormated_1">
      <item>VIGRON d.o.o. za promidžbu, graditeljstvo i poslovne usluge zastupanog po punomoćniku Ivanka Bičak</item>
    </derivirana_varijabla>
  </DomainObject.Predmet.ProtuStrankaListFormated>
  <DomainObject.Predmet.ProtuStrankaListFormatedOIB>
    <izvorni_sadrzaj>
      <item>VIGRON d.o.o. za promidžbu, graditeljstvo i poslovne usluge, OIB 24543873099 zastupanog po punomoćniku Ivanka Bičak</item>
    </izvorni_sadrzaj>
    <derivirana_varijabla naziv="DomainObject.Predmet.ProtuStrankaListFormatedOIB_1">
      <item>VIGRON d.o.o. za promidžbu, graditeljstvo i poslovne usluge, OIB 24543873099 zastupanog po punomoćniku Ivanka Bičak</item>
    </derivirana_varijabla>
  </DomainObject.Predmet.ProtuStrankaListFormatedOIB>
  <DomainObject.Predmet.ProtuStrankaListFormatedWithAdress>
    <izvorni_sadrzaj>
      <item>VIGRON d.o.o. za promidžbu, graditeljstvo i poslovne usluge, Bedenica 23, 10380 Bedenica zastupanog po punomoćniku Ivanka Bičak</item>
    </izvorni_sadrzaj>
    <derivirana_varijabla naziv="DomainObject.Predmet.ProtuStrankaListFormatedWithAdress_1">
      <item>VIGRON d.o.o. za promidžbu, graditeljstvo i poslovne usluge, Bedenica 23, 10380 Bedenica zastupanog po punomoćniku Ivanka Bičak</item>
    </derivirana_varijabla>
  </DomainObject.Predmet.ProtuStrankaListFormatedWithAdress>
  <DomainObject.Predmet.ProtuStrankaListFormatedWithAdressOIB>
    <izvorni_sadrzaj>
      <item>VIGRON d.o.o. za promidžbu, graditeljstvo i poslovne usluge, OIB 24543873099, Bedenica 23, 10380 Bedenica zastupanog po punomoćniku Ivanka Bičak</item>
    </izvorni_sadrzaj>
    <derivirana_varijabla naziv="DomainObject.Predmet.ProtuStrankaListFormatedWithAdressOIB_1">
      <item>VIGRON d.o.o. za promidžbu, graditeljstvo i poslovne usluge, OIB 24543873099, Bedenica 23, 10380 Bedenica zastupanog po punomoćniku Ivanka Bičak</item>
    </derivirana_varijabla>
  </DomainObject.Predmet.ProtuStrankaListFormatedWithAdressOIB>
  <DomainObject.Predmet.ProtuStrankaListNazivFormated>
    <izvorni_sadrzaj>
      <item>VIGRON d.o.o. za promidžbu, graditeljstvo i poslovne usluge</item>
    </izvorni_sadrzaj>
    <derivirana_varijabla naziv="DomainObject.Predmet.ProtuStrankaListNazivFormated_1">
      <item>VIGRON d.o.o. za promidžbu, graditeljstvo i poslovne usluge</item>
    </derivirana_varijabla>
  </DomainObject.Predmet.ProtuStrankaListNazivFormated>
  <DomainObject.Predmet.ProtuStrankaListNazivFormatedOIB>
    <izvorni_sadrzaj>
      <item>VIGRON d.o.o. za promidžbu, graditeljstvo i poslovne usluge, OIB 24543873099</item>
    </izvorni_sadrzaj>
    <derivirana_varijabla naziv="DomainObject.Predmet.ProtuStrankaListNazivFormatedOIB_1">
      <item>VIGRON d.o.o. za promidžbu, graditeljstvo i poslovne usluge, OIB 24543873099</item>
    </derivirana_varijabla>
  </DomainObject.Predmet.ProtuStrankaListNazivFormatedOIB>
  <DomainObject.Predmet.OstaliListFormated>
    <izvorni_sadrzaj>
      <item>Ivanka Bičak punomoćnik sudionika u postupku VIGRON d.o.o. za promidžbu, graditeljstvo i poslovne usluge</item>
    </izvorni_sadrzaj>
    <derivirana_varijabla naziv="DomainObject.Predmet.OstaliListFormated_1">
      <item>Ivanka Bičak punomoćnik sudionika u postupku VIGRON d.o.o. za promidžbu, graditeljstvo i poslovne usluge</item>
    </derivirana_varijabla>
  </DomainObject.Predmet.OstaliListFormated>
  <DomainObject.Predmet.OstaliListFormatedOIB>
    <izvorni_sadrzaj>
      <item>Ivanka Bičak, OIB 48131079507 punomoćnik sudionika u postupku VIGRON d.o.o. za promidžbu, graditeljstvo i poslovne usluge</item>
    </izvorni_sadrzaj>
    <derivirana_varijabla naziv="DomainObject.Predmet.OstaliListFormatedOIB_1">
      <item>Ivanka Bičak, OIB 48131079507 punomoćnik sudionika u postupku VIGRON d.o.o. za promidžbu, graditeljstvo i poslovne usluge</item>
    </derivirana_varijabla>
  </DomainObject.Predmet.OstaliListFormatedOIB>
  <DomainObject.Predmet.OstaliListFormatedWithAdress>
    <izvorni_sadrzaj>
      <item>Ivanka Bičak, Bedenica 23, 10380 Bedenica punomoćnik sudionika u postupku VIGRON d.o.o. za promidžbu, graditeljstvo i poslovne usluge</item>
    </izvorni_sadrzaj>
    <derivirana_varijabla naziv="DomainObject.Predmet.OstaliListFormatedWithAdress_1">
      <item>Ivanka Bičak, Bedenica 23, 10380 Bedenica punomoćnik sudionika u postupku VIGRON d.o.o. za promidžbu, graditeljstvo i poslovne usluge</item>
    </derivirana_varijabla>
  </DomainObject.Predmet.OstaliListFormatedWithAdress>
  <DomainObject.Predmet.OstaliListFormatedWithAdressOIB>
    <izvorni_sadrzaj>
      <item>Ivanka Bičak, OIB 48131079507, Bedenica 23, 10380 Bedenica punomoćnik sudionika u postupku VIGRON d.o.o. za promidžbu, graditeljstvo i poslovne usluge</item>
    </izvorni_sadrzaj>
    <derivirana_varijabla naziv="DomainObject.Predmet.OstaliListFormatedWithAdressOIB_1">
      <item>Ivanka Bičak, OIB 48131079507, Bedenica 23, 10380 Bedenica punomoćnik sudionika u postupku VIGRON d.o.o. za promidžbu, graditeljstvo i poslovne usluge</item>
    </derivirana_varijabla>
  </DomainObject.Predmet.OstaliListFormatedWithAdressOIB>
  <DomainObject.Predmet.OstaliListNazivFormated>
    <izvorni_sadrzaj>
      <item>Ivanka Bičak</item>
    </izvorni_sadrzaj>
    <derivirana_varijabla naziv="DomainObject.Predmet.OstaliListNazivFormated_1">
      <item>Ivanka Bičak</item>
    </derivirana_varijabla>
  </DomainObject.Predmet.OstaliListNazivFormated>
  <DomainObject.Predmet.OstaliListNazivFormatedOIB>
    <izvorni_sadrzaj>
      <item>Ivanka Bičak, OIB 48131079507</item>
    </izvorni_sadrzaj>
    <derivirana_varijabla naziv="DomainObject.Predmet.OstaliListNazivFormatedOIB_1">
      <item>Ivanka Bičak, OIB 48131079507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VIGRON d.o.o. za promidžbu, graditeljstvo i poslovne usluge</izvorni_sadrzaj>
    <derivirana_varijabla naziv="DomainObject.Predmet.ProtustrankaIDrugi_1">VIGRON d.o.o. za promidžbu, graditeljstvo i poslovne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VIGRON d.o.o. za promidžbu, graditeljstvo i poslovne usluge, OIB 24543873099, Bedenica 23, 10380 Bedenica</izvorni_sadrzaj>
    <derivirana_varijabla naziv="DomainObject.Predmet.ProtustrankaIDrugiAdressOIB_1">VIGRON d.o.o. za promidžbu, graditeljstvo i poslovne usluge, OIB 24543873099, Bedenica 23, 10380 Bedenica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VIGRON d.o.o. za promidžbu, graditeljstvo i poslovne usluge</item>
      <item>Ivanka Bičak</item>
    </izvorni_sadrzaj>
    <derivirana_varijabla naziv="DomainObject.Predmet.SudioniciListNaziv_1">
      <item>FINA Regionalni centar Zagreb</item>
      <item>VIGRON d.o.o. za promidžbu, graditeljstvo i poslovne usluge</item>
      <item>Ivanka Bičak</item>
    </derivirana_varijabla>
  </DomainObject.Predmet.SudioniciListNaziv>
  <DomainObject.Predmet.SudioniciListAdressOIB>
    <izvorni_sadrzaj>
      <item>FINA Regionalni centar Zagreb, OIB 85821130368, Trg svibanjskih žrtava 1995. 1,10000 Zagreb</item>
      <item>VIGRON d.o.o. za promidžbu, graditeljstvo i poslovne usluge, OIB 24543873099, Bedenica 23,10380 Bedenica</item>
      <item>Ivanka Bičak, OIB 48131079507, Bedenica 23,10380 Bedenica</item>
    </izvorni_sadrzaj>
    <derivirana_varijabla naziv="DomainObject.Predmet.SudioniciListAdressOIB_1">
      <item>FINA Regionalni centar Zagreb, OIB 85821130368, Trg svibanjskih žrtava 1995. 1,10000 Zagreb</item>
      <item>VIGRON d.o.o. za promidžbu, graditeljstvo i poslovne usluge, OIB 24543873099, Bedenica 23,10380 Bedenica</item>
      <item>Ivanka Bičak, OIB 48131079507, Bedenica 23,10380 Bedenica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24543873099</item>
      <item>, OIB 48131079507</item>
    </izvorni_sadrzaj>
    <derivirana_varijabla naziv="DomainObject.Predmet.SudioniciListNazivOIB_1">
      <item>, OIB 85821130368</item>
      <item>, OIB 24543873099</item>
      <item>, OIB 48131079507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3086</properties:Characters>
  <properties:Lines>77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2017-10-19T08:22:00Z</dcterms:created>
  <dc:creator>rsticn</dc:creator>
  <cp:lastModifiedBy>Monika Grbac</cp:lastModifiedBy>
  <cp:lastPrinted>2017-01-24T09:27:00Z</cp:lastPrinted>
  <dcterms:modified xmlns:xsi="http://www.w3.org/2001/XMLSchema-instance" xsi:type="dcterms:W3CDTF">2017-10-19T08:32:00Z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