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e51c2" w14:paraId="43e51c2" w:rsidRDefault="00CC2378" w:rsidP="00CC2378" w:rsidR="00CC2378" w:rsidRPr="009A1834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9A1834">
        <w:rPr>
          <w:rFonts w:hAnsi="Times New Roman" w:ascii="Times New Roman"/>
          <w:b w:val="false"/>
          <w:bCs/>
        </w:rPr>
        <w:t xml:space="preserve">                   </w:t>
      </w:r>
      <w:r w:rsidRPr="009A1834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78" w:rsidP="00CC2378" w:rsidR="00CC2378" w:rsidRPr="009A1834">
      <w:pPr>
        <w:rPr>
          <w:rFonts w:hAnsi="Times New Roman" w:ascii="Times New Roman"/>
          <w:b w:val="false"/>
        </w:rPr>
      </w:pPr>
      <w:r w:rsidRPr="009A1834">
        <w:rPr>
          <w:rFonts w:hAnsi="Times New Roman" w:ascii="Times New Roman"/>
          <w:b w:val="false"/>
        </w:rPr>
        <w:t xml:space="preserve">    REPUBLIKA HRVATSKA</w:t>
      </w:r>
    </w:p>
    <w:p w:rsidRDefault="00CC2378" w:rsidP="00CC2378" w:rsidR="00CC2378" w:rsidRPr="009A1834">
      <w:pPr>
        <w:rPr>
          <w:rFonts w:hAnsi="Times New Roman" w:ascii="Times New Roman"/>
          <w:b w:val="false"/>
        </w:rPr>
      </w:pPr>
      <w:r w:rsidRPr="009A1834">
        <w:rPr>
          <w:rFonts w:hAnsi="Times New Roman" w:ascii="Times New Roman"/>
          <w:b w:val="false"/>
        </w:rPr>
        <w:t xml:space="preserve"> TRGOVAČKI SUD U PAZINU</w:t>
      </w:r>
    </w:p>
    <w:p w:rsidRDefault="00CC2378" w:rsidP="00CC2378" w:rsidR="00CC2378" w:rsidRPr="009A1834">
      <w:pPr>
        <w:rPr>
          <w:rFonts w:hAnsi="Times New Roman" w:ascii="Times New Roman"/>
          <w:b w:val="false"/>
        </w:rPr>
      </w:pPr>
      <w:r w:rsidRPr="009A1834">
        <w:rPr>
          <w:rFonts w:hAnsi="Times New Roman" w:ascii="Times New Roman"/>
          <w:b w:val="false"/>
        </w:rPr>
        <w:t xml:space="preserve">     52000 PAZIN, Dršćevka 1</w:t>
      </w:r>
      <w:r w:rsidRPr="009A1834">
        <w:rPr>
          <w:rFonts w:hAnsi="Times New Roman" w:ascii="Times New Roman"/>
          <w:b w:val="false"/>
        </w:rPr>
        <w:tab/>
      </w:r>
      <w:r w:rsidRPr="009A1834">
        <w:rPr>
          <w:rFonts w:hAnsi="Times New Roman" w:ascii="Times New Roman"/>
          <w:b w:val="false"/>
        </w:rPr>
        <w:tab/>
      </w:r>
      <w:r w:rsidRPr="009A1834">
        <w:rPr>
          <w:rFonts w:hAnsi="Times New Roman" w:ascii="Times New Roman"/>
          <w:b w:val="false"/>
        </w:rPr>
        <w:tab/>
      </w:r>
      <w:r w:rsidRPr="009A1834">
        <w:rPr>
          <w:rFonts w:hAnsi="Times New Roman" w:ascii="Times New Roman"/>
          <w:b w:val="false"/>
        </w:rPr>
        <w:tab/>
        <w:t xml:space="preserve">             </w:t>
      </w:r>
      <w:r w:rsidRPr="009A1834">
        <w:rPr>
          <w:rFonts w:hAnsi="Times New Roman" w:ascii="Times New Roman"/>
          <w:b w:val="false"/>
        </w:rPr>
        <w:tab/>
        <w:t xml:space="preserve"> </w:t>
      </w:r>
    </w:p>
    <w:p w:rsidRDefault="00CC2378" w:rsidP="00CC2378" w:rsidR="00CC2378" w:rsidRPr="009A1834">
      <w:pPr>
        <w:rPr>
          <w:rFonts w:hAnsi="Times New Roman" w:ascii="Times New Roman"/>
          <w:b w:val="false"/>
        </w:rPr>
      </w:pPr>
    </w:p>
    <w:p w:rsidRDefault="00CC2378" w:rsidP="00CC2378" w:rsidR="00CC2378" w:rsidRPr="009A1834">
      <w:pPr>
        <w:jc w:val="both"/>
        <w:rPr>
          <w:rFonts w:hAnsi="Times New Roman" w:ascii="Times New Roman"/>
          <w:b w:val="false"/>
        </w:rPr>
      </w:pPr>
      <w:r w:rsidRPr="009A1834">
        <w:rPr>
          <w:rFonts w:hAnsi="Times New Roman" w:ascii="Times New Roman"/>
          <w:b w:val="false"/>
        </w:rPr>
        <w:t xml:space="preserve">                 </w:t>
      </w:r>
    </w:p>
    <w:p w:rsidRDefault="00CC2378" w:rsidP="00CC2378" w:rsidR="00CC2378" w:rsidRPr="009A1834">
      <w:pPr>
        <w:jc w:val="both"/>
        <w:rPr>
          <w:rFonts w:hAnsi="Times New Roman" w:ascii="Times New Roman"/>
          <w:b w:val="false"/>
        </w:rPr>
      </w:pPr>
      <w:r w:rsidRPr="009A1834">
        <w:rPr>
          <w:rFonts w:hAnsi="Times New Roman" w:ascii="Times New Roman"/>
          <w:b w:val="false"/>
        </w:rPr>
        <w:tab/>
      </w:r>
    </w:p>
    <w:p w:rsidRDefault="00CC2378" w:rsidP="00CC2378" w:rsidR="00CC2378" w:rsidRPr="009A1834">
      <w:pPr>
        <w:jc w:val="both"/>
        <w:rPr>
          <w:rFonts w:hAnsi="Times New Roman" w:ascii="Times New Roman"/>
          <w:b w:val="false"/>
        </w:rPr>
      </w:pPr>
      <w:r w:rsidRPr="009A1834">
        <w:rPr>
          <w:rFonts w:hAnsi="Times New Roman" w:ascii="Times New Roman"/>
          <w:b w:val="false"/>
        </w:rPr>
        <w:tab/>
        <w:t xml:space="preserve">Trgovački sud u Pazinu, po stečajnom sucu Damiru Rabaru, u stečajnom postupku nad dužnikom </w:t>
      </w:r>
      <w:r w:rsidR="008D2464" w:rsidRPr="008D2464">
        <w:rPr>
          <w:rFonts w:hAnsi="Times New Roman" w:ascii="Times New Roman"/>
          <w:b w:val="false"/>
        </w:rPr>
        <w:t>PROJEKT VARDA d.o.o. u stečaju, Poreč, Partizanska 13, OIB: 73790668523</w:t>
      </w:r>
      <w:r w:rsidRPr="009A1834">
        <w:rPr>
          <w:rFonts w:hAnsi="Times New Roman" w:ascii="Times New Roman"/>
          <w:b w:val="false"/>
        </w:rPr>
        <w:t xml:space="preserve">, na temelju odredbe čl. 247. st. 3. Stečajnog zakona (Narodne Novine br. 71/15), </w:t>
      </w:r>
      <w:r w:rsidR="008D2464">
        <w:rPr>
          <w:rFonts w:hAnsi="Times New Roman" w:ascii="Times New Roman"/>
          <w:b w:val="false"/>
        </w:rPr>
        <w:t>28</w:t>
      </w:r>
      <w:r w:rsidRPr="009A1834">
        <w:rPr>
          <w:rFonts w:hAnsi="Times New Roman" w:ascii="Times New Roman"/>
          <w:b w:val="false"/>
        </w:rPr>
        <w:t>. travnja 2017. donio je slijedeći</w:t>
      </w:r>
    </w:p>
    <w:p w:rsidRDefault="00CC2378" w:rsidP="00CC2378" w:rsidR="00CC2378" w:rsidRPr="009A1834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9A1834">
      <w:pPr>
        <w:jc w:val="center"/>
        <w:rPr>
          <w:rFonts w:hAnsi="Times New Roman" w:ascii="Times New Roman"/>
          <w:b w:val="false"/>
        </w:rPr>
      </w:pPr>
      <w:r w:rsidRPr="009A1834">
        <w:rPr>
          <w:rFonts w:hAnsi="Times New Roman" w:ascii="Times New Roman"/>
          <w:b w:val="false"/>
        </w:rPr>
        <w:t>Z a k l j u č a k</w:t>
      </w:r>
    </w:p>
    <w:p w:rsidRDefault="00CC2378" w:rsidP="00CC2378" w:rsidR="00CC2378" w:rsidRPr="009A1834">
      <w:pPr>
        <w:ind w:left="360"/>
        <w:jc w:val="both"/>
        <w:rPr>
          <w:rFonts w:hAnsi="Times New Roman" w:ascii="Times New Roman"/>
          <w:b w:val="false"/>
        </w:rPr>
      </w:pPr>
    </w:p>
    <w:p w:rsidRDefault="00CC2378" w:rsidP="00CC2378" w:rsidR="006B7C61" w:rsidRPr="009A1834">
      <w:pPr>
        <w:jc w:val="both"/>
        <w:rPr>
          <w:rFonts w:hAnsi="Times New Roman" w:ascii="Times New Roman"/>
          <w:b w:val="false"/>
        </w:rPr>
      </w:pPr>
      <w:r w:rsidRPr="009A1834">
        <w:rPr>
          <w:rFonts w:hAnsi="Times New Roman" w:ascii="Times New Roman"/>
          <w:b w:val="false"/>
        </w:rPr>
        <w:tab/>
        <w:t>I.</w:t>
      </w:r>
      <w:r w:rsidRPr="009A1834">
        <w:rPr>
          <w:rFonts w:hAnsi="Times New Roman" w:ascii="Times New Roman"/>
          <w:b w:val="false"/>
        </w:rPr>
        <w:tab/>
        <w:t>Utvrđuje se da vrijednost nekretnina stečajnog dužnika</w:t>
      </w:r>
      <w:r w:rsidR="006B7C61" w:rsidRPr="009A1834">
        <w:rPr>
          <w:rFonts w:hAnsi="Times New Roman" w:ascii="Times New Roman"/>
          <w:b w:val="false"/>
        </w:rPr>
        <w:t xml:space="preserve"> i to:</w:t>
      </w:r>
    </w:p>
    <w:p w:rsidRDefault="006B7C61" w:rsidP="00CC2378" w:rsidR="006B7C61" w:rsidRPr="009A1834">
      <w:pPr>
        <w:jc w:val="both"/>
        <w:rPr>
          <w:rFonts w:hAnsi="Times New Roman" w:ascii="Times New Roman"/>
          <w:b w:val="false"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22"/>
        <w:gridCol w:w="883"/>
        <w:gridCol w:w="2563"/>
        <w:gridCol w:w="2603"/>
        <w:gridCol w:w="276"/>
        <w:gridCol w:w="276"/>
        <w:gridCol w:w="276"/>
      </w:tblGrid>
      <w:tr w:rsidTr="009A1834" w:rsidR="009A1834" w:rsidRPr="009A1834">
        <w:trPr>
          <w:trHeight w:val="318"/>
        </w:trPr>
        <w:tc>
          <w:tcPr>
            <w:tcW w:type="auto" w:w="0"/>
            <w:vAlign w:val="bottom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  <w:u w:val="single"/>
              </w:rPr>
            </w:pPr>
          </w:p>
        </w:tc>
        <w:tc>
          <w:tcPr>
            <w:tcW w:type="auto" w:w="0"/>
            <w:vAlign w:val="bottom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  <w:u w:val="single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  <w:u w:val="single"/>
              </w:rPr>
              <w:t>k.č.br.</w:t>
            </w:r>
          </w:p>
        </w:tc>
        <w:tc>
          <w:tcPr>
            <w:tcW w:type="auto" w:w="0"/>
            <w:vAlign w:val="bottom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  <w:u w:val="single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  <w:u w:val="single"/>
              </w:rPr>
              <w:t>oznaka</w:t>
            </w: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  <w:u w:val="single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  <w:u w:val="single"/>
              </w:rPr>
              <w:t>naziv</w:t>
            </w:r>
          </w:p>
        </w:tc>
        <w:tc>
          <w:tcPr>
            <w:tcW w:type="auto" w:w="0"/>
            <w:vAlign w:val="bottom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</w:rPr>
            </w:pPr>
          </w:p>
        </w:tc>
        <w:tc>
          <w:tcPr>
            <w:tcW w:type="auto" w:w="0"/>
            <w:vAlign w:val="bottom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</w:rPr>
            </w:pP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vAlign w:val="bottom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vAlign w:val="bottom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</w:rPr>
            </w:pPr>
          </w:p>
        </w:tc>
        <w:tc>
          <w:tcPr>
            <w:tcW w:type="auto" w:w="0"/>
            <w:vAlign w:val="bottom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  <w:tc>
          <w:tcPr>
            <w:tcW w:type="auto" w:w="0"/>
            <w:vAlign w:val="bottom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  <w:tc>
          <w:tcPr>
            <w:tcW w:type="auto" w:w="0"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vAlign w:val="bottom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gridSpan w:val="5"/>
            <w:vAlign w:val="bottom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1. z.k.ul. 189 k.o.  Grimalda</w:t>
            </w:r>
          </w:p>
        </w:tc>
        <w:tc>
          <w:tcPr>
            <w:tcW w:type="auto" w:w="0"/>
            <w:shd w:fill="FFFFFF" w:color="auto" w:val="clear"/>
            <w:vAlign w:val="bottom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1806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ŽUKOVIĆ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</w:rPr>
            </w:pPr>
          </w:p>
        </w:tc>
        <w:tc>
          <w:tcPr>
            <w:tcW w:type="auto" w:w="0"/>
            <w:shd w:fill="FFFFFF" w:color="auto" w:val="clear"/>
            <w:vAlign w:val="bottom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  <w:tc>
          <w:tcPr>
            <w:tcW w:type="auto" w:w="0"/>
            <w:shd w:fill="FFFFFF" w:color="auto" w:val="clear"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gridSpan w:val="5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2.  z.k.ul. 498 k.o. Grimalda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752/3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GREBLJA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762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SOLINE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763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SOLINE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764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GREBLJA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765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GREBLJA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766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GREBLJA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767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GREBLJA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768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GREBLJA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769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GREBLJA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hRule="exact"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1085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BRČINE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hRule="exact"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1086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BRČINE</w:t>
            </w:r>
          </w:p>
        </w:tc>
        <w:tc>
          <w:tcPr>
            <w:tcW w:type="auto" w:w="0"/>
            <w:gridSpan w:val="3"/>
            <w:shd w:fill="FFFFFF" w:color="auto" w:val="clear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1413/1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OSOJI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1413/2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OSOJI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1414/1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ZGOR OSOJA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1414/2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ZGOR OSOJA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gridSpan w:val="5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noWrap/>
            <w:vAlign w:val="bottom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gridSpan w:val="5"/>
            <w:noWrap/>
            <w:vAlign w:val="bottom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3.  z.k.ul. 499 k.o. Grimalda</w:t>
            </w:r>
          </w:p>
        </w:tc>
        <w:tc>
          <w:tcPr>
            <w:tcW w:type="auto" w:w="0"/>
            <w:noWrap/>
            <w:vAlign w:val="bottom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pStyle w:val="Bezproreda"/>
              <w:rPr>
                <w:szCs w:val="24"/>
              </w:rPr>
            </w:pPr>
            <w:r w:rsidRPr="009A1834">
              <w:rPr>
                <w:szCs w:val="24"/>
              </w:rPr>
              <w:t>743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pStyle w:val="Bezproreda"/>
              <w:rPr>
                <w:szCs w:val="24"/>
              </w:rPr>
            </w:pPr>
            <w:r w:rsidRPr="009A1834">
              <w:rPr>
                <w:szCs w:val="24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pStyle w:val="Bezproreda"/>
              <w:rPr>
                <w:szCs w:val="24"/>
              </w:rPr>
            </w:pPr>
            <w:r w:rsidRPr="009A1834">
              <w:rPr>
                <w:szCs w:val="24"/>
              </w:rPr>
              <w:t>SETEROVICA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pStyle w:val="Bezproreda"/>
              <w:rPr>
                <w:szCs w:val="24"/>
              </w:rPr>
            </w:pPr>
            <w:r w:rsidRPr="009A1834">
              <w:rPr>
                <w:szCs w:val="24"/>
              </w:rPr>
              <w:t>744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pStyle w:val="Bezproreda"/>
              <w:rPr>
                <w:szCs w:val="24"/>
              </w:rPr>
            </w:pPr>
            <w:r w:rsidRPr="009A1834">
              <w:rPr>
                <w:szCs w:val="24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pStyle w:val="Bezproreda"/>
              <w:rPr>
                <w:szCs w:val="24"/>
              </w:rPr>
            </w:pPr>
            <w:r w:rsidRPr="009A1834">
              <w:rPr>
                <w:szCs w:val="24"/>
              </w:rPr>
              <w:t>SETEROVICA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P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pStyle w:val="Bezproreda"/>
              <w:rPr>
                <w:szCs w:val="24"/>
              </w:rPr>
            </w:pPr>
            <w:r w:rsidRPr="009A1834">
              <w:rPr>
                <w:szCs w:val="24"/>
              </w:rPr>
              <w:t>745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pStyle w:val="Bezproreda"/>
              <w:rPr>
                <w:szCs w:val="24"/>
              </w:rPr>
            </w:pPr>
            <w:r w:rsidRPr="009A1834">
              <w:rPr>
                <w:szCs w:val="24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pStyle w:val="Bezproreda"/>
              <w:rPr>
                <w:szCs w:val="24"/>
              </w:rPr>
            </w:pPr>
            <w:r w:rsidRPr="009A1834">
              <w:rPr>
                <w:szCs w:val="24"/>
              </w:rPr>
              <w:t>SETEROVICA</w:t>
            </w:r>
          </w:p>
        </w:tc>
        <w:tc>
          <w:tcPr>
            <w:tcW w:type="auto" w:w="0"/>
            <w:gridSpan w:val="3"/>
            <w:shd w:fill="FFFFFF" w:color="auto" w:val="clear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pStyle w:val="Bezproreda"/>
              <w:rPr>
                <w:szCs w:val="24"/>
              </w:rPr>
            </w:pPr>
            <w:r w:rsidRPr="009A1834">
              <w:rPr>
                <w:szCs w:val="24"/>
              </w:rPr>
              <w:t>746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pStyle w:val="Bezproreda"/>
              <w:rPr>
                <w:szCs w:val="24"/>
              </w:rPr>
            </w:pPr>
            <w:r w:rsidRPr="009A1834">
              <w:rPr>
                <w:szCs w:val="24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pStyle w:val="Bezproreda"/>
              <w:rPr>
                <w:szCs w:val="24"/>
              </w:rPr>
            </w:pPr>
            <w:r w:rsidRPr="009A1834">
              <w:rPr>
                <w:szCs w:val="24"/>
              </w:rPr>
              <w:t>SETEROVICA</w:t>
            </w:r>
          </w:p>
        </w:tc>
        <w:tc>
          <w:tcPr>
            <w:tcW w:type="auto" w:w="0"/>
            <w:gridSpan w:val="3"/>
            <w:shd w:fill="FFFFFF" w:color="auto" w:val="clear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pStyle w:val="Bezproreda"/>
              <w:rPr>
                <w:szCs w:val="24"/>
              </w:rPr>
            </w:pPr>
            <w:r w:rsidRPr="009A1834">
              <w:rPr>
                <w:szCs w:val="24"/>
              </w:rPr>
              <w:t>747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pStyle w:val="Bezproreda"/>
              <w:rPr>
                <w:szCs w:val="24"/>
              </w:rPr>
            </w:pPr>
            <w:r w:rsidRPr="009A1834">
              <w:rPr>
                <w:szCs w:val="24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pStyle w:val="Bezproreda"/>
              <w:rPr>
                <w:szCs w:val="24"/>
              </w:rPr>
            </w:pPr>
            <w:r w:rsidRPr="009A1834">
              <w:rPr>
                <w:szCs w:val="24"/>
              </w:rPr>
              <w:t>SETEROVICA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pStyle w:val="Bezproreda"/>
              <w:rPr>
                <w:szCs w:val="24"/>
              </w:rPr>
            </w:pPr>
            <w:r w:rsidRPr="009A1834">
              <w:rPr>
                <w:szCs w:val="24"/>
              </w:rPr>
              <w:t>772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pStyle w:val="Bezproreda"/>
              <w:rPr>
                <w:szCs w:val="24"/>
              </w:rPr>
            </w:pPr>
            <w:r w:rsidRPr="009A1834">
              <w:rPr>
                <w:szCs w:val="24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pStyle w:val="Bezproreda"/>
              <w:rPr>
                <w:szCs w:val="24"/>
              </w:rPr>
            </w:pPr>
            <w:r w:rsidRPr="009A1834">
              <w:rPr>
                <w:szCs w:val="24"/>
              </w:rPr>
              <w:t>SOLINE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pStyle w:val="Bezproreda"/>
              <w:rPr>
                <w:szCs w:val="24"/>
              </w:rPr>
            </w:pPr>
            <w:r w:rsidRPr="009A1834">
              <w:rPr>
                <w:szCs w:val="24"/>
              </w:rPr>
              <w:t>773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pStyle w:val="Bezproreda"/>
              <w:rPr>
                <w:szCs w:val="24"/>
              </w:rPr>
            </w:pPr>
            <w:r w:rsidRPr="009A1834">
              <w:rPr>
                <w:szCs w:val="24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pStyle w:val="Bezproreda"/>
              <w:rPr>
                <w:szCs w:val="24"/>
              </w:rPr>
            </w:pPr>
            <w:r w:rsidRPr="009A1834">
              <w:rPr>
                <w:szCs w:val="24"/>
              </w:rPr>
              <w:t>SOLINE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pStyle w:val="Bezproreda"/>
              <w:rPr>
                <w:szCs w:val="24"/>
              </w:rPr>
            </w:pPr>
            <w:r w:rsidRPr="009A1834">
              <w:rPr>
                <w:szCs w:val="24"/>
              </w:rPr>
              <w:t>774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pStyle w:val="Bezproreda"/>
              <w:rPr>
                <w:szCs w:val="24"/>
              </w:rPr>
            </w:pPr>
            <w:r w:rsidRPr="009A1834">
              <w:rPr>
                <w:szCs w:val="24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pStyle w:val="Bezproreda"/>
              <w:rPr>
                <w:szCs w:val="24"/>
              </w:rPr>
            </w:pPr>
            <w:r w:rsidRPr="009A1834">
              <w:rPr>
                <w:szCs w:val="24"/>
              </w:rPr>
              <w:t>SOLINE</w:t>
            </w:r>
          </w:p>
        </w:tc>
        <w:tc>
          <w:tcPr>
            <w:tcW w:type="auto" w:w="0"/>
            <w:gridSpan w:val="3"/>
            <w:shd w:fill="FFFFFF" w:color="auto" w:val="clear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noWrap/>
            <w:vAlign w:val="bottom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gridSpan w:val="5"/>
            <w:noWrap/>
            <w:vAlign w:val="bottom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4.  z.k.ul. 502 k.o. Grimalda</w:t>
            </w:r>
          </w:p>
        </w:tc>
        <w:tc>
          <w:tcPr>
            <w:tcW w:type="auto" w:w="0"/>
            <w:noWrap/>
            <w:vAlign w:val="bottom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697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ZA ŠIROK RT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698/2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NA ŠIROKI RT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gridSpan w:val="5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noWrap/>
            <w:vAlign w:val="bottom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gridSpan w:val="5"/>
            <w:noWrap/>
            <w:vAlign w:val="bottom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5.  z.k.ul. 503 k.o. Grimalda</w:t>
            </w:r>
          </w:p>
        </w:tc>
        <w:tc>
          <w:tcPr>
            <w:tcW w:type="auto" w:w="0"/>
            <w:noWrap/>
            <w:vAlign w:val="bottom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1084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BRČINE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1712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METNJE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1717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BOŠKICA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noWrap/>
            <w:vAlign w:val="bottom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gridSpan w:val="5"/>
            <w:noWrap/>
            <w:vAlign w:val="bottom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6.  z.k.ul. 504 k.o. Grimalda</w:t>
            </w:r>
          </w:p>
        </w:tc>
        <w:tc>
          <w:tcPr>
            <w:tcW w:type="auto" w:w="0"/>
            <w:noWrap/>
            <w:vAlign w:val="bottom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1065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STRAN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1087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BRČINE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1088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BRČINE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1095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BRČINE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1096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NEPLODNO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BRČINE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1395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POD STRANICA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1410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OSOJI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1724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POD METNJI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hRule="exact"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1725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POD METNJI</w:t>
            </w:r>
          </w:p>
        </w:tc>
        <w:tc>
          <w:tcPr>
            <w:tcW w:type="auto" w:w="0"/>
            <w:gridSpan w:val="3"/>
            <w:shd w:fill="FFFFFF" w:color="auto" w:val="clear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1728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U MALE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1807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ŽUKOVIĆ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1808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ŽUKOVIĆ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3676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BRČINE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3705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KRUG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3706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KRUG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gridSpan w:val="5"/>
            <w:shd w:fill="FFFFFF" w:color="auto" w:val="clear"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noWrap/>
            <w:vAlign w:val="bottom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gridSpan w:val="5"/>
            <w:noWrap/>
            <w:vAlign w:val="bottom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7.  z.k.ul. 509 k.o. Grimalda</w:t>
            </w:r>
          </w:p>
        </w:tc>
        <w:tc>
          <w:tcPr>
            <w:tcW w:type="auto" w:w="0"/>
            <w:noWrap/>
            <w:vAlign w:val="bottom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1797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ŽUKOVIĆ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1798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ŽUKOVIĆ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1799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ŽUKOVIĆ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1804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ŽUKOVIĆ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2127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ORANICA I 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POD VRT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2141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POD RČIĆ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2142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POD RČIĆ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2143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POD RČIĆ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2144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POD RČIĆ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gridSpan w:val="5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noWrap/>
            <w:vAlign w:val="bottom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gridSpan w:val="5"/>
            <w:noWrap/>
            <w:vAlign w:val="bottom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8.  z.k.ul. 510 k.o. Grimalda</w:t>
            </w:r>
          </w:p>
        </w:tc>
        <w:tc>
          <w:tcPr>
            <w:tcW w:type="auto" w:w="0"/>
            <w:noWrap/>
            <w:vAlign w:val="bottom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vMerge w:val="restart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vMerge w:val="restart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1588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ORANICA</w:t>
            </w:r>
          </w:p>
        </w:tc>
        <w:tc>
          <w:tcPr>
            <w:tcW w:type="auto" w:w="0"/>
            <w:vMerge w:val="restart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ZA BRIŽAC</w:t>
            </w:r>
          </w:p>
        </w:tc>
        <w:tc>
          <w:tcPr>
            <w:tcW w:type="auto" w:w="0"/>
            <w:gridSpan w:val="3"/>
            <w:vMerge w:val="restart"/>
            <w:shd w:fill="FFFFFF" w:color="auto" w:val="clear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vMerge/>
            <w:vAlign w:val="cente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vMerge/>
            <w:vAlign w:val="cente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(livada)</w:t>
            </w:r>
          </w:p>
        </w:tc>
        <w:tc>
          <w:tcPr>
            <w:tcW w:type="auto" w:w="0"/>
            <w:vMerge/>
            <w:vAlign w:val="cente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gridSpan w:val="3"/>
            <w:vMerge/>
            <w:vAlign w:val="cente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1589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ZA BRIŽAC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1590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BRIŽAC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1591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BRIŽAC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1593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POD MALO KRIŽIŠĆE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1594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POD MALO KRIŽIŠĆE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1595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POD MALO KRIŽIŠĆE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1597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POD MALO KRIŽIŠĆE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1598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VRT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POD MALO KRIŽIŠĆE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1694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METNJE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1695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METNJE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1716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BOIŠKICA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1718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POD METNJE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1719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POD METNJE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noWrap/>
            <w:vAlign w:val="bottom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noWrap/>
            <w:vAlign w:val="bottom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gridSpan w:val="5"/>
            <w:noWrap/>
            <w:vAlign w:val="bottom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9.  z.k.ul. 527 k.o. Grimalda</w:t>
            </w:r>
          </w:p>
        </w:tc>
        <w:tc>
          <w:tcPr>
            <w:tcW w:type="auto" w:w="0"/>
            <w:noWrap/>
            <w:vAlign w:val="bottom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  <w:noWrap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847/1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BRAJDE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849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BRAJDE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891/1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MEJICA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892/1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MEJICA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892/3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MEJICA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932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POD MEJICE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960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CERIĆI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962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CERIĆI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991/1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POD SV.ANDREJ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992/1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POD SV.ANDREJ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993/1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POD SV.ANDREJ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1023/1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PRENKOVAC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1146/2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POD KRUŠNJAK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1151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KRIVEJAK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1160/2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KRIVEJAK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1186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BRIŠTIĆI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1211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POLIMEJA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1212/1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POLIMEJA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1235/2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GRAČIŠĆE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1236/2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GRAČIŠĆE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1242/1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GRAČIŠĆE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1252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BAREDINA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1253/1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NAD UMOLE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1253/4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NAD BRAJDE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1278/2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POD ROČIŠĆE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1344/1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RUPE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1345/1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RUPE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1412/2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OSOJI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1433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POD KANŠČAK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1434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POD KANŠČAK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1514/2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TOPLICE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1527/1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MASLINJAK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DOLAC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1553/1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DOLAC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1560/1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DOLAC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1561/2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DOLAC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1673/2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DOLAC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1674/2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DOLAC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1680/1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DOLAC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1741/1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ZABRIŽAC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1742/1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ZABRIŽAC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1749/1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ŽUKOVIĆ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1751/1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ŽUKOVIĆ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1756/2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ŽUKOVIĆ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1762/2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ŽUKOVIĆ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1768/2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ŽUKOVIĆ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3657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KABIJAK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3658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KABIJAK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gridSpan w:val="5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noWrap/>
            <w:vAlign w:val="bottom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gridSpan w:val="5"/>
            <w:noWrap/>
            <w:vAlign w:val="bottom"/>
            <w:hideMark/>
          </w:tcPr>
          <w:p w:rsidRDefault="009A1834" w:rsidP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</w:t>
            </w:r>
            <w:r>
              <w:rPr>
                <w:rFonts w:hAnsi="Times New Roman" w:ascii="Times New Roman"/>
                <w:b w:val="false"/>
                <w:color w:val="000000"/>
              </w:rPr>
              <w:t>0</w:t>
            </w:r>
            <w:r w:rsidRPr="009A1834">
              <w:rPr>
                <w:rFonts w:hAnsi="Times New Roman" w:ascii="Times New Roman"/>
                <w:b w:val="false"/>
                <w:color w:val="000000"/>
              </w:rPr>
              <w:t>.  z.k.ul. 295 k.o. Grimalda</w:t>
            </w:r>
          </w:p>
        </w:tc>
        <w:tc>
          <w:tcPr>
            <w:tcW w:type="auto" w:w="0"/>
            <w:noWrap/>
            <w:vAlign w:val="bottom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723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SETEROVICA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737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RČIĆ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738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RČIĆ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gridSpan w:val="5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</w:rPr>
            </w:pP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gridSpan w:val="5"/>
            <w:noWrap/>
            <w:vAlign w:val="bottom"/>
            <w:hideMark/>
          </w:tcPr>
          <w:p w:rsidRDefault="009A1834" w:rsidP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</w:t>
            </w:r>
            <w:r>
              <w:rPr>
                <w:rFonts w:hAnsi="Times New Roman" w:ascii="Times New Roman"/>
                <w:b w:val="false"/>
                <w:color w:val="000000"/>
              </w:rPr>
              <w:t>1</w:t>
            </w:r>
            <w:r w:rsidRPr="009A1834">
              <w:rPr>
                <w:rFonts w:hAnsi="Times New Roman" w:ascii="Times New Roman"/>
                <w:b w:val="false"/>
                <w:color w:val="000000"/>
              </w:rPr>
              <w:t>.  z.k.ul. 295 k.o. Grimalda</w:t>
            </w:r>
          </w:p>
        </w:tc>
        <w:tc>
          <w:tcPr>
            <w:tcW w:type="auto" w:w="0"/>
            <w:noWrap/>
            <w:vAlign w:val="bottom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705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RUBIDI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706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RUBID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802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POLI VARDE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vMerge w:val="restart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vMerge w:val="restart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803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VINOGRAD</w:t>
            </w:r>
          </w:p>
        </w:tc>
        <w:tc>
          <w:tcPr>
            <w:tcW w:type="auto" w:w="0"/>
            <w:vMerge w:val="restart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POLI VARDE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vMerge/>
            <w:vAlign w:val="cente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vMerge/>
            <w:vAlign w:val="cente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(ORANICA)</w:t>
            </w:r>
          </w:p>
        </w:tc>
        <w:tc>
          <w:tcPr>
            <w:tcW w:type="auto" w:w="0"/>
            <w:vMerge/>
            <w:vAlign w:val="cente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804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POLI VARDE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805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POLI VARDE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hRule="exact"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1089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BRČINE</w:t>
            </w:r>
          </w:p>
        </w:tc>
        <w:tc>
          <w:tcPr>
            <w:tcW w:type="auto" w:w="0"/>
            <w:gridSpan w:val="3"/>
            <w:shd w:fill="FFFFFF" w:color="auto" w:val="clear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hRule="exact" w:val="318"/>
        </w:trPr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1090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BRČINE</w:t>
            </w:r>
          </w:p>
        </w:tc>
        <w:tc>
          <w:tcPr>
            <w:tcW w:type="auto" w:w="0"/>
            <w:gridSpan w:val="3"/>
            <w:shd w:fill="FFFFFF" w:color="auto" w:val="clear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hRule="exact" w:val="318"/>
        </w:trPr>
        <w:tc>
          <w:tcPr>
            <w:tcW w:type="auto" w:w="0"/>
            <w:noWrap/>
            <w:vAlign w:val="bottom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1091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BRČINE</w:t>
            </w:r>
          </w:p>
        </w:tc>
        <w:tc>
          <w:tcPr>
            <w:tcW w:type="auto" w:w="0"/>
            <w:gridSpan w:val="3"/>
            <w:shd w:fill="FFFFFF" w:color="auto" w:val="clear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A1834" w:rsidR="009A1834" w:rsidRPr="009A1834">
        <w:trPr>
          <w:trHeight w:hRule="exact" w:val="318"/>
        </w:trPr>
        <w:tc>
          <w:tcPr>
            <w:tcW w:type="auto" w:w="0"/>
            <w:noWrap/>
            <w:vAlign w:val="bottom"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1393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A1834" w:rsidR="009A1834" w:rsidRPr="009A1834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POVRTANAK</w:t>
            </w:r>
          </w:p>
        </w:tc>
        <w:tc>
          <w:tcPr>
            <w:tcW w:type="auto" w:w="0"/>
            <w:shd w:fill="FFFFFF" w:color="auto" w:val="clear"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  <w:tc>
          <w:tcPr>
            <w:tcW w:type="auto" w:w="0"/>
            <w:noWrap/>
            <w:vAlign w:val="bottom"/>
            <w:hideMark/>
          </w:tcPr>
          <w:p w:rsidRDefault="009A1834" w:rsidR="009A1834" w:rsidRPr="009A1834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A1834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</w:tbl>
    <w:p w:rsidRDefault="003C2B42" w:rsidP="00CC2378" w:rsidR="003C2B42" w:rsidRPr="009A1834">
      <w:pPr>
        <w:jc w:val="both"/>
        <w:rPr>
          <w:rFonts w:hAnsi="Times New Roman" w:ascii="Times New Roman"/>
          <w:b w:val="false"/>
        </w:rPr>
      </w:pPr>
    </w:p>
    <w:p w:rsidRDefault="00CC2378" w:rsidP="00CC2378" w:rsidR="00CC2378" w:rsidRPr="009A1834">
      <w:pPr>
        <w:jc w:val="both"/>
        <w:rPr>
          <w:rFonts w:hAnsi="Times New Roman" w:ascii="Times New Roman"/>
          <w:b w:val="false"/>
        </w:rPr>
      </w:pPr>
      <w:r w:rsidRPr="009A1834">
        <w:rPr>
          <w:rFonts w:hAnsi="Times New Roman" w:ascii="Times New Roman"/>
          <w:b w:val="false"/>
        </w:rPr>
        <w:t xml:space="preserve">vlasništvo stečajnog dužnika u cjelini, iznosi </w:t>
      </w:r>
      <w:r w:rsidR="008D3B69">
        <w:rPr>
          <w:rFonts w:hAnsi="Times New Roman" w:ascii="Times New Roman"/>
          <w:b w:val="false"/>
        </w:rPr>
        <w:t xml:space="preserve">ukupno </w:t>
      </w:r>
      <w:r w:rsidR="00EA0890" w:rsidRPr="009A1834">
        <w:rPr>
          <w:rFonts w:hAnsi="Times New Roman" w:ascii="Times New Roman"/>
          <w:b w:val="false"/>
        </w:rPr>
        <w:t xml:space="preserve">4.167.623,92 </w:t>
      </w:r>
      <w:r w:rsidRPr="009A1834">
        <w:rPr>
          <w:rFonts w:hAnsi="Times New Roman" w:ascii="Times New Roman"/>
          <w:b w:val="false"/>
        </w:rPr>
        <w:t>kn.</w:t>
      </w:r>
    </w:p>
    <w:p w:rsidRDefault="00CC2378" w:rsidP="00CC2378" w:rsidR="00CC2378" w:rsidRPr="009A1834">
      <w:pPr>
        <w:ind w:left="1080"/>
        <w:jc w:val="both"/>
        <w:rPr>
          <w:rFonts w:hAnsi="Times New Roman" w:ascii="Times New Roman"/>
          <w:b w:val="false"/>
        </w:rPr>
      </w:pPr>
    </w:p>
    <w:p w:rsidRDefault="00CC2378" w:rsidP="00CC2378" w:rsidR="00CC2378" w:rsidRPr="009A1834">
      <w:pPr>
        <w:jc w:val="both"/>
        <w:rPr>
          <w:rFonts w:hAnsi="Times New Roman" w:ascii="Times New Roman"/>
          <w:b w:val="false"/>
        </w:rPr>
      </w:pPr>
      <w:r w:rsidRPr="009A1834">
        <w:rPr>
          <w:rFonts w:hAnsi="Times New Roman" w:ascii="Times New Roman"/>
          <w:b w:val="false"/>
        </w:rPr>
        <w:tab/>
        <w:t>II.</w:t>
      </w:r>
      <w:r w:rsidRPr="009A1834">
        <w:rPr>
          <w:rFonts w:hAnsi="Times New Roman" w:ascii="Times New Roman"/>
          <w:b w:val="false"/>
        </w:rPr>
        <w:tab/>
        <w:t>Prodaju nekretnina iz točke I. ovog zaključka provodi Financijska agencija elektroničkom javnom dražbom uz odgovarajuću primjenu pravila ovršnoga postupka o ovrsi na nekretnini.</w:t>
      </w:r>
    </w:p>
    <w:p w:rsidRDefault="00CC2378" w:rsidP="00CC2378" w:rsidR="00CC2378" w:rsidRPr="009A1834">
      <w:pPr>
        <w:jc w:val="center"/>
        <w:rPr>
          <w:rFonts w:hAnsi="Times New Roman" w:ascii="Times New Roman"/>
          <w:b w:val="false"/>
        </w:rPr>
      </w:pPr>
      <w:r w:rsidRPr="009A1834">
        <w:rPr>
          <w:rFonts w:hAnsi="Times New Roman" w:ascii="Times New Roman"/>
          <w:b w:val="false"/>
        </w:rPr>
        <w:t xml:space="preserve">    </w:t>
      </w:r>
    </w:p>
    <w:p w:rsidRDefault="00CC2378" w:rsidP="00CC2378" w:rsidR="00CC2378" w:rsidRPr="009A1834">
      <w:pPr>
        <w:rPr>
          <w:rFonts w:hAnsi="Times New Roman" w:ascii="Times New Roman"/>
          <w:b w:val="false"/>
        </w:rPr>
      </w:pPr>
      <w:r w:rsidRPr="009A1834">
        <w:rPr>
          <w:rFonts w:hAnsi="Times New Roman" w:ascii="Times New Roman"/>
          <w:b w:val="false"/>
        </w:rPr>
        <w:tab/>
        <w:t>III.</w:t>
      </w:r>
      <w:r w:rsidRPr="009A1834">
        <w:rPr>
          <w:rFonts w:hAnsi="Times New Roman" w:ascii="Times New Roman"/>
          <w:b w:val="false"/>
        </w:rPr>
        <w:tab/>
        <w:t>Uvjeti prodaje:</w:t>
      </w:r>
    </w:p>
    <w:p w:rsidRDefault="00CC2378" w:rsidP="00CC2378" w:rsidR="00EA0890" w:rsidRPr="009A1834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9A1834">
        <w:rPr>
          <w:rFonts w:hAnsi="Times New Roman" w:ascii="Times New Roman"/>
          <w:b w:val="false"/>
        </w:rPr>
        <w:tab/>
        <w:t xml:space="preserve">- skupno se prodaju nekretnine </w:t>
      </w:r>
      <w:r w:rsidR="00EA0890" w:rsidRPr="009A1834">
        <w:rPr>
          <w:rFonts w:hAnsi="Times New Roman" w:ascii="Times New Roman"/>
          <w:b w:val="false"/>
        </w:rPr>
        <w:t xml:space="preserve">označene u točci I. ovog zaključka </w:t>
      </w:r>
    </w:p>
    <w:p w:rsidRDefault="00CC2378" w:rsidP="00CC2378" w:rsidR="00CC2378" w:rsidRPr="009A1834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9A1834">
        <w:rPr>
          <w:rFonts w:hAnsi="Times New Roman" w:ascii="Times New Roman"/>
          <w:b w:val="false"/>
        </w:rPr>
        <w:tab/>
        <w:t>- na nekretnini su upisana založna prava</w:t>
      </w:r>
      <w:r w:rsidR="00EA0890" w:rsidRPr="009A1834">
        <w:rPr>
          <w:rFonts w:hAnsi="Times New Roman" w:ascii="Times New Roman"/>
          <w:b w:val="false"/>
        </w:rPr>
        <w:t xml:space="preserve"> u korist</w:t>
      </w:r>
      <w:r w:rsidRPr="009A1834">
        <w:rPr>
          <w:rFonts w:hAnsi="Times New Roman" w:ascii="Times New Roman"/>
          <w:b w:val="false"/>
        </w:rPr>
        <w:t>:</w:t>
      </w:r>
    </w:p>
    <w:p w:rsidRDefault="007B0E31" w:rsidP="007B0E31" w:rsidR="007B0E31" w:rsidRPr="009A1834">
      <w:pPr>
        <w:rPr>
          <w:rFonts w:hAnsi="Times New Roman" w:ascii="Times New Roman"/>
          <w:b w:val="false"/>
        </w:rPr>
      </w:pPr>
    </w:p>
    <w:p w:rsidRDefault="00EA0890" w:rsidP="007B0E31" w:rsidR="00EA0890" w:rsidRPr="009A1834">
      <w:pPr>
        <w:pStyle w:val="Odlomakpopisa"/>
        <w:numPr>
          <w:ilvl w:val="0"/>
          <w:numId w:val="4"/>
        </w:numPr>
        <w:rPr>
          <w:rFonts w:hAnsi="Times New Roman" w:ascii="Times New Roman"/>
          <w:b w:val="false"/>
        </w:rPr>
      </w:pPr>
      <w:r w:rsidRPr="009A1834">
        <w:rPr>
          <w:rFonts w:hAnsi="Times New Roman" w:ascii="Times New Roman"/>
          <w:b w:val="false"/>
        </w:rPr>
        <w:t>RH Ministarstvo financija, Porezna uprava - područni ured Pazin,</w:t>
      </w:r>
    </w:p>
    <w:p w:rsidRDefault="00EA0890" w:rsidP="007B0E31" w:rsidR="00EA0890" w:rsidRPr="009A1834">
      <w:pPr>
        <w:pStyle w:val="Odlomakpopisa"/>
        <w:numPr>
          <w:ilvl w:val="0"/>
          <w:numId w:val="4"/>
        </w:numPr>
        <w:rPr>
          <w:rFonts w:hAnsi="Times New Roman" w:ascii="Times New Roman"/>
          <w:b w:val="false"/>
        </w:rPr>
      </w:pPr>
      <w:r w:rsidRPr="009A1834">
        <w:rPr>
          <w:rFonts w:hAnsi="Times New Roman" w:ascii="Times New Roman"/>
          <w:b w:val="false"/>
        </w:rPr>
        <w:t>Kermas ulaganja d.o.o.</w:t>
      </w:r>
      <w:r w:rsidR="007B0E31" w:rsidRPr="009A1834">
        <w:rPr>
          <w:rFonts w:hAnsi="Times New Roman" w:ascii="Times New Roman"/>
          <w:b w:val="false"/>
        </w:rPr>
        <w:t>, OIB: 42403091909, Pula, Dobrilina 9</w:t>
      </w:r>
    </w:p>
    <w:p w:rsidRDefault="007B0E31" w:rsidP="007B0E31" w:rsidR="006C2A18" w:rsidRPr="009A1834">
      <w:pPr>
        <w:pStyle w:val="Odlomakpopisa"/>
        <w:numPr>
          <w:ilvl w:val="0"/>
          <w:numId w:val="4"/>
        </w:numPr>
        <w:rPr>
          <w:rFonts w:hAnsi="Times New Roman" w:ascii="Times New Roman"/>
          <w:b w:val="false"/>
        </w:rPr>
      </w:pPr>
      <w:r w:rsidRPr="009A1834">
        <w:rPr>
          <w:rFonts w:hAnsi="Times New Roman" w:ascii="Times New Roman"/>
          <w:b w:val="false"/>
        </w:rPr>
        <w:t>KERMAS HOLDING LIMITED, Malta, Floriana FRN 1400, St. Anne Street, Europe Cenre, 2nd floor,</w:t>
      </w:r>
    </w:p>
    <w:p w:rsidRDefault="007B0E31" w:rsidP="007B0E31" w:rsidR="008D2464">
      <w:pPr>
        <w:pStyle w:val="Odlomakpopisa"/>
        <w:numPr>
          <w:ilvl w:val="0"/>
          <w:numId w:val="4"/>
        </w:numPr>
        <w:rPr>
          <w:rFonts w:hAnsi="Times New Roman" w:ascii="Times New Roman"/>
          <w:b w:val="false"/>
        </w:rPr>
      </w:pPr>
      <w:r w:rsidRPr="008D2464">
        <w:rPr>
          <w:rFonts w:hAnsi="Times New Roman" w:ascii="Times New Roman"/>
          <w:b w:val="false"/>
        </w:rPr>
        <w:t xml:space="preserve">STAUFFER MARTIN, Austrija, Beč, Max Emanuel str. 3/13, </w:t>
      </w:r>
    </w:p>
    <w:p w:rsidRDefault="007B0E31" w:rsidP="007B0E31" w:rsidR="007B0E31" w:rsidRPr="008D2464">
      <w:pPr>
        <w:pStyle w:val="Odlomakpopisa"/>
        <w:numPr>
          <w:ilvl w:val="0"/>
          <w:numId w:val="4"/>
        </w:numPr>
        <w:rPr>
          <w:rFonts w:hAnsi="Times New Roman" w:ascii="Times New Roman"/>
          <w:b w:val="false"/>
        </w:rPr>
      </w:pPr>
      <w:r w:rsidRPr="008D2464">
        <w:rPr>
          <w:rFonts w:hAnsi="Times New Roman" w:ascii="Times New Roman"/>
          <w:b w:val="false"/>
        </w:rPr>
        <w:t xml:space="preserve">ISTARSKI VODOVOD </w:t>
      </w:r>
      <w:r w:rsidR="00B83699" w:rsidRPr="008D2464">
        <w:rPr>
          <w:rFonts w:hAnsi="Times New Roman" w:ascii="Times New Roman"/>
          <w:b w:val="false"/>
        </w:rPr>
        <w:t>d.o.o., Buzet, Sveti Ivan 8.</w:t>
      </w:r>
    </w:p>
    <w:p w:rsidRDefault="007B0E31" w:rsidP="007B0E31" w:rsidR="007B0E31" w:rsidRPr="009A1834">
      <w:pPr>
        <w:pStyle w:val="Odlomakpopisa"/>
        <w:ind w:left="720"/>
        <w:rPr>
          <w:rFonts w:hAnsi="Times New Roman" w:ascii="Times New Roman"/>
          <w:b w:val="false"/>
        </w:rPr>
      </w:pPr>
    </w:p>
    <w:p w:rsidRDefault="00CC2378" w:rsidP="00CC2378" w:rsidR="00CC2378" w:rsidRPr="009A1834">
      <w:pPr>
        <w:jc w:val="both"/>
        <w:rPr>
          <w:rFonts w:hAnsi="Times New Roman" w:ascii="Times New Roman"/>
          <w:b w:val="false"/>
        </w:rPr>
      </w:pPr>
      <w:r w:rsidRPr="009A1834">
        <w:rPr>
          <w:rFonts w:hAnsi="Times New Roman" w:ascii="Times New Roman"/>
          <w:b w:val="false"/>
        </w:rPr>
        <w:tab/>
        <w:t xml:space="preserve">- utvrđena skupna vrijednost nekretnina označenih pod točkom I. zaključka iznosi </w:t>
      </w:r>
      <w:r w:rsidR="00695C82" w:rsidRPr="009A1834">
        <w:rPr>
          <w:rFonts w:hAnsi="Times New Roman" w:ascii="Times New Roman"/>
          <w:b w:val="false"/>
        </w:rPr>
        <w:t xml:space="preserve">4.167.623,92 </w:t>
      </w:r>
      <w:r w:rsidRPr="009A1834">
        <w:rPr>
          <w:rFonts w:hAnsi="Times New Roman" w:ascii="Times New Roman"/>
          <w:b w:val="false"/>
        </w:rPr>
        <w:t>kn;</w:t>
      </w:r>
    </w:p>
    <w:p w:rsidRDefault="00CC2378" w:rsidP="00CC2378" w:rsidR="00CC2378" w:rsidRPr="009A1834">
      <w:pPr>
        <w:jc w:val="both"/>
        <w:rPr>
          <w:rFonts w:hAnsi="Times New Roman" w:ascii="Times New Roman"/>
          <w:b w:val="false"/>
        </w:rPr>
      </w:pPr>
      <w:r w:rsidRPr="009A1834">
        <w:rPr>
          <w:rFonts w:hAnsi="Times New Roman" w:ascii="Times New Roman"/>
          <w:b w:val="false"/>
        </w:rPr>
        <w:tab/>
        <w:t xml:space="preserve">- nekretnine se ne mogu prodati: </w:t>
      </w:r>
    </w:p>
    <w:p w:rsidRDefault="00CC2378" w:rsidP="00CC2378" w:rsidR="00CC2378" w:rsidRPr="009A1834">
      <w:pPr>
        <w:jc w:val="both"/>
        <w:rPr>
          <w:rFonts w:hAnsi="Times New Roman" w:ascii="Times New Roman"/>
          <w:b w:val="false"/>
          <w:lang w:eastAsia="hr-HR"/>
        </w:rPr>
      </w:pPr>
      <w:r w:rsidRPr="009A1834">
        <w:rPr>
          <w:rFonts w:hAnsi="Times New Roman" w:ascii="Times New Roman"/>
          <w:b w:val="false"/>
        </w:rPr>
        <w:tab/>
        <w:t xml:space="preserve">- na prvoj dražbi ispod iznosa od </w:t>
      </w:r>
      <w:r w:rsidR="002F10B1" w:rsidRPr="009A1834">
        <w:rPr>
          <w:rFonts w:hAnsi="Times New Roman" w:ascii="Times New Roman"/>
          <w:b w:val="false"/>
          <w:lang w:eastAsia="hr-HR"/>
        </w:rPr>
        <w:t xml:space="preserve">3.125.717,94 </w:t>
      </w:r>
      <w:r w:rsidRPr="009A1834">
        <w:rPr>
          <w:rFonts w:hAnsi="Times New Roman" w:ascii="Times New Roman"/>
          <w:b w:val="false"/>
        </w:rPr>
        <w:t xml:space="preserve">kn, odnosno ispod tri četvrtine utvrđene vrijednosti nekretnina  </w:t>
      </w:r>
    </w:p>
    <w:p w:rsidRDefault="00CC2378" w:rsidP="00CC2378" w:rsidR="00CC2378" w:rsidRPr="009A1834">
      <w:pPr>
        <w:jc w:val="both"/>
        <w:rPr>
          <w:rFonts w:hAnsi="Times New Roman" w:ascii="Times New Roman"/>
          <w:b w:val="false"/>
          <w:lang w:eastAsia="hr-HR"/>
        </w:rPr>
      </w:pPr>
      <w:r w:rsidRPr="009A1834">
        <w:rPr>
          <w:rFonts w:hAnsi="Times New Roman" w:ascii="Times New Roman"/>
          <w:b w:val="false"/>
        </w:rPr>
        <w:tab/>
        <w:t xml:space="preserve">- na drugoj dražbi ispod iznosa od </w:t>
      </w:r>
      <w:r w:rsidR="002F10B1" w:rsidRPr="009A1834">
        <w:rPr>
          <w:rFonts w:hAnsi="Times New Roman" w:ascii="Times New Roman"/>
          <w:b w:val="false"/>
          <w:lang w:eastAsia="hr-HR"/>
        </w:rPr>
        <w:t xml:space="preserve">2.083.811,96 </w:t>
      </w:r>
      <w:r w:rsidRPr="009A1834">
        <w:rPr>
          <w:rFonts w:hAnsi="Times New Roman" w:ascii="Times New Roman"/>
          <w:b w:val="false"/>
        </w:rPr>
        <w:t>kn, odnosno ispod jedne polovine utvrđene vrijednosti nekretnina</w:t>
      </w:r>
    </w:p>
    <w:p w:rsidRDefault="00CC2378" w:rsidP="00CC2378" w:rsidR="00CC2378" w:rsidRPr="009A1834">
      <w:pPr>
        <w:jc w:val="both"/>
        <w:rPr>
          <w:rFonts w:hAnsi="Times New Roman" w:ascii="Times New Roman"/>
          <w:b w:val="false"/>
          <w:lang w:eastAsia="hr-HR"/>
        </w:rPr>
      </w:pPr>
      <w:r w:rsidRPr="009A1834">
        <w:rPr>
          <w:rFonts w:hAnsi="Times New Roman" w:ascii="Times New Roman"/>
          <w:b w:val="false"/>
        </w:rPr>
        <w:t xml:space="preserve">  </w:t>
      </w:r>
      <w:r w:rsidRPr="009A1834">
        <w:rPr>
          <w:rFonts w:hAnsi="Times New Roman" w:ascii="Times New Roman"/>
          <w:b w:val="false"/>
        </w:rPr>
        <w:tab/>
        <w:t xml:space="preserve">- na trećoj dražbi ispod iznosa od </w:t>
      </w:r>
      <w:r w:rsidR="002F10B1" w:rsidRPr="009A1834">
        <w:rPr>
          <w:rFonts w:hAnsi="Times New Roman" w:ascii="Times New Roman"/>
          <w:b w:val="false"/>
          <w:lang w:eastAsia="hr-HR"/>
        </w:rPr>
        <w:t xml:space="preserve">1.041.905,98 </w:t>
      </w:r>
      <w:r w:rsidRPr="009A1834">
        <w:rPr>
          <w:rFonts w:hAnsi="Times New Roman" w:ascii="Times New Roman"/>
          <w:b w:val="false"/>
        </w:rPr>
        <w:t xml:space="preserve">kn, odnosno ispod jedne četvrtine utvrđene vrijednosti nekretnina </w:t>
      </w:r>
    </w:p>
    <w:p w:rsidRDefault="00CC2378" w:rsidP="00CC2378" w:rsidR="00CC2378" w:rsidRPr="009A1834">
      <w:pPr>
        <w:jc w:val="both"/>
        <w:rPr>
          <w:rFonts w:hAnsi="Times New Roman" w:ascii="Times New Roman"/>
          <w:b w:val="false"/>
        </w:rPr>
      </w:pPr>
      <w:r w:rsidRPr="009A1834">
        <w:rPr>
          <w:rFonts w:hAnsi="Times New Roman" w:ascii="Times New Roman"/>
          <w:b w:val="false"/>
        </w:rPr>
        <w:tab/>
        <w:t>- na četvrtoj dražbi nekretnina se prodaje po početnoj cijeni od 1,00 kn.</w:t>
      </w:r>
    </w:p>
    <w:p w:rsidRDefault="00CC2378" w:rsidP="00CC2378" w:rsidR="00CC2378" w:rsidRPr="009A1834">
      <w:pPr>
        <w:jc w:val="both"/>
        <w:rPr>
          <w:rFonts w:hAnsi="Times New Roman" w:ascii="Times New Roman"/>
          <w:b w:val="false"/>
        </w:rPr>
      </w:pPr>
      <w:r w:rsidRPr="009A1834">
        <w:rPr>
          <w:rFonts w:hAnsi="Times New Roman" w:ascii="Times New Roman"/>
          <w:b w:val="false"/>
        </w:rPr>
        <w:tab/>
        <w:t>- poreze i prireze snosit će kupac;</w:t>
      </w:r>
    </w:p>
    <w:p w:rsidRDefault="00CC2378" w:rsidP="00CC2378" w:rsidR="00CC2378" w:rsidRPr="009A1834">
      <w:pPr>
        <w:jc w:val="both"/>
        <w:rPr>
          <w:rFonts w:hAnsi="Times New Roman" w:ascii="Times New Roman"/>
          <w:b w:val="false"/>
        </w:rPr>
      </w:pPr>
      <w:r w:rsidRPr="009A1834">
        <w:rPr>
          <w:rFonts w:hAnsi="Times New Roman" w:ascii="Times New Roman"/>
          <w:b w:val="false"/>
        </w:rPr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 i odrediti novu prodaju. Iz položene </w:t>
      </w:r>
      <w:r w:rsidRPr="009A1834">
        <w:rPr>
          <w:rFonts w:hAnsi="Times New Roman" w:ascii="Times New Roman"/>
          <w:b w:val="false"/>
        </w:rPr>
        <w:lastRenderedPageBreak/>
        <w:t xml:space="preserve">jamčevine namirit će se troškovi nove prodaje i naknaditi razlika između kupovnine postignute na prijašnjoj i novoj prodaji. O tome odluku donosi sud i dostavlja je Agenciji radi prijenosa novčanih sredstava; </w:t>
      </w:r>
    </w:p>
    <w:p w:rsidRDefault="00CC2378" w:rsidP="00CC2378" w:rsidR="00CC2378" w:rsidRPr="009A1834">
      <w:pPr>
        <w:jc w:val="both"/>
        <w:rPr>
          <w:rFonts w:hAnsi="Times New Roman" w:ascii="Times New Roman"/>
          <w:b w:val="false"/>
        </w:rPr>
      </w:pPr>
      <w:r w:rsidRPr="009A1834">
        <w:rPr>
          <w:rFonts w:hAnsi="Times New Roman" w:asci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CC2378" w:rsidP="00CC2378" w:rsidR="00CC2378" w:rsidRPr="009A1834">
      <w:pPr>
        <w:jc w:val="both"/>
        <w:rPr>
          <w:rFonts w:hAnsi="Times New Roman" w:ascii="Times New Roman"/>
          <w:b w:val="false"/>
        </w:rPr>
      </w:pPr>
      <w:r w:rsidRPr="009A1834">
        <w:rPr>
          <w:rFonts w:hAnsi="Times New Roman" w:asci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Default="00CC2378" w:rsidP="00CC2378" w:rsidR="00CC2378" w:rsidRPr="009A1834">
      <w:pPr>
        <w:jc w:val="both"/>
        <w:rPr>
          <w:rFonts w:hAnsi="Times New Roman" w:ascii="Times New Roman"/>
          <w:b w:val="false"/>
        </w:rPr>
      </w:pPr>
      <w:r w:rsidRPr="009A1834">
        <w:rPr>
          <w:rFonts w:hAnsi="Times New Roman" w:asci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Default="00CC2378" w:rsidP="00CC2378" w:rsidR="00CC2378" w:rsidRPr="009A1834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9A1834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9A1834">
      <w:pPr>
        <w:rPr>
          <w:rFonts w:hAnsi="Times New Roman" w:ascii="Times New Roman"/>
          <w:b w:val="false"/>
        </w:rPr>
      </w:pPr>
      <w:r w:rsidRPr="009A1834">
        <w:rPr>
          <w:rFonts w:hAnsi="Times New Roman" w:ascii="Times New Roman"/>
          <w:b w:val="false"/>
        </w:rPr>
        <w:tab/>
      </w:r>
      <w:r w:rsidRPr="009A1834">
        <w:rPr>
          <w:rFonts w:hAnsi="Times New Roman" w:ascii="Times New Roman"/>
          <w:b w:val="false"/>
        </w:rPr>
        <w:tab/>
      </w:r>
      <w:r w:rsidRPr="009A1834">
        <w:rPr>
          <w:rFonts w:hAnsi="Times New Roman" w:ascii="Times New Roman"/>
          <w:b w:val="false"/>
        </w:rPr>
        <w:tab/>
      </w:r>
      <w:r w:rsidRPr="009A1834">
        <w:rPr>
          <w:rFonts w:hAnsi="Times New Roman" w:ascii="Times New Roman"/>
          <w:b w:val="false"/>
        </w:rPr>
        <w:tab/>
      </w:r>
      <w:r w:rsidRPr="009A1834">
        <w:rPr>
          <w:rFonts w:hAnsi="Times New Roman" w:ascii="Times New Roman"/>
          <w:b w:val="false"/>
        </w:rPr>
        <w:tab/>
        <w:t xml:space="preserve">U Pazinu, </w:t>
      </w:r>
      <w:r w:rsidR="005F0190">
        <w:rPr>
          <w:rFonts w:hAnsi="Times New Roman" w:ascii="Times New Roman"/>
          <w:b w:val="false"/>
        </w:rPr>
        <w:t>28</w:t>
      </w:r>
      <w:r w:rsidRPr="009A1834">
        <w:rPr>
          <w:rFonts w:hAnsi="Times New Roman" w:ascii="Times New Roman"/>
          <w:b w:val="false"/>
        </w:rPr>
        <w:t>.</w:t>
      </w:r>
      <w:r w:rsidR="008E10A2" w:rsidRPr="009A1834">
        <w:rPr>
          <w:rFonts w:hAnsi="Times New Roman" w:ascii="Times New Roman"/>
          <w:b w:val="false"/>
        </w:rPr>
        <w:t xml:space="preserve"> travnja </w:t>
      </w:r>
      <w:r w:rsidRPr="009A1834">
        <w:rPr>
          <w:rFonts w:hAnsi="Times New Roman" w:ascii="Times New Roman"/>
          <w:b w:val="false"/>
        </w:rPr>
        <w:t>201</w:t>
      </w:r>
      <w:r w:rsidR="008E10A2" w:rsidRPr="009A1834">
        <w:rPr>
          <w:rFonts w:hAnsi="Times New Roman" w:ascii="Times New Roman"/>
          <w:b w:val="false"/>
        </w:rPr>
        <w:t>7</w:t>
      </w:r>
      <w:r w:rsidRPr="009A1834">
        <w:rPr>
          <w:rFonts w:hAnsi="Times New Roman" w:ascii="Times New Roman"/>
          <w:b w:val="false"/>
        </w:rPr>
        <w:t>.</w:t>
      </w:r>
      <w:r w:rsidRPr="009A1834">
        <w:rPr>
          <w:rFonts w:hAnsi="Times New Roman" w:ascii="Times New Roman"/>
          <w:b w:val="false"/>
        </w:rPr>
        <w:tab/>
      </w:r>
      <w:r w:rsidRPr="009A1834">
        <w:rPr>
          <w:rFonts w:hAnsi="Times New Roman" w:ascii="Times New Roman"/>
          <w:b w:val="false"/>
        </w:rPr>
        <w:tab/>
      </w:r>
      <w:r w:rsidRPr="009A1834">
        <w:rPr>
          <w:rFonts w:hAnsi="Times New Roman" w:ascii="Times New Roman"/>
          <w:b w:val="false"/>
        </w:rPr>
        <w:tab/>
      </w:r>
      <w:r w:rsidRPr="009A1834">
        <w:rPr>
          <w:rFonts w:hAnsi="Times New Roman" w:ascii="Times New Roman"/>
          <w:b w:val="false"/>
        </w:rPr>
        <w:tab/>
      </w:r>
      <w:r w:rsidRPr="009A1834">
        <w:rPr>
          <w:rFonts w:hAnsi="Times New Roman" w:ascii="Times New Roman"/>
          <w:b w:val="false"/>
        </w:rPr>
        <w:tab/>
      </w:r>
      <w:r w:rsidRPr="009A1834">
        <w:rPr>
          <w:rFonts w:hAnsi="Times New Roman" w:ascii="Times New Roman"/>
          <w:b w:val="false"/>
        </w:rPr>
        <w:tab/>
      </w:r>
    </w:p>
    <w:p w:rsidRDefault="00CC2378" w:rsidP="00CC2378" w:rsidR="00CC2378" w:rsidRPr="009A1834">
      <w:pPr>
        <w:rPr>
          <w:rFonts w:hAnsi="Times New Roman" w:ascii="Times New Roman"/>
          <w:b w:val="false"/>
        </w:rPr>
      </w:pPr>
    </w:p>
    <w:p w:rsidRDefault="00CC2378" w:rsidP="00CC2378" w:rsidR="00CC2378" w:rsidRPr="009A1834">
      <w:pPr>
        <w:ind w:firstLine="708" w:left="4956"/>
        <w:rPr>
          <w:rFonts w:hAnsi="Times New Roman" w:ascii="Times New Roman"/>
          <w:b w:val="false"/>
        </w:rPr>
      </w:pPr>
      <w:r w:rsidRPr="009A1834">
        <w:rPr>
          <w:rFonts w:hAnsi="Times New Roman" w:ascii="Times New Roman"/>
          <w:b w:val="false"/>
        </w:rPr>
        <w:t xml:space="preserve">              </w:t>
      </w:r>
      <w:r w:rsidRPr="009A1834">
        <w:rPr>
          <w:rFonts w:hAnsi="Times New Roman" w:ascii="Times New Roman"/>
          <w:b w:val="false"/>
        </w:rPr>
        <w:tab/>
        <w:t>Stečajni sudac</w:t>
      </w:r>
    </w:p>
    <w:p w:rsidRDefault="00CC2378" w:rsidP="00CC2378" w:rsidR="00CC2378" w:rsidRPr="009A1834">
      <w:pPr>
        <w:rPr>
          <w:rFonts w:hAnsi="Times New Roman" w:ascii="Times New Roman"/>
          <w:b w:val="false"/>
        </w:rPr>
      </w:pPr>
      <w:r w:rsidRPr="009A1834">
        <w:rPr>
          <w:rFonts w:hAnsi="Times New Roman" w:ascii="Times New Roman"/>
          <w:b w:val="false"/>
        </w:rPr>
        <w:t xml:space="preserve">        </w:t>
      </w:r>
      <w:r w:rsidR="009E61E7">
        <w:rPr>
          <w:rFonts w:hAnsi="Times New Roman" w:ascii="Times New Roman"/>
          <w:b w:val="false"/>
        </w:rPr>
        <w:t xml:space="preserve">        </w:t>
      </w:r>
      <w:r w:rsidR="009E61E7">
        <w:rPr>
          <w:rFonts w:hAnsi="Times New Roman" w:ascii="Times New Roman"/>
          <w:b w:val="false"/>
        </w:rPr>
        <w:tab/>
      </w:r>
      <w:r w:rsidR="009E61E7">
        <w:rPr>
          <w:rFonts w:hAnsi="Times New Roman" w:ascii="Times New Roman"/>
          <w:b w:val="false"/>
        </w:rPr>
        <w:tab/>
      </w:r>
      <w:r w:rsidR="009E61E7">
        <w:rPr>
          <w:rFonts w:hAnsi="Times New Roman" w:ascii="Times New Roman"/>
          <w:b w:val="false"/>
        </w:rPr>
        <w:tab/>
      </w:r>
      <w:r w:rsidR="009E61E7">
        <w:rPr>
          <w:rFonts w:hAnsi="Times New Roman" w:ascii="Times New Roman"/>
          <w:b w:val="false"/>
        </w:rPr>
        <w:tab/>
      </w:r>
      <w:r w:rsidR="009E61E7">
        <w:rPr>
          <w:rFonts w:hAnsi="Times New Roman" w:ascii="Times New Roman"/>
          <w:b w:val="false"/>
        </w:rPr>
        <w:tab/>
      </w:r>
      <w:r w:rsidR="009E61E7">
        <w:rPr>
          <w:rFonts w:hAnsi="Times New Roman" w:ascii="Times New Roman"/>
          <w:b w:val="false"/>
        </w:rPr>
        <w:tab/>
        <w:t xml:space="preserve">               </w:t>
      </w:r>
      <w:r w:rsidR="009E61E7">
        <w:rPr>
          <w:rFonts w:hAnsi="Times New Roman" w:ascii="Times New Roman"/>
          <w:b w:val="false"/>
        </w:rPr>
        <w:tab/>
      </w:r>
      <w:r w:rsidR="009E61E7">
        <w:rPr>
          <w:rFonts w:hAnsi="Times New Roman" w:ascii="Times New Roman"/>
          <w:b w:val="false"/>
        </w:rPr>
        <w:tab/>
      </w:r>
      <w:r w:rsidR="00075A96">
        <w:rPr>
          <w:rFonts w:hAnsi="Times New Roman" w:ascii="Times New Roman"/>
          <w:b w:val="false"/>
        </w:rPr>
        <w:t>Damir Rabar, v.r.</w:t>
      </w:r>
    </w:p>
    <w:p w:rsidRDefault="00CC2378" w:rsidP="00CC2378" w:rsidR="00CC2378" w:rsidRPr="009A1834">
      <w:pPr>
        <w:jc w:val="right"/>
        <w:rPr>
          <w:rFonts w:hAnsi="Times New Roman" w:ascii="Times New Roman"/>
          <w:b w:val="false"/>
        </w:rPr>
      </w:pPr>
    </w:p>
    <w:p w:rsidRDefault="00CC2378" w:rsidP="00CC2378" w:rsidR="00CC2378" w:rsidRPr="009A1834">
      <w:pPr>
        <w:jc w:val="right"/>
        <w:rPr>
          <w:rFonts w:hAnsi="Times New Roman" w:ascii="Times New Roman"/>
          <w:b w:val="false"/>
        </w:rPr>
      </w:pPr>
    </w:p>
    <w:p w:rsidRDefault="00CC2378" w:rsidP="00CC2378" w:rsidR="00CC2378" w:rsidRPr="009A1834">
      <w:pPr>
        <w:jc w:val="right"/>
        <w:rPr>
          <w:rFonts w:hAnsi="Times New Roman" w:ascii="Times New Roman"/>
          <w:b w:val="false"/>
        </w:rPr>
      </w:pPr>
    </w:p>
    <w:p w:rsidRDefault="00CC2378" w:rsidP="00CC2378" w:rsidR="00CC2378" w:rsidRPr="009A1834">
      <w:pPr>
        <w:rPr>
          <w:rFonts w:hAnsi="Times New Roman" w:ascii="Times New Roman"/>
          <w:b w:val="false"/>
        </w:rPr>
      </w:pPr>
      <w:r w:rsidRPr="009A1834">
        <w:rPr>
          <w:rFonts w:hAnsi="Times New Roman" w:ascii="Times New Roman"/>
          <w:b w:val="false"/>
        </w:rPr>
        <w:t>UPUTA O PRAVNOM LIJEKU:</w:t>
      </w:r>
    </w:p>
    <w:p w:rsidRDefault="00CC2378" w:rsidP="00CC2378" w:rsidR="00CC2378" w:rsidRPr="009A1834">
      <w:pPr>
        <w:jc w:val="both"/>
        <w:rPr>
          <w:rFonts w:hAnsi="Times New Roman" w:ascii="Times New Roman"/>
          <w:b w:val="false"/>
        </w:rPr>
      </w:pPr>
      <w:r w:rsidRPr="009A1834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CC2378" w:rsidP="00CC2378" w:rsidR="00CC2378" w:rsidRPr="009A1834">
      <w:pPr>
        <w:rPr>
          <w:rFonts w:hAnsi="Times New Roman" w:ascii="Times New Roman"/>
          <w:b w:val="false"/>
        </w:rPr>
      </w:pPr>
    </w:p>
    <w:p w:rsidRDefault="00CC2378" w:rsidP="00CC2378" w:rsidR="00CC2378" w:rsidRPr="009A1834">
      <w:pPr>
        <w:pStyle w:val="Bezproreda"/>
        <w:rPr>
          <w:szCs w:val="24"/>
        </w:rPr>
      </w:pPr>
      <w:r w:rsidRPr="009A1834">
        <w:rPr>
          <w:szCs w:val="24"/>
        </w:rPr>
        <w:t>DNA:</w:t>
      </w:r>
    </w:p>
    <w:p w:rsidRDefault="002F10B1" w:rsidP="002F10B1" w:rsidR="002F10B1" w:rsidRPr="009A1834">
      <w:pPr>
        <w:rPr>
          <w:rFonts w:hAnsi="Times New Roman" w:ascii="Times New Roman"/>
          <w:b w:val="false"/>
        </w:rPr>
      </w:pPr>
      <w:r w:rsidRPr="009A1834">
        <w:rPr>
          <w:rFonts w:hAnsi="Times New Roman" w:ascii="Times New Roman"/>
          <w:b w:val="false"/>
        </w:rPr>
        <w:t>- stečajni upravitelj Vlasta Majstorović, Pula, Koparska 37,</w:t>
      </w:r>
    </w:p>
    <w:p w:rsidRDefault="002F10B1" w:rsidP="002F10B1" w:rsidR="002F10B1" w:rsidRPr="009A1834">
      <w:pPr>
        <w:rPr>
          <w:rFonts w:hAnsi="Times New Roman" w:ascii="Times New Roman"/>
          <w:b w:val="false"/>
        </w:rPr>
      </w:pPr>
      <w:r w:rsidRPr="009A1834">
        <w:rPr>
          <w:rFonts w:hAnsi="Times New Roman" w:ascii="Times New Roman"/>
          <w:b w:val="false"/>
        </w:rPr>
        <w:t>- Općinski sud u Puli, Stalna služba u Pazinu, Franjevačke stube 2,</w:t>
      </w:r>
    </w:p>
    <w:p w:rsidRDefault="002F10B1" w:rsidP="002F10B1" w:rsidR="002F10B1" w:rsidRPr="009A1834">
      <w:pPr>
        <w:jc w:val="both"/>
        <w:rPr>
          <w:rFonts w:hAnsi="Times New Roman" w:ascii="Times New Roman"/>
          <w:b w:val="false"/>
        </w:rPr>
      </w:pPr>
      <w:r w:rsidRPr="009A1834">
        <w:rPr>
          <w:rFonts w:hAnsi="Times New Roman" w:ascii="Times New Roman"/>
          <w:b w:val="false"/>
        </w:rPr>
        <w:t xml:space="preserve">- Republika Hrvatska, Ministarstvo financija, Porezna uprava, Područni ured Pazin, po ŽDO u </w:t>
      </w:r>
    </w:p>
    <w:p w:rsidRDefault="002F10B1" w:rsidP="002F10B1" w:rsidR="002F10B1" w:rsidRPr="009A1834">
      <w:pPr>
        <w:jc w:val="both"/>
        <w:rPr>
          <w:rFonts w:hAnsi="Times New Roman" w:ascii="Times New Roman"/>
          <w:b w:val="false"/>
        </w:rPr>
      </w:pPr>
      <w:r w:rsidRPr="009A1834">
        <w:rPr>
          <w:rFonts w:hAnsi="Times New Roman" w:ascii="Times New Roman"/>
          <w:b w:val="false"/>
        </w:rPr>
        <w:t xml:space="preserve">  Puli,</w:t>
      </w:r>
    </w:p>
    <w:p w:rsidRDefault="002F10B1" w:rsidP="002F10B1" w:rsidR="002F10B1" w:rsidRPr="009A1834">
      <w:pPr>
        <w:rPr>
          <w:rFonts w:hAnsi="Times New Roman" w:ascii="Times New Roman"/>
          <w:b w:val="false"/>
        </w:rPr>
      </w:pPr>
      <w:r w:rsidRPr="009A1834">
        <w:rPr>
          <w:rFonts w:hAnsi="Times New Roman" w:ascii="Times New Roman"/>
          <w:b w:val="false"/>
        </w:rPr>
        <w:t xml:space="preserve">- KERMAS ULAGANJA d.o.o, Pula, Dobrilina 9, po odvjetnicima ZOU Goran Veljović i dr, </w:t>
      </w:r>
    </w:p>
    <w:p w:rsidRDefault="002F10B1" w:rsidP="002F10B1" w:rsidR="002F10B1" w:rsidRPr="009A1834">
      <w:pPr>
        <w:rPr>
          <w:rFonts w:hAnsi="Times New Roman" w:ascii="Times New Roman"/>
          <w:b w:val="false"/>
        </w:rPr>
      </w:pPr>
      <w:r w:rsidRPr="009A1834">
        <w:rPr>
          <w:rFonts w:hAnsi="Times New Roman" w:ascii="Times New Roman"/>
          <w:b w:val="false"/>
        </w:rPr>
        <w:t xml:space="preserve">  Pula, Dobrilina 9,</w:t>
      </w:r>
    </w:p>
    <w:p w:rsidRDefault="002F10B1" w:rsidP="002F10B1" w:rsidR="002F10B1" w:rsidRPr="009A1834">
      <w:pPr>
        <w:rPr>
          <w:rFonts w:hAnsi="Times New Roman" w:ascii="Times New Roman"/>
          <w:b w:val="false"/>
        </w:rPr>
      </w:pPr>
      <w:r w:rsidRPr="009A1834">
        <w:rPr>
          <w:rFonts w:hAnsi="Times New Roman" w:ascii="Times New Roman"/>
          <w:b w:val="false"/>
        </w:rPr>
        <w:t xml:space="preserve">- KERMAS HOLDING LIMITED, Malta, Floriana FRN 1400, St. Anne Street, Europe     </w:t>
      </w:r>
    </w:p>
    <w:p w:rsidRDefault="00075A96" w:rsidP="002F10B1" w:rsidR="002F10B1" w:rsidRPr="009A1834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Cenre, 2nd floor,</w:t>
      </w:r>
    </w:p>
    <w:p w:rsidRDefault="002F10B1" w:rsidP="002F10B1" w:rsidR="002F10B1" w:rsidRPr="009A1834">
      <w:pPr>
        <w:jc w:val="both"/>
        <w:rPr>
          <w:rFonts w:hAnsi="Times New Roman" w:ascii="Times New Roman"/>
          <w:b w:val="false"/>
        </w:rPr>
      </w:pPr>
      <w:r w:rsidRPr="009A1834">
        <w:rPr>
          <w:rFonts w:hAnsi="Times New Roman" w:ascii="Times New Roman"/>
          <w:b w:val="false"/>
        </w:rPr>
        <w:t>- Porezna uprava – Područni ured Istra, Primorje, Lika, Pazin, M. B. Rašana 2/4,</w:t>
      </w:r>
    </w:p>
    <w:p w:rsidRDefault="002F10B1" w:rsidP="002F10B1" w:rsidR="002F10B1" w:rsidRPr="009A1834">
      <w:pPr>
        <w:rPr>
          <w:rFonts w:hAnsi="Times New Roman" w:ascii="Times New Roman"/>
          <w:b w:val="false"/>
        </w:rPr>
      </w:pPr>
      <w:r w:rsidRPr="009A1834">
        <w:rPr>
          <w:rFonts w:hAnsi="Times New Roman" w:ascii="Times New Roman"/>
          <w:b w:val="false"/>
        </w:rPr>
        <w:t>- STAUFFER MARTIN, Austrija, Beč, Max Emanuel str. 3/13, po pun.</w:t>
      </w:r>
      <w:r w:rsidR="005F0190">
        <w:rPr>
          <w:rFonts w:hAnsi="Times New Roman" w:ascii="Times New Roman"/>
          <w:b w:val="false"/>
        </w:rPr>
        <w:t xml:space="preserve"> Anki Zaharija, Rovinj</w:t>
      </w:r>
      <w:r w:rsidRPr="009A1834">
        <w:rPr>
          <w:rFonts w:hAnsi="Times New Roman" w:ascii="Times New Roman"/>
          <w:b w:val="false"/>
        </w:rPr>
        <w:t>,</w:t>
      </w:r>
    </w:p>
    <w:p w:rsidRDefault="002F10B1" w:rsidP="002F10B1" w:rsidR="002F10B1" w:rsidRPr="009A1834">
      <w:pPr>
        <w:rPr>
          <w:rFonts w:hAnsi="Times New Roman" w:ascii="Times New Roman"/>
          <w:b w:val="false"/>
        </w:rPr>
      </w:pPr>
      <w:r w:rsidRPr="009A1834">
        <w:rPr>
          <w:rFonts w:hAnsi="Times New Roman" w:ascii="Times New Roman"/>
          <w:b w:val="false"/>
        </w:rPr>
        <w:t>- ISTARSKI VODOVOD d.o.o., Buzet, Sveti Ivan 8,</w:t>
      </w:r>
    </w:p>
    <w:p w:rsidRDefault="002F10B1" w:rsidP="002F10B1" w:rsidR="002F10B1" w:rsidRPr="009A1834">
      <w:pPr>
        <w:rPr>
          <w:rFonts w:hAnsi="Times New Roman" w:ascii="Times New Roman"/>
          <w:b w:val="false"/>
        </w:rPr>
      </w:pPr>
      <w:r w:rsidRPr="009A1834">
        <w:rPr>
          <w:rFonts w:hAnsi="Times New Roman" w:ascii="Times New Roman"/>
          <w:b w:val="false"/>
        </w:rPr>
        <w:t>- e-oglasna ploča 8 dana.</w:t>
      </w:r>
    </w:p>
    <w:p w:rsidRDefault="00CC2378" w:rsidP="00CC2378" w:rsidR="00CC2378" w:rsidRPr="009A1834">
      <w:pPr>
        <w:rPr>
          <w:rFonts w:hAnsi="Times New Roman" w:ascii="Times New Roman"/>
          <w:b w:val="false"/>
        </w:rPr>
      </w:pPr>
    </w:p>
    <w:p w:rsidRDefault="00EB7624" w:rsidR="00EB7624" w:rsidRPr="009A1834">
      <w:pPr>
        <w:rPr>
          <w:rFonts w:hAnsi="Times New Roman" w:ascii="Times New Roman"/>
          <w:b w:val="false"/>
        </w:rPr>
      </w:pPr>
    </w:p>
    <w:sectPr w:rsidSect="00901FFE" w:rsidR="00EB7624" w:rsidRPr="009A1834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2464" w:rsidP="00CC2378" w:rsidR="008D2464">
      <w:r>
        <w:separator/>
      </w:r>
    </w:p>
  </w:endnote>
  <w:endnote w:id="0" w:type="continuationSeparator">
    <w:p w:rsidRDefault="008D2464" w:rsidP="00CC2378" w:rsidR="008D24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2464" w:rsidR="008D246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2464" w:rsidR="008D24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2464" w:rsidR="008D2464">
    <w:pPr>
      <w:pStyle w:val="Podnoje"/>
      <w:framePr w:y="1" w:xAlign="center" w:vAnchor="text" w:hAnchor="margin" w:wrap="around"/>
      <w:rPr>
        <w:rStyle w:val="Brojstranice"/>
      </w:rPr>
    </w:pPr>
  </w:p>
  <w:p w:rsidRDefault="008D2464" w:rsidR="008D246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2464" w:rsidP="00CC2378" w:rsidR="008D2464">
      <w:r>
        <w:separator/>
      </w:r>
    </w:p>
  </w:footnote>
  <w:footnote w:id="0" w:type="continuationSeparator">
    <w:p w:rsidRDefault="008D2464" w:rsidP="00CC2378" w:rsidR="008D24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8D2464" w:rsidP="00901FFE" w:rsidR="008D2464" w:rsidRPr="0025579A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075A96">
          <w:rPr>
            <w:rFonts w:hAnsi="Times New Roman" w:ascii="Times New Roman"/>
            <w:b w:val="false"/>
            <w:noProof/>
          </w:rPr>
          <w:t>6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</w:t>
        </w:r>
        <w:r w:rsidR="005F0190">
          <w:rPr>
            <w:rFonts w:hAnsi="Times New Roman" w:ascii="Times New Roman"/>
            <w:b w:val="false"/>
          </w:rPr>
          <w:t xml:space="preserve">          Posl. broj: 1 St-56/15-59</w:t>
        </w:r>
      </w:p>
      <w:p w:rsidRDefault="00075A96" w:rsidP="00901FFE" w:rsidR="008D2464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8D2464" w:rsidP="00901FFE" w:rsidR="008D2464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0190" w:rsidP="00901FFE" w:rsidR="008D2464" w:rsidRPr="0025579A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Posl. broj: 1 St-56/15-59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Ansi="Tahoma" w:ascii="Tahoma"/>
        <w:b w:val="false"/>
        <w:bCs w:val="false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Ansi="Tahoma" w:ascii="Tahoma"/>
        <w:b w:val="false"/>
        <w:bCs w:val="false"/>
      </w:rPr>
    </w:lvl>
    <w:lvl w:ilvl="2">
      <w:start w:val="1"/>
      <w:numFmt w:val="decimal"/>
      <w:lvlText w:val="%3."/>
      <w:lvlJc w:val="left"/>
      <w:pPr>
        <w:tabs>
          <w:tab w:pos="1800" w:val="num"/>
        </w:tabs>
        <w:ind w:hanging="360" w:left="1800"/>
      </w:pPr>
      <w:rPr>
        <w:rFonts w:hAnsi="Tahoma" w:ascii="Tahoma"/>
        <w:b w:val="false"/>
        <w:bCs w:val="false"/>
      </w:r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360" w:left="2160"/>
      </w:pPr>
      <w:rPr>
        <w:rFonts w:hAnsi="Tahoma" w:ascii="Tahoma"/>
        <w:b w:val="false"/>
        <w:bCs w:val="false"/>
      </w:rPr>
    </w:lvl>
    <w:lvl w:ilvl="4">
      <w:start w:val="1"/>
      <w:numFmt w:val="decimal"/>
      <w:lvlText w:val="%5."/>
      <w:lvlJc w:val="left"/>
      <w:pPr>
        <w:tabs>
          <w:tab w:pos="2520" w:val="num"/>
        </w:tabs>
        <w:ind w:hanging="360" w:left="2520"/>
      </w:pPr>
      <w:rPr>
        <w:rFonts w:hAnsi="Tahoma" w:ascii="Tahoma"/>
        <w:b w:val="false"/>
        <w:bCs w:val="false"/>
      </w:rPr>
    </w:lvl>
    <w:lvl w:ilvl="5">
      <w:start w:val="1"/>
      <w:numFmt w:val="decimal"/>
      <w:lvlText w:val="%6."/>
      <w:lvlJc w:val="left"/>
      <w:pPr>
        <w:tabs>
          <w:tab w:pos="2880" w:val="num"/>
        </w:tabs>
        <w:ind w:hanging="360" w:left="2880"/>
      </w:pPr>
      <w:rPr>
        <w:rFonts w:hAnsi="Tahoma" w:ascii="Tahoma"/>
        <w:b w:val="false"/>
        <w:bCs w:val="false"/>
      </w:rPr>
    </w:lvl>
    <w:lvl w:ilvl="6">
      <w:start w:val="1"/>
      <w:numFmt w:val="decimal"/>
      <w:lvlText w:val="%7."/>
      <w:lvlJc w:val="left"/>
      <w:pPr>
        <w:tabs>
          <w:tab w:pos="3240" w:val="num"/>
        </w:tabs>
        <w:ind w:hanging="360" w:left="3240"/>
      </w:pPr>
      <w:rPr>
        <w:rFonts w:hAnsi="Tahoma" w:ascii="Tahoma"/>
        <w:b w:val="false"/>
        <w:bCs w:val="false"/>
      </w:rPr>
    </w:lvl>
    <w:lvl w:ilvl="7">
      <w:start w:val="1"/>
      <w:numFmt w:val="decimal"/>
      <w:lvlText w:val="%8."/>
      <w:lvlJc w:val="left"/>
      <w:pPr>
        <w:tabs>
          <w:tab w:pos="3600" w:val="num"/>
        </w:tabs>
        <w:ind w:hanging="360" w:left="3600"/>
      </w:pPr>
      <w:rPr>
        <w:rFonts w:hAnsi="Tahoma" w:ascii="Tahoma"/>
        <w:b w:val="false"/>
        <w:bCs w:val="false"/>
      </w:rPr>
    </w:lvl>
    <w:lvl w:ilvl="8">
      <w:start w:val="1"/>
      <w:numFmt w:val="decimal"/>
      <w:lvlText w:val="%9."/>
      <w:lvlJc w:val="left"/>
      <w:pPr>
        <w:tabs>
          <w:tab w:pos="3960" w:val="num"/>
        </w:tabs>
        <w:ind w:hanging="360" w:left="3960"/>
      </w:pPr>
      <w:rPr>
        <w:rFonts w:hAnsi="Tahoma" w:ascii="Tahoma"/>
        <w:b w:val="false"/>
        <w:bCs w:val="false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pos="705" w:val="num"/>
        </w:tabs>
        <w:ind w:hanging="705" w:left="705"/>
      </w:pPr>
    </w:lvl>
    <w:lvl w:ilvl="1">
      <w:start w:val="1"/>
      <w:numFmt w:val="decimal"/>
      <w:lvlText w:val="%1.%2."/>
      <w:lvlJc w:val="left"/>
      <w:pPr>
        <w:tabs>
          <w:tab w:pos="705" w:val="num"/>
        </w:tabs>
        <w:ind w:hanging="705" w:left="705"/>
      </w:p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</w:lvl>
  </w:abstractNum>
  <w:abstractNum w:abstractNumId="2">
    <w:nsid w:val="5E35624A"/>
    <w:multiLevelType w:val="hybridMultilevel"/>
    <w:tmpl w:val="4300C314"/>
    <w:name w:val="WW8Num72"/>
    <w:lvl w:tplc="270C4F1E" w:ilvl="0">
      <w:start w:val="1"/>
      <w:numFmt w:val="bullet"/>
      <w:lvlText w:val="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5AB2AA2"/>
    <w:multiLevelType w:val="hybridMultilevel"/>
    <w:tmpl w:val="61E6141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78"/>
    <w:rsid w:val="00075A96"/>
    <w:rsid w:val="000B0D6E"/>
    <w:rsid w:val="00105439"/>
    <w:rsid w:val="002F10B1"/>
    <w:rsid w:val="003649A3"/>
    <w:rsid w:val="003C2B42"/>
    <w:rsid w:val="003F07B8"/>
    <w:rsid w:val="00416691"/>
    <w:rsid w:val="004662F8"/>
    <w:rsid w:val="0047759F"/>
    <w:rsid w:val="005F0190"/>
    <w:rsid w:val="00695C82"/>
    <w:rsid w:val="006B1BFF"/>
    <w:rsid w:val="006B7C61"/>
    <w:rsid w:val="006C2A18"/>
    <w:rsid w:val="007552C7"/>
    <w:rsid w:val="007B0E31"/>
    <w:rsid w:val="008D2464"/>
    <w:rsid w:val="008D3B69"/>
    <w:rsid w:val="008E10A2"/>
    <w:rsid w:val="00901FFE"/>
    <w:rsid w:val="009A1834"/>
    <w:rsid w:val="009E61E7"/>
    <w:rsid w:val="00B83699"/>
    <w:rsid w:val="00BA4685"/>
    <w:rsid w:val="00C543CD"/>
    <w:rsid w:val="00CB789D"/>
    <w:rsid w:val="00CC2378"/>
    <w:rsid w:val="00D46FF8"/>
    <w:rsid w:val="00EA0890"/>
    <w:rsid w:val="00EA13EF"/>
    <w:rsid w:val="00EB7624"/>
    <w:rsid w:val="00F169A1"/>
    <w:rsid w:val="00F85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237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A4685"/>
    <w:pPr>
      <w:keepNext/>
      <w:keepLines/>
      <w:spacing w:lineRule="auto" w:line="276" w:before="480"/>
      <w:jc w:val="both"/>
      <w:outlineLvl w:val="0"/>
    </w:pPr>
    <w:rPr>
      <w:rFonts w:hAnsi="Cambria" w:ascii="Cambria"/>
      <w:bCs/>
      <w:color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A4685"/>
    <w:pPr>
      <w:keepNext/>
      <w:widowControl w:val="false"/>
      <w:tabs>
        <w:tab w:pos="360" w:val="num"/>
      </w:tabs>
      <w:suppressAutoHyphens/>
      <w:outlineLvl w:val="1"/>
    </w:pPr>
    <w:rPr>
      <w:rFonts w:cs="Tahoma" w:eastAsia="Arial Unicode MS" w:hAnsi="Times New Roman" w:ascii="Times New Roman"/>
      <w:kern w:val="2"/>
      <w:szCs w:val="20"/>
      <w:lang w:bidi="hi-IN" w:eastAsia="hi-I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4685"/>
    <w:rPr>
      <w:rFonts w:cs="Times New Roman" w:eastAsia="Times New Roman" w:hAnsi="Cambria" w:ascii="Cambria"/>
      <w:b/>
      <w:bCs/>
      <w:color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semiHidden/>
    <w:rsid w:val="00BA4685"/>
    <w:rPr>
      <w:rFonts w:cs="Tahoma" w:eastAsia="Arial Unicode MS" w:hAnsi="Times New Roman" w:ascii="Times New Roman"/>
      <w:b/>
      <w:kern w:val="2"/>
      <w:sz w:val="24"/>
      <w:szCs w:val="20"/>
      <w:lang w:bidi="hi-IN" w:eastAsia="hi-IN"/>
    </w:rPr>
  </w:style>
  <w:style w:styleId="Podnoje" w:type="paragraph">
    <w:name w:val="footer"/>
    <w:basedOn w:val="Normal"/>
    <w:link w:val="PodnojeChar"/>
    <w:uiPriority w:val="99"/>
    <w:rsid w:val="00CC2378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uiPriority w:val="99"/>
    <w:rsid w:val="00CC237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78"/>
    <w:rPr>
      <w:rFonts w:cs="Times New Roman" w:eastAsia="Times New Roman" w:hAnsi="Arial" w:asci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cs="Tahoma" w:eastAsia="Times New Roman" w:hAnsi="Tahoma" w:ascii="Tahoma"/>
      <w:b/>
      <w:sz w:val="16"/>
      <w:szCs w:val="16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BA4685"/>
    <w:rPr>
      <w:rFonts w:cs="Courier New" w:eastAsia="Times New Roman" w:hAnsi="Courier New" w:ascii="Courier New"/>
      <w:sz w:val="20"/>
      <w:szCs w:val="20"/>
      <w:lang w:eastAsia="hr-HR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BA4685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cs="Courier New" w:hAnsi="Courier New" w:ascii="Courier New"/>
      <w:b w:val="false"/>
      <w:sz w:val="20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BA4685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BA4685"/>
    <w:pPr>
      <w:jc w:val="both"/>
    </w:pPr>
    <w:rPr>
      <w:rFonts w:hAnsi="Times New Roman" w:ascii="Times New Roman"/>
      <w:b w:val="false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BA4685"/>
    <w:rPr>
      <w:rFonts w:cs="Tahoma" w:eastAsia="Arial Unicode MS" w:hAnsi="Times New Roman" w:ascii="Times New Roman"/>
      <w:kern w:val="2"/>
      <w:sz w:val="24"/>
      <w:szCs w:val="24"/>
      <w:lang w:bidi="hi-IN" w:eastAsia="hi-IN"/>
    </w:rPr>
  </w:style>
  <w:style w:styleId="Uvuenotijeloteksta" w:type="paragraph">
    <w:name w:val="Body Text Indent"/>
    <w:basedOn w:val="Normal"/>
    <w:link w:val="UvuenotijelotekstaChar"/>
    <w:semiHidden/>
    <w:unhideWhenUsed/>
    <w:rsid w:val="00BA4685"/>
    <w:pPr>
      <w:widowControl w:val="false"/>
      <w:suppressAutoHyphens/>
      <w:ind w:hanging="705" w:left="705"/>
      <w:jc w:val="both"/>
    </w:pPr>
    <w:rPr>
      <w:rFonts w:cs="Tahoma" w:eastAsia="Arial Unicode MS" w:hAnsi="Times New Roman" w:ascii="Times New Roman"/>
      <w:b w:val="false"/>
      <w:kern w:val="2"/>
      <w:lang w:bidi="hi-IN" w:eastAsia="hi-IN"/>
    </w:rPr>
  </w:style>
  <w:style w:customStyle="true" w:styleId="Default" w:type="paragraph">
    <w:name w:val="Default"/>
    <w:rsid w:val="00BA4685"/>
    <w:pPr>
      <w:autoSpaceDE w:val="false"/>
      <w:autoSpaceDN w:val="false"/>
      <w:adjustRightInd w:val="false"/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</w:rPr>
  </w:style>
  <w:style w:customStyle="true" w:styleId="Tijeloteksta21" w:type="paragraph">
    <w:name w:val="Tijelo teksta 21"/>
    <w:basedOn w:val="Normal"/>
    <w:rsid w:val="00BA4685"/>
    <w:pPr>
      <w:suppressAutoHyphens/>
      <w:spacing w:lineRule="auto" w:line="480" w:after="120"/>
      <w:jc w:val="both"/>
    </w:pPr>
    <w:rPr>
      <w:rFonts w:hAnsi="Times New Roman" w:ascii="Times New Roman"/>
      <w:b w:val="false"/>
      <w:lang w:eastAsia="ar-SA"/>
    </w:rPr>
  </w:style>
  <w:style w:customStyle="true" w:styleId="Tijeloteksta22" w:type="paragraph">
    <w:name w:val="Tijelo teksta 22"/>
    <w:basedOn w:val="Normal"/>
    <w:rsid w:val="00BA4685"/>
    <w:pPr>
      <w:suppressAutoHyphens/>
    </w:pPr>
    <w:rPr>
      <w:rFonts w:hAnsi="Times New Roman" w:ascii="Times New Roman"/>
      <w:b w:val="false"/>
      <w:bCs/>
      <w:sz w:val="28"/>
      <w:szCs w:val="28"/>
      <w:lang w:eastAsia="ar-SA"/>
    </w:rPr>
  </w:style>
  <w:style w:customStyle="true" w:styleId="tabletextfield" w:type="character">
    <w:name w:val="table_text_field"/>
    <w:basedOn w:val="Zadanifontodlomka"/>
    <w:rsid w:val="00BA4685"/>
  </w:style>
  <w:style w:customStyle="true" w:styleId="apple-converted-space" w:type="character">
    <w:name w:val="apple-converted-space"/>
    <w:rsid w:val="00BA4685"/>
  </w:style>
  <w:style w:customStyle="true" w:styleId="eSPISCCParagraphDefaultFont" w:type="character">
    <w:name w:val="eSPIS_CC_Paragraph Default Font"/>
    <w:basedOn w:val="Zadanifontodlomka"/>
    <w:rsid w:val="00BA4685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BA4685"/>
    <w:rPr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685"/>
    <w:rPr>
      <w:rFonts w:cs="Times New Roman" w:hAnsi="Times New Roman" w:ascii="Times New Roman" w:hint="default"/>
      <w:sz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685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A1834"/>
    <w:rPr>
      <w:color w:val="808080"/>
      <w:bdr w:space="0" w:sz="0" w:color="auto" w:val="none"/>
      <w:shd w:fill="auto" w:color="auto" w:val="clea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237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A4685"/>
    <w:pPr>
      <w:keepNext/>
      <w:keepLines/>
      <w:spacing w:before="480" w:line="276" w:lineRule="auto"/>
      <w:jc w:val="both"/>
      <w:outlineLvl w:val="0"/>
    </w:pPr>
    <w:rPr>
      <w:rFonts w:ascii="Cambria" w:hAnsi="Cambria"/>
      <w:bCs/>
      <w:color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A4685"/>
    <w:pPr>
      <w:keepNext/>
      <w:widowControl w:val="0"/>
      <w:tabs>
        <w:tab w:pos="360" w:val="num"/>
      </w:tabs>
      <w:suppressAutoHyphens/>
      <w:outlineLvl w:val="1"/>
    </w:pPr>
    <w:rPr>
      <w:rFonts w:ascii="Times New Roman" w:cs="Tahoma" w:eastAsia="Arial Unicode MS" w:hAnsi="Times New Roman"/>
      <w:kern w:val="2"/>
      <w:szCs w:val="20"/>
      <w:lang w:bidi="hi-IN" w:eastAsia="hi-I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4685"/>
    <w:rPr>
      <w:rFonts w:ascii="Cambria" w:cs="Times New Roman" w:eastAsia="Times New Roman" w:hAnsi="Cambria"/>
      <w:b/>
      <w:bCs/>
      <w:color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semiHidden/>
    <w:rsid w:val="00BA4685"/>
    <w:rPr>
      <w:rFonts w:ascii="Times New Roman" w:cs="Tahoma" w:eastAsia="Arial Unicode MS" w:hAnsi="Times New Roman"/>
      <w:b/>
      <w:kern w:val="2"/>
      <w:sz w:val="24"/>
      <w:szCs w:val="20"/>
      <w:lang w:bidi="hi-IN" w:eastAsia="hi-IN"/>
    </w:rPr>
  </w:style>
  <w:style w:styleId="Podnoje" w:type="paragraph">
    <w:name w:val="footer"/>
    <w:basedOn w:val="Normal"/>
    <w:link w:val="PodnojeChar"/>
    <w:uiPriority w:val="99"/>
    <w:rsid w:val="00CC2378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uiPriority w:val="99"/>
    <w:rsid w:val="00CC237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78"/>
    <w:rPr>
      <w:rFonts w:ascii="Arial" w:cs="Times New Roman" w:eastAsia="Times New Roman" w:hAns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ascii="Tahoma" w:cs="Tahoma" w:eastAsia="Times New Roman" w:hAnsi="Tahoma"/>
      <w:b/>
      <w:sz w:val="16"/>
      <w:szCs w:val="16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BA4685"/>
    <w:rPr>
      <w:rFonts w:ascii="Courier New" w:cs="Courier New" w:eastAsia="Times New Roman" w:hAnsi="Courier New"/>
      <w:sz w:val="20"/>
      <w:szCs w:val="20"/>
      <w:lang w:eastAsia="hr-HR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BA4685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ascii="Courier New" w:cs="Courier New" w:hAnsi="Courier New"/>
      <w:b w:val="0"/>
      <w:sz w:val="20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BA4685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BA4685"/>
    <w:pPr>
      <w:jc w:val="both"/>
    </w:pPr>
    <w:rPr>
      <w:rFonts w:ascii="Times New Roman" w:hAnsi="Times New Roman"/>
      <w:b w:val="0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BA4685"/>
    <w:rPr>
      <w:rFonts w:ascii="Times New Roman" w:cs="Tahoma" w:eastAsia="Arial Unicode MS" w:hAnsi="Times New Roman"/>
      <w:kern w:val="2"/>
      <w:sz w:val="24"/>
      <w:szCs w:val="24"/>
      <w:lang w:bidi="hi-IN" w:eastAsia="hi-IN"/>
    </w:rPr>
  </w:style>
  <w:style w:styleId="Uvuenotijeloteksta" w:type="paragraph">
    <w:name w:val="Body Text Indent"/>
    <w:basedOn w:val="Normal"/>
    <w:link w:val="UvuenotijelotekstaChar"/>
    <w:semiHidden/>
    <w:unhideWhenUsed/>
    <w:rsid w:val="00BA4685"/>
    <w:pPr>
      <w:widowControl w:val="0"/>
      <w:suppressAutoHyphens/>
      <w:ind w:hanging="705" w:left="705"/>
      <w:jc w:val="both"/>
    </w:pPr>
    <w:rPr>
      <w:rFonts w:ascii="Times New Roman" w:cs="Tahoma" w:eastAsia="Arial Unicode MS" w:hAnsi="Times New Roman"/>
      <w:b w:val="0"/>
      <w:kern w:val="2"/>
      <w:lang w:bidi="hi-IN" w:eastAsia="hi-IN"/>
    </w:rPr>
  </w:style>
  <w:style w:customStyle="1" w:styleId="Default" w:type="paragraph">
    <w:name w:val="Default"/>
    <w:rsid w:val="00BA4685"/>
    <w:pPr>
      <w:autoSpaceDE w:val="0"/>
      <w:autoSpaceDN w:val="0"/>
      <w:adjustRightInd w:val="0"/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</w:rPr>
  </w:style>
  <w:style w:customStyle="1" w:styleId="Tijeloteksta21" w:type="paragraph">
    <w:name w:val="Tijelo teksta 21"/>
    <w:basedOn w:val="Normal"/>
    <w:rsid w:val="00BA4685"/>
    <w:pPr>
      <w:suppressAutoHyphens/>
      <w:spacing w:after="120" w:line="480" w:lineRule="auto"/>
      <w:jc w:val="both"/>
    </w:pPr>
    <w:rPr>
      <w:rFonts w:ascii="Times New Roman" w:hAnsi="Times New Roman"/>
      <w:b w:val="0"/>
      <w:lang w:eastAsia="ar-SA"/>
    </w:rPr>
  </w:style>
  <w:style w:customStyle="1" w:styleId="Tijeloteksta22" w:type="paragraph">
    <w:name w:val="Tijelo teksta 22"/>
    <w:basedOn w:val="Normal"/>
    <w:rsid w:val="00BA4685"/>
    <w:pPr>
      <w:suppressAutoHyphens/>
    </w:pPr>
    <w:rPr>
      <w:rFonts w:ascii="Times New Roman" w:hAnsi="Times New Roman"/>
      <w:b w:val="0"/>
      <w:bCs/>
      <w:sz w:val="28"/>
      <w:szCs w:val="28"/>
      <w:lang w:eastAsia="ar-SA"/>
    </w:rPr>
  </w:style>
  <w:style w:customStyle="1" w:styleId="tabletextfield" w:type="character">
    <w:name w:val="table_text_field"/>
    <w:basedOn w:val="Zadanifontodlomka"/>
    <w:rsid w:val="00BA4685"/>
  </w:style>
  <w:style w:customStyle="1" w:styleId="apple-converted-space" w:type="character">
    <w:name w:val="apple-converted-space"/>
    <w:rsid w:val="00BA4685"/>
  </w:style>
  <w:style w:customStyle="1" w:styleId="eSPISCCParagraphDefaultFont" w:type="character">
    <w:name w:val="eSPIS_CC_Paragraph Default Font"/>
    <w:basedOn w:val="Zadanifontodlomka"/>
    <w:rsid w:val="00BA4685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BA4685"/>
    <w:rPr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685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685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A1834"/>
    <w:rPr>
      <w:color w:val="808080"/>
      <w:bdr w:color="auto" w:space="0" w:sz="0" w:val="none"/>
      <w:shd w:color="auto" w:fill="auto" w:val="clea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240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19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74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026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3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568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43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957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8996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794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645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60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St-56/2015-59</izvorni_sadrzaj>
    <derivirana_varijabla naziv="DomainObject.Oznaka_1">St-56/2015-59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St-56/2015</izvorni_sadrzaj>
    <derivirana_varijabla naziv="DomainObject.Predmet.OznakaBroj_1">St-56/2015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VARDA d.o.o. POREČ</izvorni_sadrzaj>
    <derivirana_varijabla naziv="DomainObject.Predmet.ProtustrankaFormated_1">  PROJEKT VARDA d.o.o. POREČ</derivirana_varijabla>
  </DomainObject.Predmet.ProtustrankaFormated>
  <DomainObject.Predmet.ProtustrankaFormatedOIB>
    <izvorni_sadrzaj>  PROJEKT VARDA d.o.o. POREČ, OIB 73790668523</izvorni_sadrzaj>
    <derivirana_varijabla naziv="DomainObject.Predmet.ProtustrankaFormatedOIB_1">  PROJEKT VARDA d.o.o. POREČ, OIB 73790668523</derivirana_varijabla>
  </DomainObject.Predmet.ProtustrankaFormatedOIB>
  <DomainObject.Predmet.ProtustrankaFormatedWithAdress>
    <izvorni_sadrzaj> PROJEKT VARDA d.o.o. POREČ, Partizanska 13, 52440 Poreč</izvorni_sadrzaj>
    <derivirana_varijabla naziv="DomainObject.Predmet.ProtustrankaFormatedWithAdress_1"> PROJEKT VARDA d.o.o. POREČ, Partizanska 13, 52440 Poreč</derivirana_varijabla>
  </DomainObject.Predmet.ProtustrankaFormatedWithAdress>
  <DomainObject.Predmet.ProtustrankaFormatedWithAdressOIB>
    <izvorni_sadrzaj> PROJEKT VARDA d.o.o. POREČ, OIB 73790668523, Partizanska 13, 52440 Poreč</izvorni_sadrzaj>
    <derivirana_varijabla naziv="DomainObject.Predmet.ProtustrankaFormatedWithAdressOIB_1"> PROJEKT VARDA d.o.o. POREČ, OIB 73790668523, Partizanska 13, 52440 Poreč</derivirana_varijabla>
  </DomainObject.Predmet.ProtustrankaFormatedWithAdressOIB>
  <DomainObject.Predmet.ProtustrankaWithAdress>
    <izvorni_sadrzaj>PROJEKT VARDA d.o.o. POREČ Partizanska 13, 52440 Poreč</izvorni_sadrzaj>
    <derivirana_varijabla naziv="DomainObject.Predmet.ProtustrankaWithAdress_1">PROJEKT VARDA d.o.o. POREČ Partizanska 13, 52440 Poreč</derivirana_varijabla>
  </DomainObject.Predmet.ProtustrankaWithAdress>
  <DomainObject.Predmet.ProtustrankaWithAdressOIB>
    <izvorni_sadrzaj>PROJEKT VARDA d.o.o. POREČ, OIB 73790668523, Partizanska 13, 52440 Poreč</izvorni_sadrzaj>
    <derivirana_varijabla naziv="DomainObject.Predmet.ProtustrankaWithAdressOIB_1">PROJEKT VARDA d.o.o. POREČ, OIB 73790668523, Partizanska 13, 52440 Poreč</derivirana_varijabla>
  </DomainObject.Predmet.ProtustrankaWithAdressOIB>
  <DomainObject.Predmet.ProtustrankaNazivFormated>
    <izvorni_sadrzaj>PROJEKT VARDA d.o.o. POREČ</izvorni_sadrzaj>
    <derivirana_varijabla naziv="DomainObject.Predmet.ProtustrankaNazivFormated_1">PROJEKT VARDA d.o.o. POREČ</derivirana_varijabla>
  </DomainObject.Predmet.ProtustrankaNazivFormated>
  <DomainObject.Predmet.ProtustrankaNazivFormatedOIB>
    <izvorni_sadrzaj>PROJEKT VARDA d.o.o. POREČ, OIB 73790668523</izvorni_sadrzaj>
    <derivirana_varijabla naziv="DomainObject.Predmet.ProtustrankaNazivFormatedOIB_1">PROJEKT VARDA d.o.o. POREČ, OIB 73790668523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395997.03</izvorni_sadrzaj>
    <derivirana_varijabla naziv="DomainObject.Predmet.TrenutnaVrijednost_1">395997.03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VARDA d.o.o. POREČ</item>
    </izvorni_sadrzaj>
    <derivirana_varijabla naziv="DomainObject.Predmet.ProtuStrankaListFormated_1">
      <item>PROJEKT VARDA d.o.o. POREČ</item>
    </derivirana_varijabla>
  </DomainObject.Predmet.ProtuStrankaListFormated>
  <DomainObject.Predmet.ProtuStrankaListFormatedOIB>
    <izvorni_sadrzaj>
      <item>PROJEKT VARDA d.o.o. POREČ, OIB 73790668523</item>
    </izvorni_sadrzaj>
    <derivirana_varijabla naziv="DomainObject.Predmet.ProtuStrankaListFormatedOIB_1">
      <item>PROJEKT VARDA d.o.o. POREČ, OIB 73790668523</item>
    </derivirana_varijabla>
  </DomainObject.Predmet.ProtuStrankaListFormatedOIB>
  <DomainObject.Predmet.ProtuStrankaListFormatedWithAdress>
    <izvorni_sadrzaj>
      <item>PROJEKT VARDA d.o.o. POREČ, Partizanska 13, 52440 Poreč</item>
    </izvorni_sadrzaj>
    <derivirana_varijabla naziv="DomainObject.Predmet.ProtuStrankaListFormatedWithAdress_1">
      <item>PROJEKT VARDA d.o.o. POREČ, Partizanska 13, 52440 Poreč</item>
    </derivirana_varijabla>
  </DomainObject.Predmet.ProtuStrankaListFormatedWithAdress>
  <DomainObject.Predmet.ProtuStrankaListFormatedWithAdressOIB>
    <izvorni_sadrzaj>
      <item>PROJEKT VARDA d.o.o. POREČ, OIB 73790668523, Partizanska 13, 52440 Poreč</item>
    </izvorni_sadrzaj>
    <derivirana_varijabla naziv="DomainObject.Predmet.ProtuStrankaListFormatedWithAdressOIB_1">
      <item>PROJEKT VARDA d.o.o. POREČ, OIB 73790668523, Partizanska 13, 52440 Poreč</item>
    </derivirana_varijabla>
  </DomainObject.Predmet.ProtuStrankaListFormatedWithAdressOIB>
  <DomainObject.Predmet.ProtuStrankaListNazivFormated>
    <izvorni_sadrzaj>
      <item>PROJEKT VARDA d.o.o. POREČ</item>
    </izvorni_sadrzaj>
    <derivirana_varijabla naziv="DomainObject.Predmet.ProtuStrankaListNazivFormated_1">
      <item>PROJEKT VARDA d.o.o. POREČ</item>
    </derivirana_varijabla>
  </DomainObject.Predmet.ProtuStrankaListNazivFormated>
  <DomainObject.Predmet.ProtuStrankaListNazivFormatedOIB>
    <izvorni_sadrzaj>
      <item>PROJEKT VARDA d.o.o. POREČ, OIB 73790668523</item>
    </izvorni_sadrzaj>
    <derivirana_varijabla naziv="DomainObject.Predmet.ProtuStrankaListNazivFormatedOIB_1">
      <item>PROJEKT VARDA d.o.o. POREČ, OIB 73790668523</item>
    </derivirana_varijabla>
  </DomainObject.Predmet.ProtuStrankaListNazivFormatedOIB>
  <DomainObject.Predmet.OstaliListFormated>
    <izvorni_sadrzaj>
      <item>ŽDO PULA</item>
    </izvorni_sadrzaj>
    <derivirana_varijabla naziv="DomainObject.Predmet.OstaliListFormated_1">
      <item>ŽDO PULA</item>
    </derivirana_varijabla>
  </DomainObject.Predmet.OstaliListFormated>
  <DomainObject.Predmet.OstaliListFormatedOIB>
    <izvorni_sadrzaj>
      <item>ŽDO PULA</item>
    </izvorni_sadrzaj>
    <derivirana_varijabla naziv="DomainObject.Predmet.OstaliListFormatedOIB_1">
      <item>ŽDO PULA</item>
    </derivirana_varijabla>
  </DomainObject.Predmet.OstaliListFormatedOIB>
  <DomainObject.Predmet.OstaliListFormatedWithAdress>
    <izvorni_sadrzaj>
      <item>ŽDO PULA</item>
    </izvorni_sadrzaj>
    <derivirana_varijabla naziv="DomainObject.Predmet.OstaliListFormatedWithAdress_1">
      <item>ŽDO PULA</item>
    </derivirana_varijabla>
  </DomainObject.Predmet.OstaliListFormatedWithAdress>
  <DomainObject.Predmet.OstaliListFormatedWithAdressOIB>
    <izvorni_sadrzaj>
      <item>ŽDO PULA</item>
    </izvorni_sadrzaj>
    <derivirana_varijabla naziv="DomainObject.Predmet.OstaliListFormatedWithAdressOIB_1">
      <item>ŽDO PULA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>St-56/2015-59</izvorni_sadrzaj>
    <derivirana_varijabla naziv="DomainObject.PoslovniBrojDokumenta_1">St-56/2015-59</derivirana_varijabla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VARDA d.o.o. POREČ</izvorni_sadrzaj>
    <derivirana_varijabla naziv="DomainObject.Predmet.ProtustrankaIDrugi_1">PROJEKT VARDA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VARDA d.o.o. POREČ, OIB 73790668523, Partizanska 13, 52440 Poreč</izvorni_sadrzaj>
    <derivirana_varijabla naziv="DomainObject.Predmet.ProtustrankaIDrugiAdressOIB_1">PROJEKT VARDA d.o.o. POREČ, OIB 73790668523,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VARDA d.o.o. POREČ</item>
      <item>ŽDO PULA</item>
    </izvorni_sadrzaj>
    <derivirana_varijabla naziv="DomainObject.Predmet.SudioniciListNaziv_1">
      <item>REPUBLIKA HRVATSKA, Ministarstvo financija, Porezna uprava, Područni ured Istra, Hrvatsko primorje, Gorski  kotar i Lika</item>
      <item>PROJEKT VARDA d.o.o. POREČ</item>
      <item>ŽDO PULA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VARDA d.o.o. POREČ, OIB 73790668523, Partizanska 13,52440 Poreč</item>
      <item>ŽDO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VARDA d.o.o. POREČ, OIB 73790668523, Partizanska 13,52440 Poreč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73790668523</item>
      <item>, OIB null</item>
    </izvorni_sadrzaj>
    <derivirana_varijabla naziv="DomainObject.Predmet.SudioniciListNazivOIB_1">
      <item>, OIB 52634238587</item>
      <item>, OIB 73790668523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1040</properties:Words>
  <properties:Characters>5672</properties:Characters>
  <properties:Lines>1056</properties:Lines>
  <properties:Paragraphs>442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2017-04-24T10:33:00Z</dcterms:created>
  <dc:creator>Damir Rabar</dc:creator>
  <cp:lastModifiedBy>Lorena Paris Aničić</cp:lastModifiedBy>
  <cp:lastPrinted>2017-04-28T11:58:00Z</cp:lastPrinted>
  <dcterms:modified xmlns:xsi="http://www.w3.org/2001/XMLSchema-instance" xsi:type="dcterms:W3CDTF">2017-04-28T11:58:00Z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St-56/2015-59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