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29d8" w14:paraId="c3129d8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04991" w:rsidP="00F04991" w:rsidR="00F0499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</w:t>
      </w: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H R V A T S K A</w:t>
      </w: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A K </w:t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sucu Veri Jelenović</w:t>
      </w:r>
      <w:r w:rsidRPr="00F04991">
        <w:rPr>
          <w:rFonts w:hAnsi="Times New Roman" w:ascii="Times New Roman"/>
          <w:b w:val="false"/>
        </w:rPr>
        <w:t>u stečajnom postupku nad dužnikom BITECHNIQUE d. o. o. za trgovinu i usluge u stečaju Kukuljanovo, Kukuljanovo 313, OIB: 26787377655, MBS: 040045664</w:t>
      </w:r>
      <w:r>
        <w:rPr>
          <w:rFonts w:hAnsi="Times New Roman" w:ascii="Times New Roman"/>
          <w:b w:val="false"/>
        </w:rPr>
        <w:t>, na temelju čl.247. st.3. u vezi sa čl.441. st. 2. Stečajnog zakona (NN 71/15, 104/2017), dana 20. rujna 2018.</w:t>
      </w: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i o    j e </w:t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</w:p>
    <w:p w:rsidRDefault="00F04991" w:rsidP="00F04991" w:rsidR="00F04991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Utvrđena vrijednost nekretnine stečajnog dužnika upisane u zemljišnim knjigama </w:t>
      </w:r>
      <w:r w:rsidRPr="00F04991">
        <w:rPr>
          <w:rFonts w:hAnsi="Times New Roman" w:ascii="Times New Roman"/>
          <w:b w:val="false"/>
        </w:rPr>
        <w:t>Općinskog suda u Rijeci, zemljišnoknjižni odjel Rijeka, k.č.br. 3332/164 u naravi industrijska zgrada i industrijsko dvorište  površine 16858 m2, upisano u zk. ul. br. 1982 Katastarska općina: 324655, KUKULJANOVO, 1. Vlasnički dio: 1/1</w:t>
      </w:r>
      <w:r>
        <w:rPr>
          <w:rFonts w:hAnsi="Times New Roman" w:ascii="Times New Roman"/>
          <w:b w:val="false"/>
        </w:rPr>
        <w:t xml:space="preserve">, iznosi  34.510.000,00 kn.  </w:t>
      </w:r>
    </w:p>
    <w:p w:rsidRDefault="00F04991" w:rsidP="00F04991" w:rsidR="00F04991">
      <w:pPr>
        <w:ind w:left="1080"/>
        <w:jc w:val="both"/>
        <w:rPr>
          <w:rFonts w:hAnsi="Times New Roman" w:ascii="Times New Roman"/>
          <w:b w:val="false"/>
        </w:rPr>
      </w:pPr>
    </w:p>
    <w:p w:rsidRDefault="00F04991" w:rsidP="00F04991" w:rsidR="00F04991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F04991" w:rsidP="00F04991" w:rsidR="00F04991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</w:p>
    <w:p w:rsidRDefault="00F04991" w:rsidP="00F04991" w:rsidR="00F04991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 Uvjeti prodaje:</w:t>
      </w:r>
    </w:p>
    <w:p w:rsidRDefault="00F04991" w:rsidP="00F04991" w:rsidR="00F04991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prodaje se nekretnina označena u točki I. izreke upisana u zemljišnim knjigama </w:t>
      </w:r>
      <w:r w:rsidRPr="00F04991">
        <w:rPr>
          <w:rFonts w:hAnsi="Times New Roman" w:ascii="Times New Roman"/>
          <w:b w:val="false"/>
        </w:rPr>
        <w:t>Općinskog suda u Rijeci, zemljišnoknjižni odjel Rijeka, k.č.br. 3332/164 u naravi industrijska zgrada i industrijsko dvorište  površine 16858 m2, upisano u zk. ul. br. 1982 Katastarska općina: 324655, KUKULJANOVO, 1. Vlasnički dio: 1/1</w:t>
      </w:r>
      <w:r>
        <w:rPr>
          <w:rFonts w:hAnsi="Times New Roman" w:ascii="Times New Roman"/>
          <w:b w:val="false"/>
        </w:rPr>
        <w:t xml:space="preserve">; 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utvrđena vrijednost nekretnine iznosi </w:t>
      </w:r>
      <w:r w:rsidRPr="00F04991">
        <w:rPr>
          <w:rFonts w:hAnsi="Times New Roman" w:ascii="Times New Roman"/>
          <w:b w:val="false"/>
        </w:rPr>
        <w:t xml:space="preserve">34.510.000,00 </w:t>
      </w:r>
      <w:r>
        <w:rPr>
          <w:rFonts w:hAnsi="Times New Roman" w:ascii="Times New Roman"/>
          <w:b w:val="false"/>
        </w:rPr>
        <w:t>kn;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nekretnina se ne može prodati: </w:t>
      </w:r>
    </w:p>
    <w:p w:rsidRDefault="00F04991" w:rsidP="00F04991" w:rsidR="00F04991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prvoj dražbi ispod tri četvrtine utvrđene vrijednosti nekretnine što iznosi 25.882.500,00 kn;  </w:t>
      </w:r>
    </w:p>
    <w:p w:rsidRDefault="00F04991" w:rsidP="00F04991" w:rsidR="00F04991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drugoj dražbi ispod jedne polovine utvrđene vrijednosti nekretnine što iznosi 17.250.000,00 kn;  </w:t>
      </w:r>
    </w:p>
    <w:p w:rsidRDefault="00F04991" w:rsidP="00F04991" w:rsidR="00F04991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trećoj dražbi ispod jedne četvrtine utvrđene vrijednosti nekretnine što iznosi 8.627.500,00 kn; </w:t>
      </w:r>
    </w:p>
    <w:p w:rsidRDefault="00F04991" w:rsidP="00F04991" w:rsidR="00F04991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F04991" w:rsidP="00F04991" w:rsidR="00F04991">
      <w:pPr>
        <w:ind w:right="313"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nekretnina je slobodna od osoba i stvari;</w:t>
      </w:r>
    </w:p>
    <w:p w:rsidRDefault="00F04991" w:rsidP="00F04991" w:rsidR="00F04991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     na  nekretnini upisanoj u zemljišnim knjigama </w:t>
      </w:r>
      <w:r w:rsidRPr="00F04991">
        <w:rPr>
          <w:rFonts w:hAnsi="Times New Roman" w:ascii="Times New Roman"/>
          <w:b w:val="false"/>
        </w:rPr>
        <w:t>Općinskog suda u Rijeci, zemljišnoknjižni odjel Rijeka, k.č.br. 3332/164 u naravi industrijska zgrada i industrijsko dvorište  površine 16858 m2, upisano u zk. ul. br. 1982 Katastarska općina: 324655, KUKULJANOVO, 1. Vlasnički dio: 1/1</w:t>
      </w:r>
      <w:r>
        <w:rPr>
          <w:rFonts w:hAnsi="Times New Roman" w:ascii="Times New Roman"/>
          <w:b w:val="false"/>
        </w:rPr>
        <w:t xml:space="preserve"> upisana su u zemljišnim knjigama založna prava i to: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osiguranju stjecanjem založnog prava i neposrednom provođenju prisilne ovrhe od 26. listopada 2006.g., pravo zaloga, u iznosu od 35.000.000,00 kn uvećano za pripadajuće ugovorene redovne kamate po stopi u visini trezorskih zapisa Ministarstva financija RH na bazi 182 dana, uvećano za 2,35 postotna poena, godišnje, promjenjiva, te naknade i troškove, s dospijećem kao u Ugovoru a najkasanije 31.12.2021.g. te uz ostale uvjete iz Ugovora o dugoročnom kreditu od 09. listopada 2006.g. i sporazuma, za korist: B2 KAPITAL D.O.O., OIB: 57509775367, RADNIČKA CESTA 41, 10000 ZAGREB;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od 27. listopada 2008., kao javnobilježničkog akta, solemniziran pod posl. br. Ov-39237/2008, pravo zaloga, u iznosu od 6.000.000,00 kuna, s redovnom kamatom u visini prinosa na trezorske zapise Ministarstva financija RH na bazi 182 dana, uvećano za 3,0 postotnih poena, godišnje, promjenjiva, u skladu s aktima Vjerovnika, s kamatom po dospijeću u visini zakonske zatezne kamate određene za odnose iz trgovačkih ugovora, a koja je promjenjiva u skladu s propisima i trenutno iznosi 17 % godišnje, odnosno redovnu kamatu u visini iz ovog članka ukoliko ista bude viša od zakonske zatezne kamate, naknadama te s ostalim troškovima i uvjetima utvrđenim Ugovorom i ovim sporazumom, za korist: B2 KAPITAL D.O.O., OIB: 57509775367, RADNIČKA CESTA 41, 10000 ZAGREB;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od 28.0.2. 2011 pravo zaloga, za iznos od 950.000,00 EUR u kunskoj protuvrijednosti uz primjenu srednjeg tečaja Privredne banke Zagreb d.d. na dan dospijeća s redovnom kamatom u visini tromjesečnog EURIBOR-a uvećano za 4,00 postotnih poena, minimalno 6,45% godišnje, promjenjiva u skladu s aktima Vjerovnika s kamatom po dospijeću u visini zakonske zatezne kamate određene za odnose iz trgovačkih ugovora, a koja je promjenjiva u skladu s propisima i trenutno iznosi 17% godišnje, odnosno u visini redovne kamate ukoliko istas bude viša od zakonske zatezne kamate, naknadama, te ostalim troškovima i uvjetima utvrđenim Ugovorom i ovim sporazumom, za korist: B2 KAPITAL D.O.O., OIB: 57509775367, RADNIČKA CESTA 41, 10000 ZAGREB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solemniziranog pod brojem OV-32474/2011 od 29. prosinca 2011.g., pravo zaloga, u iznosu od 300.000,00 EUR u kunskoj protuvrijednosti uz primjenu srednjeg tečaja Privredne banke Zagreb d.d. na dan dospijeća, s redovnom kamatom u visini tromjesečnog EURIBOR-a uvećano za 5,00 postotnih poena, godišnje, promjenjiva u skladu s aktima Vjerovnika, s kamatom po dospijeću u visini zakonske zatezne kamate određene za odnose iz trgovačkih ugovora, a koja je promjenjiva u skladu s propisima i trenutno iznosi 15 % godišnje, odnosno redovnu kamatu u visini iz ovog članka ukoliko ista bude viša od zakonske zatezne kamate, naknadama, te s ostalim troškovima i uvjetima utvrđenim ugovorom i sporazumom, za korist: PRIVREDNA BANKA ZAGREB D.D., OIB: 02535697732, ZAGREB, RAČKOGA  6;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solemniziranog pod brojem OV-7648/2012 od 05. travnja 2012.g. , pravo zaloga, u iznosu od 300.000,00 EUR u kunskoj protuvrijednosti po prodajnom tečaju Privredne banke Zagreb d.d. na dan plaćanja, s naknadom za obradu zahtjeva u visini 0,15 % od iznosa garancije, najmanje 1.000,00 kn plativo jednokratno unaprijed, s naknadom za izdavanje garancije u visini od 0,50 % od iznosa garancije, najmanje 500,00 kn naplaćuje se tromjesečno unaprijed, naknadom za plaćanje po g</w:t>
      </w:r>
      <w:r>
        <w:rPr>
          <w:rFonts w:hAnsi="Times New Roman" w:ascii="Times New Roman"/>
          <w:b w:val="false"/>
        </w:rPr>
        <w:t>a</w:t>
      </w:r>
      <w:r w:rsidRPr="00F04991">
        <w:rPr>
          <w:rFonts w:hAnsi="Times New Roman" w:ascii="Times New Roman"/>
          <w:b w:val="false"/>
        </w:rPr>
        <w:t>ranciji u visini 4% od plaćenog iznosa, sve naknade promjenjive u skladu s aktima Vjerovnika, naknadom za izvršenje doznake 0,15%, najmanje 400,00 kn, jednokratno, s dodatnim stvarnim troškovima koje će Vjerovnik imati prilikom izvršenja usluga, s kamatom po dospijeću u visini zakonske zatezne kamate određene za odnose iz trgovačkih ugovora, a koja je promjenjiva u skladu s propisima, a koja u trenutku sklapanja sporazuma iznosi 15 % godišnje, te s ostalim troškovima i uvjetima utvrđenim Ugovorom i ovim sporazumom, za korist: B2 KAPITAL D.O.O., OIB: 57509775367, RADNIČKA CESTA 41, 10000 ZAGREB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od 28. veljče 2013.g.,solemn. pod posl.br. OV-4788/2013 dana 28. veljače 2013.g. , pravo zaloga, u iznosu od 300.000,00 EUR u kunskoj protuvrijednosti po prodajnom tečaju Privredne banke Zagreb d.d. na dan plaćanja, s naknadom za obradu zahtjeva u visini 0,15 % od iznosa garancije, najmanje 1.000,00 kn plativo jednokratno unaprijed, s naknadom za izdavanje garancije u visini od 0,50 % od iznosa garancije, najmanje 500,00 kn naplaćuje se tromjesečno unaprijed, naknadom za plaćanje po granciji u visini 4% od plaćenog iznosa, sve naknade promjenjive u skladu s aktima Vjerovnika, s kamatom po dospijeću u visini zakonske zatezne kamate, a koja u trenutku sklapanja ovog sporazuma iznosi 15 % godišnje, te s ostalim troškovima i uvjetima utvrđenim Ugovorom i Dodatkom 1 i ovim sporazumom, za korist: B2 KAPITAL D.O.O., OIB: 57509775367, RADNIČKA CESTA 41, 10000 ZAGREB;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nekretninama i pravu na neposrednu ovrhu od 12. ožujka 2013. ,solemniziranog kod javnog bilježnika Velibora Panjković u Rijeci pod posl.br. OV-6131/2013 dana 15. ožujka 2013.g. , pravo zaloga, u iznosu od 886.363,58 kn s redovnom kamatom u visini prinosa na trezorske zapise Ministarstva finacija RH uvećano za 3,00 postotnih poena, minimalno 5,5%, godišnje, promjenjiva u skladu s aktima Vjerovnika,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naknadama, te s ostalim troškovima i uvjetima utvrđenim Ugovorom , Dodatkom I, Dodatkom II i ovim sporazumom, za korist: B2 KAPITAL D.O.O., OIB: 57509775367, RADNIČKA CESTA 41, 10000 ZAGREB;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n</w:t>
      </w:r>
      <w:r w:rsidRPr="00F04991">
        <w:rPr>
          <w:rFonts w:hAnsi="Times New Roman" w:ascii="Times New Roman"/>
          <w:b w:val="false"/>
        </w:rPr>
        <w:t>a temelju sporazuma o zasnivanju založnog prava na nekretnini od 09. siječnja 2013. pravo zaloga, u iznosu od 700.000,00 EUR u kunskoj protuvrijednosti, s pripadajućim redovnim kamatama, zakonskim zateznim kamatama i troškovima sukladno odredbama sporazuma, za korist: LAZINICA ALEKSANDAR, OIB: 63420064470, OPATIJA, NOVA CESTA 1 A;</w:t>
      </w:r>
    </w:p>
    <w:p w:rsidRDefault="00F04991" w:rsidP="00F04991" w:rsidR="00F04991" w:rsidRP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  <w:t>UKNJIŽBA, ZALOŽNO PRAVO, RJEŠENJE O OSIGURANJU, POSL. BR. OVR-7/17 23.03.2017, a radi naplate novčane tražbine predlagatelja osiguranja u ukupnom iznosu od 1.566.144,96 KN sa zakonskom zateznom kamatom kao i troškovima postupka, za korist: REPUBLIKA HRVATSKA;</w:t>
      </w:r>
    </w:p>
    <w:p w:rsidRDefault="00F04991" w:rsidP="00F04991" w:rsidR="00F04991">
      <w:pPr>
        <w:ind w:left="709"/>
        <w:jc w:val="both"/>
        <w:rPr>
          <w:rFonts w:hAnsi="Times New Roman" w:ascii="Times New Roman"/>
          <w:b w:val="false"/>
        </w:rPr>
      </w:pPr>
      <w:r w:rsidRPr="00F04991">
        <w:rPr>
          <w:rFonts w:hAnsi="Times New Roman" w:ascii="Times New Roman"/>
          <w:b w:val="false"/>
        </w:rPr>
        <w:t>-</w:t>
      </w:r>
      <w:r w:rsidRPr="00F04991">
        <w:rPr>
          <w:rFonts w:hAnsi="Times New Roman" w:ascii="Times New Roman"/>
          <w:b w:val="false"/>
        </w:rPr>
        <w:tab/>
        <w:t>UKNJIŽBA, ZALOŽNO PRAVO, RJEŠENJE O OSIGURANJU OPĆINSKOG SUDA U RIJECI STALNE SLUŽBE U KRKU POSL. BROJ OVR-1430/2017/4 15.03.2017, pravo zaloga, radi osiguranja tražbine predlagatelja osiguranja u visini od 34.878,81 kuna , uvećano za pripadajuće zatezne kamate i ostale troškove, sukladno rješenju o osiguranju, za korist: FOND ZA ZAŠTITU OKOLIŠA I ENERGETSKU UČINKOVITOST, OIB: 85828625994, RADNIČKA CESTA 80, 10000 ZAGREB</w:t>
      </w:r>
      <w:r>
        <w:rPr>
          <w:rFonts w:hAnsi="Times New Roman" w:ascii="Times New Roman"/>
          <w:b w:val="false"/>
        </w:rPr>
        <w:t xml:space="preserve">; </w:t>
      </w:r>
    </w:p>
    <w:p w:rsidRDefault="00F04991" w:rsidP="00F04991" w:rsidR="00F04991">
      <w:pPr>
        <w:ind w:firstLine="142" w:left="28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poreze u svezi s prodajom snosi kupac;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Pr="00F04991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.4</w:t>
      </w:r>
      <w:r w:rsidRPr="00F04991">
        <w:rPr>
          <w:rFonts w:hAnsi="Times New Roman" w:ascii="Times New Roman"/>
          <w:b w:val="false"/>
        </w:rPr>
        <w:t>51</w:t>
      </w:r>
      <w:r>
        <w:rPr>
          <w:rFonts w:hAnsi="Times New Roman" w:ascii="Times New Roman"/>
          <w:b w:val="false"/>
        </w:rPr>
        <w:t>.0</w:t>
      </w:r>
      <w:r w:rsidRPr="00F04991">
        <w:rPr>
          <w:rFonts w:hAnsi="Times New Roman" w:ascii="Times New Roman"/>
          <w:b w:val="false"/>
        </w:rPr>
        <w:t>00,00</w:t>
      </w:r>
      <w:r>
        <w:rPr>
          <w:rFonts w:hAnsi="Times New Roman" w:ascii="Times New Roman"/>
          <w:b w:val="false"/>
        </w:rPr>
        <w:t xml:space="preserve"> kn,</w:t>
      </w:r>
    </w:p>
    <w:p w:rsidRDefault="00F04991" w:rsidP="00F04991" w:rsidR="00F04991" w:rsidRPr="006A41B8">
      <w:pPr>
        <w:ind w:left="360"/>
        <w:jc w:val="both"/>
        <w:rPr>
          <w:rFonts w:hAnsi="Times New Roman" w:ascii="Times New Roman"/>
          <w:b w:val="false"/>
        </w:rPr>
      </w:pPr>
      <w:r w:rsidRPr="006A41B8">
        <w:rPr>
          <w:rFonts w:hAnsi="Times New Roman" w:ascii="Times New Roman"/>
          <w:b w:val="false"/>
        </w:rPr>
        <w:t xml:space="preserve">dražbeni korak iznosi </w:t>
      </w:r>
      <w:r w:rsidR="006A41B8" w:rsidRPr="006A41B8">
        <w:rPr>
          <w:rFonts w:hAnsi="Times New Roman" w:ascii="Times New Roman"/>
          <w:b w:val="false"/>
        </w:rPr>
        <w:t>10</w:t>
      </w:r>
      <w:r w:rsidRPr="006A41B8">
        <w:rPr>
          <w:rFonts w:hAnsi="Times New Roman" w:ascii="Times New Roman"/>
          <w:b w:val="false"/>
        </w:rPr>
        <w:t>.000,00 kn;</w:t>
      </w:r>
    </w:p>
    <w:p w:rsidRDefault="00F04991" w:rsidP="00F04991" w:rsidR="00F04991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F04991" w:rsidP="00F04991" w:rsidR="00F04991" w:rsidRPr="006A41B8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pozivu za sudjelovanje na elektroničkoj javnoj dražbi bit će određen datum i vrijeme početka i završetka elektroničke javne dražbe, vrijeme kada osobe zainteresirane za kupnju nekretnine mogu razgledati nekretnine uz prethodni dogovor sa stečajnim upraviteljem </w:t>
      </w:r>
      <w:r w:rsidRPr="00F04991">
        <w:rPr>
          <w:rFonts w:hAnsi="Times New Roman" w:ascii="Times New Roman"/>
          <w:b w:val="false"/>
        </w:rPr>
        <w:t>Ivor</w:t>
      </w:r>
      <w:r>
        <w:rPr>
          <w:rFonts w:hAnsi="Times New Roman" w:ascii="Times New Roman"/>
          <w:b w:val="false"/>
        </w:rPr>
        <w:t>om Pliskovcem</w:t>
      </w:r>
      <w:r w:rsidRPr="00F04991">
        <w:rPr>
          <w:rFonts w:hAnsi="Times New Roman" w:ascii="Times New Roman"/>
          <w:b w:val="false"/>
        </w:rPr>
        <w:t>, OIB: 33771945074, Ive Marinkovića 2, Rijeka</w:t>
      </w:r>
      <w:r>
        <w:rPr>
          <w:rFonts w:hAnsi="Times New Roman" w:ascii="Times New Roman"/>
          <w:b w:val="false"/>
        </w:rPr>
        <w:t xml:space="preserve"> kojeg </w:t>
      </w:r>
      <w:r w:rsidRPr="006A41B8">
        <w:rPr>
          <w:rFonts w:hAnsi="Times New Roman" w:ascii="Times New Roman"/>
          <w:b w:val="false"/>
        </w:rPr>
        <w:t xml:space="preserve">osobe zainteresirane za razgledavanje predmetne nekretnine mogu kontaktirati na broj telefona </w:t>
      </w:r>
      <w:r w:rsidR="006A41B8" w:rsidRPr="006A41B8">
        <w:rPr>
          <w:rFonts w:hAnsi="Times New Roman" w:ascii="Times New Roman"/>
          <w:b w:val="false"/>
        </w:rPr>
        <w:t>099 2224-020</w:t>
      </w:r>
      <w:r w:rsidRPr="006A41B8">
        <w:rPr>
          <w:rFonts w:hAnsi="Times New Roman" w:ascii="Times New Roman"/>
          <w:b w:val="false"/>
        </w:rPr>
        <w:t>, kao i druge potrebne podatke.</w:t>
      </w:r>
    </w:p>
    <w:p w:rsidRDefault="00F04991" w:rsidP="00F04991" w:rsidR="00F04991" w:rsidRPr="006A41B8">
      <w:pPr>
        <w:jc w:val="center"/>
        <w:rPr>
          <w:rFonts w:hAnsi="Times New Roman" w:ascii="Times New Roman"/>
          <w:b w:val="false"/>
        </w:rPr>
      </w:pPr>
    </w:p>
    <w:p w:rsidRDefault="00F04991" w:rsidP="00F04991" w:rsidR="00F0499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</w:t>
      </w:r>
      <w:r w:rsidR="006A41B8">
        <w:rPr>
          <w:rFonts w:hAnsi="Times New Roman" w:ascii="Times New Roman"/>
          <w:b w:val="false"/>
        </w:rPr>
        <w:t>20. rujna</w:t>
      </w:r>
      <w:r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6A41B8">
        <w:rPr>
          <w:rFonts w:hAnsi="Times New Roman" w:ascii="Times New Roman"/>
          <w:b w:val="false"/>
        </w:rPr>
        <w:t xml:space="preserve">       </w:t>
      </w:r>
      <w:r>
        <w:rPr>
          <w:rFonts w:hAnsi="Times New Roman" w:ascii="Times New Roman"/>
          <w:b w:val="false"/>
        </w:rPr>
        <w:t xml:space="preserve"> Sudac</w:t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04991" w:rsidP="00F04991" w:rsidR="00F0499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F04991" w:rsidP="00F04991" w:rsidR="00F04991">
      <w:pPr>
        <w:jc w:val="right"/>
        <w:rPr>
          <w:rFonts w:hAnsi="Times New Roman" w:ascii="Times New Roman"/>
          <w:b w:val="false"/>
        </w:rPr>
      </w:pPr>
    </w:p>
    <w:p w:rsidRDefault="00F04991" w:rsidP="00F04991" w:rsidR="00F0499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F04991" w:rsidP="00F04991" w:rsidR="00F04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 w:val="false"/>
          </w:rPr>
          <w:t>11. st</w:t>
        </w:r>
      </w:smartTag>
      <w:r>
        <w:rPr>
          <w:rFonts w:hAnsi="Times New Roman" w:ascii="Times New Roman"/>
          <w:b w:val="false"/>
        </w:rPr>
        <w:t xml:space="preserve">.9. Stečajnog zakona). </w:t>
      </w:r>
    </w:p>
    <w:p w:rsidRDefault="00F04991" w:rsidP="00F04991" w:rsidR="00F04991">
      <w:pPr>
        <w:rPr>
          <w:rFonts w:hAnsi="Times New Roman" w:ascii="Times New Roman"/>
          <w:b w:val="false"/>
        </w:rPr>
      </w:pPr>
    </w:p>
    <w:p w:rsidRDefault="005C1840" w:rsidP="00F04991" w:rsidR="005C1840" w:rsidRPr="005C1840">
      <w:pPr>
        <w:tabs>
          <w:tab w:pos="3352" w:val="left"/>
        </w:tabs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441" w:rsidP="00C75245" w:rsidR="003F6441">
      <w:r>
        <w:separator/>
      </w:r>
    </w:p>
  </w:endnote>
  <w:endnote w:id="0" w:type="continuationSeparator">
    <w:p w:rsidRDefault="003F6441" w:rsidP="00C75245" w:rsidR="003F6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224">
          <w:rPr>
            <w:noProof/>
          </w:rPr>
          <w:t>1</w:t>
        </w:r>
        <w:r>
          <w:fldChar w:fldCharType="end"/>
        </w:r>
      </w:p>
    </w:sdtContent>
  </w:sdt>
  <w:p w:rsidRDefault="000B322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441" w:rsidP="00C75245" w:rsidR="003F6441">
      <w:r>
        <w:separator/>
      </w:r>
    </w:p>
  </w:footnote>
  <w:footnote w:id="0" w:type="continuationSeparator">
    <w:p w:rsidRDefault="003F6441" w:rsidP="00C75245" w:rsidR="003F6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F04991">
      <w:rPr>
        <w:rFonts w:hAnsi="Times New Roman" w:ascii="Times New Roman"/>
        <w:b w:val="false"/>
      </w:rPr>
      <w:t>190</w:t>
    </w:r>
    <w:r w:rsidRPr="001F0BC0">
      <w:rPr>
        <w:rFonts w:hAnsi="Times New Roman" w:ascii="Times New Roman"/>
        <w:b w:val="false"/>
      </w:rPr>
      <w:t>/201</w:t>
    </w:r>
    <w:r w:rsidR="00F04991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F04991">
      <w:rPr>
        <w:rFonts w:hAnsi="Times New Roman" w:ascii="Times New Roman"/>
        <w:b w:val="false"/>
      </w:rPr>
      <w:t>114</w:t>
    </w:r>
  </w:p>
  <w:p w:rsidRDefault="000B322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B3224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3F6441"/>
    <w:rsid w:val="00413641"/>
    <w:rsid w:val="0041565A"/>
    <w:rsid w:val="00494FB2"/>
    <w:rsid w:val="00497052"/>
    <w:rsid w:val="004A2B10"/>
    <w:rsid w:val="004C2A9B"/>
    <w:rsid w:val="004C2D6D"/>
    <w:rsid w:val="005C1840"/>
    <w:rsid w:val="005D2B63"/>
    <w:rsid w:val="0060550D"/>
    <w:rsid w:val="0061104D"/>
    <w:rsid w:val="006713E4"/>
    <w:rsid w:val="00681A77"/>
    <w:rsid w:val="0068396D"/>
    <w:rsid w:val="00686117"/>
    <w:rsid w:val="006A41B8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04991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B3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2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B3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2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2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B8A6A-48A3-4525-BA6A-3AD50E636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1722</properties:Words>
  <properties:Characters>9721</properties:Characters>
  <properties:Lines>180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2018-09-20T06:20:00Z</dcterms:created>
  <dc:creator>Danijela Fumić</dc:creator>
  <cp:lastModifiedBy>Danijela Fumić</cp:lastModifiedBy>
  <dcterms:modified xmlns:xsi="http://www.w3.org/2001/XMLSchema-instance" xsi:type="dcterms:W3CDTF">2018-09-20T06:21:00Z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(19016zaključakprodaja.docx)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