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ef4fd" w14:paraId="0aef4fd" w:rsidRDefault="00025C7C" w:rsidP="00E02A3D" w:rsidR="00025C7C" w:rsidRPr="000A3529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025C7C" w:rsidP="00E02A3D" w:rsidR="00025C7C" w:rsidRPr="000A3529">
      <w:pPr>
        <w:rPr>
          <w:sz w:val="24"/>
          <w:szCs w:val="24"/>
          <w:lang w:val="hr-HR"/>
        </w:rPr>
      </w:pPr>
    </w:p>
    <w:p w:rsidRDefault="00025C7C" w:rsidP="000A3529" w:rsidR="00025C7C" w:rsidRPr="000A3529">
      <w:pPr>
        <w:rPr>
          <w:sz w:val="24"/>
          <w:szCs w:val="24"/>
          <w:lang w:val="hr-HR"/>
        </w:rPr>
      </w:pPr>
    </w:p>
    <w:p w:rsidRDefault="00025C7C" w:rsidP="000A3529" w:rsidR="00025C7C" w:rsidRPr="000A3529">
      <w:pPr>
        <w:jc w:val="right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  <w:t>Poslovni broj 1 St-</w:t>
      </w:r>
      <w:r>
        <w:rPr>
          <w:sz w:val="24"/>
          <w:szCs w:val="24"/>
          <w:lang w:val="hr-HR"/>
        </w:rPr>
        <w:t>40/12-222</w:t>
      </w:r>
    </w:p>
    <w:p w:rsidRDefault="00025C7C" w:rsidP="00E02A3D" w:rsidR="00025C7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025C7C" w:rsidP="00E02A3D" w:rsidR="00025C7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ZADRU</w:t>
      </w:r>
    </w:p>
    <w:p w:rsidRDefault="00025C7C" w:rsidP="00E02A3D" w:rsidR="00025C7C" w:rsidRPr="000A3529">
      <w:pPr>
        <w:rPr>
          <w:sz w:val="24"/>
          <w:szCs w:val="24"/>
          <w:lang w:val="hr-HR"/>
        </w:rPr>
      </w:pPr>
    </w:p>
    <w:p w:rsidRDefault="00025C7C" w:rsidP="00E02A3D" w:rsidR="00025C7C">
      <w:pPr>
        <w:rPr>
          <w:sz w:val="24"/>
          <w:szCs w:val="24"/>
          <w:lang w:val="hr-HR"/>
        </w:rPr>
      </w:pPr>
    </w:p>
    <w:p w:rsidRDefault="00025C7C" w:rsidP="000A3529" w:rsidR="00025C7C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E P U B L I K A   H R V A T S K A </w:t>
      </w:r>
    </w:p>
    <w:p w:rsidRDefault="00025C7C" w:rsidP="000A3529" w:rsidR="00025C7C" w:rsidRPr="000A3529">
      <w:pPr>
        <w:jc w:val="center"/>
        <w:rPr>
          <w:sz w:val="24"/>
          <w:szCs w:val="24"/>
          <w:lang w:val="hr-HR"/>
        </w:rPr>
      </w:pPr>
    </w:p>
    <w:p w:rsidRDefault="00025C7C" w:rsidP="00E02A3D" w:rsidR="00025C7C" w:rsidRPr="000A3529">
      <w:pPr>
        <w:jc w:val="center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Z A K LJ U Č A K </w:t>
      </w:r>
    </w:p>
    <w:p w:rsidRDefault="00025C7C" w:rsidP="00E02A3D" w:rsidR="00025C7C">
      <w:pPr>
        <w:rPr>
          <w:sz w:val="24"/>
          <w:szCs w:val="24"/>
          <w:lang w:val="hr-HR"/>
        </w:rPr>
      </w:pPr>
    </w:p>
    <w:p w:rsidRDefault="00025C7C" w:rsidP="00E02A3D" w:rsidR="00025C7C" w:rsidRPr="000A3529">
      <w:pPr>
        <w:rPr>
          <w:sz w:val="24"/>
          <w:szCs w:val="24"/>
          <w:lang w:val="hr-HR"/>
        </w:rPr>
      </w:pPr>
    </w:p>
    <w:p w:rsidRDefault="00025C7C" w:rsidP="00756FF6" w:rsidR="00025C7C" w:rsidRPr="000A3529">
      <w:pPr>
        <w:jc w:val="both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ab/>
      </w:r>
      <w:r w:rsidRPr="00C3238F">
        <w:rPr>
          <w:sz w:val="24"/>
          <w:szCs w:val="24"/>
          <w:lang w:val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C3238F">
          <w:rPr>
            <w:sz w:val="24"/>
            <w:szCs w:val="24"/>
            <w:lang w:val="hr-HR"/>
          </w:rPr>
          <w:t>sud u</w:t>
        </w:r>
      </w:smartTag>
      <w:r w:rsidRPr="00C3238F">
        <w:rPr>
          <w:sz w:val="24"/>
          <w:szCs w:val="24"/>
          <w:lang w:val="hr-HR"/>
        </w:rPr>
        <w:t xml:space="preserve"> Zadru</w:t>
      </w:r>
      <w:r>
        <w:rPr>
          <w:sz w:val="24"/>
          <w:szCs w:val="24"/>
          <w:lang w:val="hr-HR"/>
        </w:rPr>
        <w:t xml:space="preserve"> (OIB: 39670464653)</w:t>
      </w:r>
      <w:r w:rsidRPr="00C3238F">
        <w:rPr>
          <w:sz w:val="24"/>
          <w:szCs w:val="24"/>
          <w:lang w:val="hr-HR"/>
        </w:rPr>
        <w:t xml:space="preserve"> po sucu ovog suda Ardeni Bajlo u stečajnom postupku nad stečajnim dužnikom </w:t>
      </w:r>
      <w:r>
        <w:rPr>
          <w:sz w:val="24"/>
          <w:szCs w:val="24"/>
          <w:lang w:val="hr-HR"/>
        </w:rPr>
        <w:t>TAKMA</w:t>
      </w:r>
      <w:r w:rsidRPr="00C3238F">
        <w:rPr>
          <w:sz w:val="24"/>
          <w:szCs w:val="24"/>
          <w:lang w:val="hr-HR"/>
        </w:rPr>
        <w:t xml:space="preserve"> d.o.o. Zadar u stečaju,</w:t>
      </w:r>
      <w:r>
        <w:rPr>
          <w:sz w:val="24"/>
          <w:szCs w:val="24"/>
          <w:lang w:val="hr-HR"/>
        </w:rPr>
        <w:t xml:space="preserve"> Hrvatskog sabora 8, Zadar, OIB:</w:t>
      </w:r>
      <w:r w:rsidR="00420E27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58339833521,</w:t>
      </w:r>
      <w:r w:rsidRPr="00C3238F">
        <w:rPr>
          <w:sz w:val="24"/>
          <w:szCs w:val="24"/>
          <w:lang w:val="hr-HR"/>
        </w:rPr>
        <w:t xml:space="preserve"> zastupanom po stečajnom upravitelju </w:t>
      </w:r>
      <w:r>
        <w:rPr>
          <w:sz w:val="24"/>
          <w:szCs w:val="24"/>
          <w:lang w:val="hr-HR"/>
        </w:rPr>
        <w:t>Željku Vrkiću</w:t>
      </w:r>
      <w:r w:rsidRPr="00C3238F">
        <w:rPr>
          <w:sz w:val="24"/>
          <w:szCs w:val="24"/>
          <w:lang w:val="hr-HR"/>
        </w:rPr>
        <w:t xml:space="preserve">, temeljem odluke skupštine vjerovnika od dana </w:t>
      </w:r>
      <w:r>
        <w:rPr>
          <w:sz w:val="24"/>
          <w:szCs w:val="24"/>
          <w:lang w:val="hr-HR"/>
        </w:rPr>
        <w:t xml:space="preserve">13. lipnja 2012. </w:t>
      </w:r>
      <w:r w:rsidRPr="00C3238F">
        <w:rPr>
          <w:sz w:val="24"/>
          <w:szCs w:val="24"/>
          <w:lang w:val="hr-HR"/>
        </w:rPr>
        <w:t>godine,</w:t>
      </w:r>
      <w:r>
        <w:rPr>
          <w:sz w:val="24"/>
          <w:szCs w:val="24"/>
          <w:lang w:val="hr-HR"/>
        </w:rPr>
        <w:t xml:space="preserve"> i rješenja o prodaji od</w:t>
      </w:r>
      <w:r w:rsidRPr="00C3238F">
        <w:rPr>
          <w:sz w:val="24"/>
          <w:szCs w:val="24"/>
          <w:lang w:val="hr-HR"/>
        </w:rPr>
        <w:t xml:space="preserve"> dana </w:t>
      </w:r>
      <w:r w:rsidRPr="00253FB8">
        <w:rPr>
          <w:sz w:val="24"/>
          <w:szCs w:val="24"/>
          <w:lang w:val="hr-HR"/>
        </w:rPr>
        <w:t>21. studenoga 2014</w:t>
      </w:r>
      <w:r>
        <w:rPr>
          <w:sz w:val="24"/>
          <w:szCs w:val="24"/>
          <w:lang w:val="hr-HR"/>
        </w:rPr>
        <w:t>. godine,</w:t>
      </w:r>
      <w:r w:rsidRPr="000A3529">
        <w:rPr>
          <w:sz w:val="24"/>
          <w:szCs w:val="24"/>
          <w:lang w:val="hr-HR"/>
        </w:rPr>
        <w:t xml:space="preserve">dana </w:t>
      </w:r>
      <w:r w:rsidR="004C7113">
        <w:rPr>
          <w:sz w:val="24"/>
          <w:szCs w:val="24"/>
          <w:lang w:val="hr-HR"/>
        </w:rPr>
        <w:t>21</w:t>
      </w:r>
      <w:r>
        <w:rPr>
          <w:sz w:val="24"/>
          <w:szCs w:val="24"/>
          <w:lang w:val="hr-HR"/>
        </w:rPr>
        <w:t>. rujna</w:t>
      </w:r>
      <w:r w:rsidRPr="000A3529">
        <w:rPr>
          <w:sz w:val="24"/>
          <w:szCs w:val="24"/>
          <w:lang w:val="hr-HR"/>
        </w:rPr>
        <w:t xml:space="preserve"> 201</w:t>
      </w:r>
      <w:r>
        <w:rPr>
          <w:sz w:val="24"/>
          <w:szCs w:val="24"/>
          <w:lang w:val="hr-HR"/>
        </w:rPr>
        <w:t>5</w:t>
      </w:r>
      <w:r w:rsidRPr="000A3529">
        <w:rPr>
          <w:sz w:val="24"/>
          <w:szCs w:val="24"/>
          <w:lang w:val="hr-HR"/>
        </w:rPr>
        <w:t xml:space="preserve">. godine,  </w:t>
      </w:r>
    </w:p>
    <w:p w:rsidRDefault="00025C7C" w:rsidP="00E02A3D" w:rsidR="00025C7C" w:rsidRPr="000A3529">
      <w:pPr>
        <w:rPr>
          <w:sz w:val="24"/>
          <w:szCs w:val="24"/>
          <w:lang w:val="hr-HR"/>
        </w:rPr>
      </w:pPr>
    </w:p>
    <w:p w:rsidRDefault="00025C7C" w:rsidP="00E02A3D" w:rsidR="00025C7C" w:rsidRPr="000A3529">
      <w:pPr>
        <w:jc w:val="center"/>
        <w:rPr>
          <w:sz w:val="24"/>
          <w:szCs w:val="24"/>
          <w:lang w:val="hr-HR"/>
        </w:rPr>
      </w:pPr>
    </w:p>
    <w:p w:rsidRDefault="00025C7C" w:rsidP="00E02A3D" w:rsidR="00025C7C" w:rsidRPr="000A3529">
      <w:pPr>
        <w:jc w:val="center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z a k lj u č i o   j e </w:t>
      </w:r>
    </w:p>
    <w:p w:rsidRDefault="00025C7C" w:rsidP="00E02A3D" w:rsidR="00025C7C" w:rsidRPr="000A3529">
      <w:pPr>
        <w:jc w:val="center"/>
        <w:rPr>
          <w:sz w:val="24"/>
          <w:szCs w:val="24"/>
          <w:lang w:val="hr-HR"/>
        </w:rPr>
      </w:pPr>
    </w:p>
    <w:p w:rsidRDefault="005D3524" w:rsidP="005D3524" w:rsidR="005D3524" w:rsidRPr="009544DA">
      <w:pPr>
        <w:jc w:val="both"/>
        <w:rPr>
          <w:sz w:val="24"/>
          <w:szCs w:val="24"/>
          <w:lang w:val="hr-HR"/>
        </w:rPr>
      </w:pPr>
      <w:r w:rsidRPr="009544DA">
        <w:rPr>
          <w:b/>
          <w:sz w:val="24"/>
          <w:szCs w:val="24"/>
          <w:lang w:val="hr-HR"/>
        </w:rPr>
        <w:t>I</w:t>
      </w:r>
      <w:r w:rsidRPr="009544DA">
        <w:rPr>
          <w:sz w:val="24"/>
          <w:szCs w:val="24"/>
          <w:lang w:val="hr-HR"/>
        </w:rPr>
        <w:t xml:space="preserve"> Određuje se </w:t>
      </w:r>
      <w:r>
        <w:rPr>
          <w:sz w:val="24"/>
          <w:szCs w:val="24"/>
          <w:lang w:val="hr-HR"/>
        </w:rPr>
        <w:t>peta</w:t>
      </w:r>
      <w:r w:rsidRPr="009544DA">
        <w:rPr>
          <w:sz w:val="24"/>
          <w:szCs w:val="24"/>
          <w:lang w:val="hr-HR"/>
        </w:rPr>
        <w:t xml:space="preserve"> prodaja u stečajnom postupku nekretnine stečajnog dužnika </w:t>
      </w:r>
      <w:r>
        <w:rPr>
          <w:sz w:val="24"/>
          <w:szCs w:val="24"/>
          <w:lang w:val="hr-HR"/>
        </w:rPr>
        <w:t>TAKMA</w:t>
      </w:r>
      <w:r w:rsidRPr="00C3238F">
        <w:rPr>
          <w:sz w:val="24"/>
          <w:szCs w:val="24"/>
          <w:lang w:val="hr-HR"/>
        </w:rPr>
        <w:t xml:space="preserve"> d.o.o. </w:t>
      </w:r>
      <w:r w:rsidRPr="009544DA">
        <w:rPr>
          <w:sz w:val="24"/>
          <w:szCs w:val="24"/>
          <w:lang w:val="hr-HR"/>
        </w:rPr>
        <w:t xml:space="preserve">Zadar  u stečaju i to: </w:t>
      </w:r>
    </w:p>
    <w:p w:rsidRDefault="005D3524" w:rsidP="005D3524" w:rsidR="005D3524" w:rsidRPr="009544DA">
      <w:pPr>
        <w:pStyle w:val="StandardWeb"/>
        <w:jc w:val="both"/>
      </w:pPr>
      <w:r w:rsidRPr="009544DA">
        <w:t xml:space="preserve">Nekretnine upisane u </w:t>
      </w:r>
      <w:r w:rsidRPr="005D3524">
        <w:t xml:space="preserve">zk.ul.br. 2874 k.o. Diklo, kat. oznake čest. zem.  1135/12, 3. etaža (E-3), ukupne površine </w:t>
      </w:r>
      <w:smartTag w:element="metricconverter" w:uri="urn:schemas-microsoft-com:office:smarttags">
        <w:smartTagPr>
          <w:attr w:val="63,40 m2" w:name="ProductID"/>
        </w:smartTagPr>
        <w:r w:rsidRPr="005D3524">
          <w:t>63,40 m2</w:t>
        </w:r>
      </w:smartTag>
      <w:r w:rsidRPr="005D3524">
        <w:t>, u naravi stan</w:t>
      </w:r>
      <w:r w:rsidRPr="009544DA">
        <w:t xml:space="preserve">. </w:t>
      </w:r>
    </w:p>
    <w:p w:rsidRDefault="005D3524" w:rsidP="005D3524" w:rsidR="005D3524" w:rsidRPr="009544DA">
      <w:pPr>
        <w:pStyle w:val="StandardWeb"/>
        <w:jc w:val="both"/>
      </w:pPr>
      <w:r w:rsidRPr="009544DA">
        <w:rPr>
          <w:b/>
        </w:rPr>
        <w:t>II</w:t>
      </w:r>
      <w:r w:rsidRPr="009544DA">
        <w:t xml:space="preserve">   Utvrđuje se vrijednost nekretnine iz točke I. kao početna cijena u iznosu od  </w:t>
      </w:r>
      <w:r>
        <w:t xml:space="preserve">513.540,00 kuna, </w:t>
      </w:r>
      <w:r w:rsidRPr="000F7999">
        <w:t>uz naznaku da u</w:t>
      </w:r>
      <w:r>
        <w:t xml:space="preserve"> navedeni</w:t>
      </w:r>
      <w:r w:rsidRPr="000F7999">
        <w:t xml:space="preserve"> iznos nije uključen </w:t>
      </w:r>
      <w:r>
        <w:t>PDV</w:t>
      </w:r>
      <w:r w:rsidRPr="000F7999">
        <w:t xml:space="preserve"> te da sve obveze u pogledu poreza u cijelosti padaju na teret kupca.</w:t>
      </w:r>
    </w:p>
    <w:p w:rsidRDefault="005D3524" w:rsidP="005D3524" w:rsidR="005D3524" w:rsidRPr="00C3238F">
      <w:pPr>
        <w:jc w:val="both"/>
        <w:rPr>
          <w:sz w:val="24"/>
          <w:szCs w:val="24"/>
          <w:lang w:val="hr-HR"/>
        </w:rPr>
      </w:pPr>
      <w:r w:rsidRPr="009544DA">
        <w:rPr>
          <w:b/>
          <w:sz w:val="24"/>
          <w:szCs w:val="24"/>
          <w:lang w:val="hr-HR"/>
        </w:rPr>
        <w:t xml:space="preserve">III  </w:t>
      </w:r>
      <w:r w:rsidRPr="009544DA">
        <w:rPr>
          <w:sz w:val="24"/>
          <w:szCs w:val="24"/>
          <w:lang w:val="hr-HR"/>
        </w:rPr>
        <w:t xml:space="preserve">Nekretnina je opterećena razlučnim pravom u korist </w:t>
      </w:r>
      <w:r>
        <w:rPr>
          <w:sz w:val="24"/>
          <w:szCs w:val="24"/>
          <w:lang w:val="hr-HR"/>
        </w:rPr>
        <w:t>Ministarstva financija, Porezne uprave, Područni ured Zadar.</w:t>
      </w:r>
    </w:p>
    <w:p w:rsidRDefault="005D3524" w:rsidP="005D3524" w:rsidR="005D3524" w:rsidRPr="009544DA">
      <w:pPr>
        <w:jc w:val="both"/>
        <w:rPr>
          <w:b/>
          <w:sz w:val="24"/>
          <w:szCs w:val="24"/>
          <w:lang w:val="hr-HR"/>
        </w:rPr>
      </w:pPr>
      <w:r w:rsidRPr="009544DA">
        <w:rPr>
          <w:sz w:val="24"/>
          <w:szCs w:val="24"/>
          <w:lang w:val="hr-HR"/>
        </w:rPr>
        <w:t xml:space="preserve"> </w:t>
      </w:r>
    </w:p>
    <w:p w:rsidRDefault="005D3524" w:rsidP="00756FF6" w:rsidR="00025C7C">
      <w:pPr>
        <w:jc w:val="both"/>
        <w:rPr>
          <w:sz w:val="24"/>
          <w:szCs w:val="24"/>
          <w:lang w:val="hr-HR"/>
        </w:rPr>
      </w:pPr>
      <w:r w:rsidRPr="009544DA">
        <w:rPr>
          <w:b/>
          <w:sz w:val="24"/>
          <w:szCs w:val="24"/>
          <w:lang w:val="hr-HR"/>
        </w:rPr>
        <w:t xml:space="preserve">IV  </w:t>
      </w:r>
      <w:r w:rsidRPr="009544DA">
        <w:rPr>
          <w:sz w:val="24"/>
          <w:szCs w:val="24"/>
          <w:lang w:val="hr-HR"/>
        </w:rPr>
        <w:t xml:space="preserve">Nekretnina iz točke I. ovog rješenja prodat će se na usmenoj javnoj dražbi. Ročište za prodaju održat će se u zgradi Trgovačkog suda </w:t>
      </w:r>
      <w:smartTag w:element="PersonName" w:uri="urn:schemas-microsoft-com:office:smarttags">
        <w:smartTagPr>
          <w:attr w:val="u Zadru" w:name="ProductID"/>
        </w:smartTagPr>
        <w:r w:rsidRPr="009544DA">
          <w:rPr>
            <w:sz w:val="24"/>
            <w:szCs w:val="24"/>
            <w:lang w:val="hr-HR"/>
          </w:rPr>
          <w:t>u Zadru</w:t>
        </w:r>
      </w:smartTag>
      <w:r>
        <w:rPr>
          <w:sz w:val="24"/>
          <w:szCs w:val="24"/>
          <w:lang w:val="hr-HR"/>
        </w:rPr>
        <w:t>, Ul. Franje Tuđmana br, 35,</w:t>
      </w:r>
      <w:r w:rsidRPr="009544DA">
        <w:rPr>
          <w:sz w:val="24"/>
          <w:szCs w:val="24"/>
          <w:lang w:val="hr-HR"/>
        </w:rPr>
        <w:t xml:space="preserve"> sudnica broj </w:t>
      </w:r>
      <w:r>
        <w:rPr>
          <w:sz w:val="24"/>
          <w:szCs w:val="24"/>
          <w:lang w:val="hr-HR"/>
        </w:rPr>
        <w:t>26</w:t>
      </w:r>
      <w:r w:rsidRPr="009544DA">
        <w:rPr>
          <w:sz w:val="24"/>
          <w:szCs w:val="24"/>
          <w:lang w:val="hr-HR"/>
        </w:rPr>
        <w:t xml:space="preserve">/I, dana </w:t>
      </w:r>
      <w:r w:rsidR="00CE4225">
        <w:rPr>
          <w:sz w:val="24"/>
          <w:szCs w:val="24"/>
          <w:lang w:val="hr-HR"/>
        </w:rPr>
        <w:t>19. listopada</w:t>
      </w:r>
      <w:r w:rsidRPr="009E543B">
        <w:rPr>
          <w:b/>
          <w:sz w:val="24"/>
          <w:szCs w:val="24"/>
          <w:lang w:val="hr-HR"/>
        </w:rPr>
        <w:t xml:space="preserve"> </w:t>
      </w:r>
      <w:r w:rsidRPr="008E5CA8">
        <w:rPr>
          <w:sz w:val="24"/>
          <w:szCs w:val="24"/>
          <w:lang w:val="hr-HR"/>
        </w:rPr>
        <w:t>2015</w:t>
      </w:r>
      <w:r>
        <w:rPr>
          <w:sz w:val="24"/>
          <w:szCs w:val="24"/>
          <w:lang w:val="hr-HR"/>
        </w:rPr>
        <w:t>. godine</w:t>
      </w:r>
      <w:r>
        <w:rPr>
          <w:b/>
          <w:sz w:val="24"/>
          <w:szCs w:val="24"/>
          <w:lang w:val="hr-HR"/>
        </w:rPr>
        <w:t xml:space="preserve"> </w:t>
      </w:r>
      <w:r w:rsidRPr="009544DA">
        <w:rPr>
          <w:sz w:val="24"/>
          <w:szCs w:val="24"/>
          <w:lang w:val="hr-HR"/>
        </w:rPr>
        <w:t xml:space="preserve">s početkom u </w:t>
      </w:r>
      <w:r w:rsidR="00CE4225">
        <w:rPr>
          <w:sz w:val="24"/>
          <w:szCs w:val="24"/>
          <w:lang w:val="hr-HR"/>
        </w:rPr>
        <w:t>09,00</w:t>
      </w:r>
      <w:r w:rsidRPr="009544DA">
        <w:rPr>
          <w:sz w:val="24"/>
          <w:szCs w:val="24"/>
          <w:lang w:val="hr-HR"/>
        </w:rPr>
        <w:t xml:space="preserve"> sati.</w:t>
      </w:r>
    </w:p>
    <w:p w:rsidRDefault="00025C7C" w:rsidP="00756FF6" w:rsidR="00025C7C" w:rsidRPr="000A3529">
      <w:pPr>
        <w:jc w:val="both"/>
        <w:rPr>
          <w:sz w:val="24"/>
          <w:szCs w:val="24"/>
          <w:lang w:val="hr-HR"/>
        </w:rPr>
      </w:pPr>
    </w:p>
    <w:p w:rsidRDefault="00025C7C" w:rsidP="00E02A3D" w:rsidR="00025C7C" w:rsidRPr="000A3529">
      <w:pPr>
        <w:pStyle w:val="Tijeloteksta"/>
        <w:jc w:val="center"/>
        <w:rPr>
          <w:szCs w:val="24"/>
        </w:rPr>
      </w:pPr>
      <w:r w:rsidRPr="000A3529">
        <w:rPr>
          <w:szCs w:val="24"/>
        </w:rPr>
        <w:t>Obrazloženje</w:t>
      </w:r>
    </w:p>
    <w:p w:rsidRDefault="00025C7C" w:rsidP="005D3524" w:rsidR="00025C7C" w:rsidRPr="000A3529">
      <w:pPr>
        <w:pStyle w:val="Tijeloteksta"/>
        <w:rPr>
          <w:szCs w:val="24"/>
        </w:rPr>
      </w:pPr>
    </w:p>
    <w:p w:rsidRDefault="00025C7C" w:rsidP="00E47047" w:rsidR="00025C7C">
      <w:pPr>
        <w:pStyle w:val="Tijeloteksta2"/>
        <w:spacing w:lineRule="auto" w:line="240" w:after="0"/>
        <w:ind w:firstLine="360"/>
        <w:jc w:val="both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U stečajnom postupku nad stečajnim dužnikom</w:t>
      </w:r>
      <w:r>
        <w:rPr>
          <w:sz w:val="24"/>
          <w:szCs w:val="24"/>
          <w:lang w:val="hr-HR"/>
        </w:rPr>
        <w:t xml:space="preserve"> TAKMA</w:t>
      </w:r>
      <w:r w:rsidRPr="000A3529">
        <w:rPr>
          <w:sz w:val="24"/>
          <w:szCs w:val="24"/>
          <w:lang w:val="hr-HR"/>
        </w:rPr>
        <w:t xml:space="preserve"> d.o.o. Zadar u stečaju,  po prijedlogu i odluci skupštine vjerovnika od </w:t>
      </w:r>
      <w:r>
        <w:rPr>
          <w:sz w:val="24"/>
          <w:szCs w:val="24"/>
          <w:lang w:val="hr-HR"/>
        </w:rPr>
        <w:t xml:space="preserve">13. lipnja 2012. </w:t>
      </w:r>
      <w:r w:rsidRPr="000A3529">
        <w:rPr>
          <w:sz w:val="24"/>
          <w:szCs w:val="24"/>
          <w:lang w:val="hr-HR"/>
        </w:rPr>
        <w:t xml:space="preserve">godine i rješenju stečajnog suca od dana </w:t>
      </w:r>
      <w:r>
        <w:rPr>
          <w:sz w:val="24"/>
          <w:szCs w:val="24"/>
          <w:lang w:val="hr-HR"/>
        </w:rPr>
        <w:t>21</w:t>
      </w:r>
      <w:r w:rsidRPr="000A3529"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>studenoga</w:t>
      </w:r>
      <w:r w:rsidRPr="000A3529">
        <w:rPr>
          <w:sz w:val="24"/>
          <w:szCs w:val="24"/>
          <w:lang w:val="hr-HR"/>
        </w:rPr>
        <w:t xml:space="preserve"> 2014. godine, odlučeno je da se imovina stečajnog dužnika, i to nekretnina navedena u točci I. ovog rješenja prodana usmenoj javnoj</w:t>
      </w:r>
      <w:r>
        <w:rPr>
          <w:sz w:val="24"/>
          <w:szCs w:val="24"/>
          <w:lang w:val="hr-HR"/>
        </w:rPr>
        <w:t xml:space="preserve"> </w:t>
      </w:r>
      <w:r w:rsidRPr="000A3529">
        <w:rPr>
          <w:sz w:val="24"/>
          <w:szCs w:val="24"/>
          <w:lang w:val="hr-HR"/>
        </w:rPr>
        <w:t xml:space="preserve">dražbi. </w:t>
      </w:r>
    </w:p>
    <w:p w:rsidRDefault="00025C7C" w:rsidP="00253FB8" w:rsidR="00025C7C" w:rsidRPr="007674EE">
      <w:pPr>
        <w:pStyle w:val="Tijeloteksta2"/>
        <w:spacing w:lineRule="auto" w:line="240" w:after="0"/>
        <w:ind w:firstLine="360"/>
        <w:jc w:val="both"/>
        <w:rPr>
          <w:sz w:val="24"/>
          <w:szCs w:val="24"/>
          <w:lang w:val="hr-HR"/>
        </w:rPr>
      </w:pPr>
      <w:r w:rsidRPr="007674EE">
        <w:rPr>
          <w:sz w:val="24"/>
          <w:szCs w:val="24"/>
          <w:lang w:val="hr-HR"/>
        </w:rPr>
        <w:t xml:space="preserve">Primjenjujući na odgovarajući način odredbe Ovršnog zakona (Narodne novine  br. 112/12), sud je ovim </w:t>
      </w:r>
      <w:r>
        <w:rPr>
          <w:sz w:val="24"/>
          <w:szCs w:val="24"/>
          <w:lang w:val="hr-HR"/>
        </w:rPr>
        <w:t>zaključkom</w:t>
      </w:r>
      <w:r w:rsidRPr="007674EE">
        <w:rPr>
          <w:sz w:val="24"/>
          <w:szCs w:val="24"/>
          <w:lang w:val="hr-HR"/>
        </w:rPr>
        <w:t xml:space="preserve"> o prodaji nekretnine, a sukladno čl. 95. Ovršnog zakona utvrdio vrijednost nekretnine koja se prodaje u stečajnom postupku, i to prema procjeni vrijednosti koju je sud</w:t>
      </w:r>
      <w:r>
        <w:rPr>
          <w:sz w:val="24"/>
          <w:szCs w:val="24"/>
          <w:lang w:val="hr-HR"/>
        </w:rPr>
        <w:t>u dostavio stečajni upravitelj, koja vrijednost je smanjena odlukom skupštine vjerovnika od dana 30. lipnja 2015. godine, obzirom da je riječ o četvrtoj prodaji.</w:t>
      </w:r>
      <w:r w:rsidRPr="007674EE">
        <w:rPr>
          <w:sz w:val="24"/>
          <w:szCs w:val="24"/>
          <w:lang w:val="hr-HR"/>
        </w:rPr>
        <w:t xml:space="preserve"> </w:t>
      </w:r>
      <w:r w:rsidRPr="007674EE">
        <w:rPr>
          <w:sz w:val="24"/>
          <w:szCs w:val="24"/>
          <w:lang w:val="hr-HR"/>
        </w:rPr>
        <w:lastRenderedPageBreak/>
        <w:t>Isto tako je prema čl. 97. Ovršnog zakona određeno da će se prodaja nekretnine u vlasništvu stečajnog dužnika obaviti usmenom javnom dražbom, a propisani su i uvjeti prodaje prema čl. 98. Ovršnog zako</w:t>
      </w:r>
      <w:r>
        <w:rPr>
          <w:sz w:val="24"/>
          <w:szCs w:val="24"/>
          <w:lang w:val="hr-HR"/>
        </w:rPr>
        <w:t>na</w:t>
      </w:r>
      <w:r w:rsidRPr="007674EE">
        <w:rPr>
          <w:sz w:val="24"/>
          <w:szCs w:val="24"/>
          <w:lang w:val="hr-HR"/>
        </w:rPr>
        <w:t xml:space="preserve"> uz odgovarajuću primjenu odredaba tog Zakona na unovčenje imovine dužnika u stečajnom postupku.</w:t>
      </w:r>
    </w:p>
    <w:p w:rsidRDefault="00025C7C" w:rsidP="00E47047" w:rsidR="00025C7C" w:rsidRPr="000A352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Stoga je odlučeno kao u izreci.</w:t>
      </w:r>
    </w:p>
    <w:p w:rsidRDefault="00025C7C" w:rsidP="00E47047" w:rsidR="00025C7C">
      <w:pPr>
        <w:pStyle w:val="Tijeloteksta2"/>
        <w:spacing w:lineRule="auto" w:line="240"/>
        <w:rPr>
          <w:sz w:val="24"/>
          <w:szCs w:val="24"/>
          <w:lang w:val="hr-HR"/>
        </w:rPr>
      </w:pPr>
    </w:p>
    <w:p w:rsidRDefault="00025C7C" w:rsidP="00BB488B" w:rsidR="00025C7C" w:rsidRPr="000A3529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U Zadru, dana </w:t>
      </w:r>
      <w:r w:rsidR="004C7113">
        <w:rPr>
          <w:sz w:val="24"/>
          <w:szCs w:val="24"/>
          <w:lang w:val="hr-HR"/>
        </w:rPr>
        <w:t>21</w:t>
      </w:r>
      <w:r>
        <w:rPr>
          <w:sz w:val="24"/>
          <w:szCs w:val="24"/>
          <w:lang w:val="hr-HR"/>
        </w:rPr>
        <w:t>. rujna</w:t>
      </w:r>
      <w:r w:rsidRPr="000A3529">
        <w:rPr>
          <w:sz w:val="24"/>
          <w:szCs w:val="24"/>
          <w:lang w:val="hr-HR"/>
        </w:rPr>
        <w:t xml:space="preserve"> 201</w:t>
      </w:r>
      <w:r>
        <w:rPr>
          <w:sz w:val="24"/>
          <w:szCs w:val="24"/>
          <w:lang w:val="hr-HR"/>
        </w:rPr>
        <w:t>5</w:t>
      </w:r>
      <w:r w:rsidRPr="000A3529">
        <w:rPr>
          <w:sz w:val="24"/>
          <w:szCs w:val="24"/>
          <w:lang w:val="hr-HR"/>
        </w:rPr>
        <w:t>.godine.</w:t>
      </w:r>
    </w:p>
    <w:p w:rsidRDefault="00025C7C" w:rsidP="00BB488B" w:rsidR="00025C7C" w:rsidRPr="000A3529">
      <w:pPr>
        <w:pStyle w:val="Tijeloteksta2"/>
        <w:spacing w:lineRule="auto" w:line="240"/>
        <w:ind w:left="7440"/>
        <w:rPr>
          <w:sz w:val="24"/>
          <w:szCs w:val="24"/>
          <w:lang w:val="hr-HR"/>
        </w:rPr>
      </w:pPr>
    </w:p>
    <w:p w:rsidRDefault="00B130C7" w:rsidP="00B130C7" w:rsidR="00B130C7" w:rsidRPr="00B130C7">
      <w:pPr>
        <w:rPr>
          <w:sz w:val="24"/>
          <w:szCs w:val="24"/>
        </w:rPr>
      </w:pPr>
      <w:r w:rsidRPr="00B130C7">
        <w:rPr>
          <w:sz w:val="24"/>
          <w:szCs w:val="24"/>
        </w:rPr>
        <w:t>Za točnost otpravka-ovlašteni službenik:                                                         Stečajni sudac:</w:t>
      </w:r>
    </w:p>
    <w:p w:rsidRDefault="00B130C7" w:rsidP="00B130C7" w:rsidR="00B130C7" w:rsidRPr="00B130C7">
      <w:pPr>
        <w:rPr>
          <w:sz w:val="24"/>
          <w:szCs w:val="24"/>
        </w:rPr>
      </w:pPr>
      <w:r w:rsidRPr="00B130C7">
        <w:rPr>
          <w:sz w:val="24"/>
          <w:szCs w:val="24"/>
        </w:rPr>
        <w:t>Josipa Dorkin</w:t>
      </w:r>
      <w:r w:rsidRPr="00B130C7">
        <w:rPr>
          <w:sz w:val="24"/>
          <w:szCs w:val="24"/>
        </w:rPr>
        <w:tab/>
      </w:r>
      <w:r w:rsidRPr="00B130C7">
        <w:rPr>
          <w:sz w:val="24"/>
          <w:szCs w:val="24"/>
        </w:rPr>
        <w:tab/>
      </w:r>
      <w:r w:rsidRPr="00B130C7">
        <w:rPr>
          <w:sz w:val="24"/>
          <w:szCs w:val="24"/>
        </w:rPr>
        <w:tab/>
      </w:r>
      <w:r w:rsidRPr="00B130C7">
        <w:rPr>
          <w:sz w:val="24"/>
          <w:szCs w:val="24"/>
        </w:rPr>
        <w:tab/>
      </w:r>
      <w:r w:rsidRPr="00B130C7">
        <w:rPr>
          <w:sz w:val="24"/>
          <w:szCs w:val="24"/>
        </w:rPr>
        <w:tab/>
      </w:r>
      <w:r w:rsidRPr="00B130C7">
        <w:rPr>
          <w:sz w:val="24"/>
          <w:szCs w:val="24"/>
        </w:rPr>
        <w:tab/>
      </w:r>
      <w:r w:rsidRPr="00B130C7">
        <w:rPr>
          <w:sz w:val="24"/>
          <w:szCs w:val="24"/>
        </w:rPr>
        <w:tab/>
      </w:r>
      <w:r w:rsidRPr="00B130C7">
        <w:rPr>
          <w:sz w:val="24"/>
          <w:szCs w:val="24"/>
        </w:rPr>
        <w:tab/>
      </w:r>
      <w:r w:rsidRPr="00B130C7">
        <w:rPr>
          <w:sz w:val="24"/>
          <w:szCs w:val="24"/>
        </w:rPr>
        <w:tab/>
        <w:t>Ardena Bajlo, v.r.</w:t>
      </w:r>
    </w:p>
    <w:p w:rsidRDefault="00B130C7" w:rsidP="00B130C7" w:rsidR="00B130C7" w:rsidRPr="00B130C7">
      <w:pPr>
        <w:rPr>
          <w:sz w:val="24"/>
          <w:szCs w:val="24"/>
        </w:rPr>
      </w:pPr>
    </w:p>
    <w:p w:rsidRDefault="00025C7C" w:rsidP="0084271D" w:rsidR="00025C7C" w:rsidRPr="000A3529">
      <w:pPr>
        <w:jc w:val="right"/>
        <w:rPr>
          <w:sz w:val="24"/>
          <w:szCs w:val="24"/>
          <w:lang w:val="hr-HR"/>
        </w:rPr>
      </w:pPr>
    </w:p>
    <w:p w:rsidRDefault="00025C7C" w:rsidP="004C2B10" w:rsidR="00025C7C" w:rsidRPr="000A3529">
      <w:pPr>
        <w:jc w:val="right"/>
        <w:rPr>
          <w:sz w:val="24"/>
          <w:szCs w:val="24"/>
          <w:lang w:val="hr-HR"/>
        </w:rPr>
      </w:pPr>
    </w:p>
    <w:p w:rsidRDefault="00025C7C" w:rsidP="00BB488B" w:rsidR="00025C7C" w:rsidRPr="000A3529">
      <w:pPr>
        <w:pStyle w:val="Tijeloteksta2"/>
        <w:spacing w:lineRule="auto" w:line="240"/>
        <w:ind w:left="360"/>
        <w:jc w:val="right"/>
        <w:rPr>
          <w:sz w:val="24"/>
          <w:szCs w:val="24"/>
          <w:lang w:val="hr-HR"/>
        </w:rPr>
      </w:pPr>
    </w:p>
    <w:p w:rsidRDefault="00025C7C" w:rsidP="00E47047" w:rsidR="00025C7C" w:rsidRPr="000A3529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POUKA O PRAVNOM LIJEKU</w:t>
      </w:r>
    </w:p>
    <w:p w:rsidRDefault="00025C7C" w:rsidP="00E47047" w:rsidR="00025C7C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Protiv ovog zaključka nije dopuštena žalba (članak 11. stavak 9. Stečajnog zakona).</w:t>
      </w:r>
    </w:p>
    <w:p w:rsidRDefault="00025C7C" w:rsidP="00E47047" w:rsidR="00025C7C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025C7C" w:rsidP="00E47047" w:rsidR="00025C7C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025C7C" w:rsidP="00E47047" w:rsidR="00025C7C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DNA</w:t>
      </w:r>
    </w:p>
    <w:p w:rsidRDefault="00025C7C" w:rsidP="00E47047" w:rsidR="00025C7C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- stečajnom upravitelju </w:t>
      </w:r>
    </w:p>
    <w:p w:rsidRDefault="00025C7C" w:rsidP="00E47047" w:rsidR="00025C7C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- razlučn</w:t>
      </w:r>
      <w:r>
        <w:rPr>
          <w:sz w:val="24"/>
          <w:szCs w:val="24"/>
          <w:lang w:val="hr-HR"/>
        </w:rPr>
        <w:t>o</w:t>
      </w:r>
      <w:r w:rsidRPr="000A3529">
        <w:rPr>
          <w:sz w:val="24"/>
          <w:szCs w:val="24"/>
          <w:lang w:val="hr-HR"/>
        </w:rPr>
        <w:t>m vjerovni</w:t>
      </w:r>
      <w:r>
        <w:rPr>
          <w:sz w:val="24"/>
          <w:szCs w:val="24"/>
          <w:lang w:val="hr-HR"/>
        </w:rPr>
        <w:t>ku</w:t>
      </w:r>
    </w:p>
    <w:p w:rsidRDefault="00025C7C" w:rsidP="00E47047" w:rsidR="00025C7C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- Na </w:t>
      </w:r>
      <w:r>
        <w:rPr>
          <w:sz w:val="24"/>
          <w:szCs w:val="24"/>
          <w:lang w:val="hr-HR"/>
        </w:rPr>
        <w:t>e-</w:t>
      </w:r>
      <w:r w:rsidRPr="000A3529">
        <w:rPr>
          <w:sz w:val="24"/>
          <w:szCs w:val="24"/>
          <w:lang w:val="hr-HR"/>
        </w:rPr>
        <w:t xml:space="preserve">oglasnu ploču suda </w:t>
      </w:r>
    </w:p>
    <w:p w:rsidRDefault="00025C7C" w:rsidP="00E47047" w:rsidR="00025C7C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- u spis </w:t>
      </w:r>
    </w:p>
    <w:p w:rsidRDefault="00025C7C" w:rsidP="000951D5" w:rsidR="00025C7C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25C7C" w:rsidP="000951D5" w:rsidR="00025C7C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25C7C" w:rsidP="000951D5" w:rsidR="00025C7C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25C7C" w:rsidP="000951D5" w:rsidR="00025C7C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25C7C" w:rsidP="008A33F1" w:rsidR="00025C7C" w:rsidRPr="000A3529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</w:p>
    <w:p w:rsidRDefault="00025C7C" w:rsidP="008A33F1" w:rsidR="00025C7C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25C7C" w:rsidP="008A33F1" w:rsidR="00025C7C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25C7C" w:rsidP="008A33F1" w:rsidR="00025C7C" w:rsidRPr="000A3529">
      <w:pPr>
        <w:rPr>
          <w:lang w:val="hr-HR"/>
        </w:rPr>
      </w:pPr>
    </w:p>
    <w:p w:rsidRDefault="00025C7C" w:rsidP="00BB488B" w:rsidR="00025C7C" w:rsidRPr="000A3529">
      <w:pPr>
        <w:pStyle w:val="Tijeloteksta2"/>
        <w:spacing w:lineRule="auto" w:line="240"/>
        <w:rPr>
          <w:sz w:val="24"/>
          <w:szCs w:val="24"/>
          <w:lang w:val="hr-HR"/>
        </w:rPr>
      </w:pPr>
    </w:p>
    <w:sectPr w:rsidSect="00164A39" w:rsidR="00025C7C" w:rsidRPr="000A352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377F" w:rsidR="0047377F">
      <w:r>
        <w:separator/>
      </w:r>
    </w:p>
  </w:endnote>
  <w:endnote w:id="0" w:type="continuationSeparator">
    <w:p w:rsidRDefault="0047377F" w:rsidR="004737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377F" w:rsidR="0047377F">
      <w:r>
        <w:separator/>
      </w:r>
    </w:p>
  </w:footnote>
  <w:footnote w:id="0" w:type="continuationSeparator">
    <w:p w:rsidRDefault="0047377F" w:rsidR="004737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77F" w:rsidP="00873874" w:rsidR="0047377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7377F" w:rsidR="0047377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77F" w:rsidP="00164A39" w:rsidR="0047377F" w:rsidRPr="00164A39">
    <w:pPr>
      <w:pStyle w:val="Zaglavlje"/>
      <w:framePr w:y="1" w:xAlign="center" w:vAnchor="text" w:hAnchor="margin" w:wrap="around"/>
      <w:jc w:val="right"/>
      <w:rPr>
        <w:rStyle w:val="Brojstranice"/>
        <w:rFonts w:cs="Arial" w:hAnsi="Arial" w:ascii="Arial"/>
        <w:sz w:val="22"/>
        <w:szCs w:val="22"/>
      </w:rPr>
    </w:pPr>
    <w:r w:rsidRPr="00164A39">
      <w:rPr>
        <w:rStyle w:val="Brojstranice"/>
        <w:rFonts w:cs="Arial" w:hAnsi="Arial" w:ascii="Arial"/>
        <w:sz w:val="22"/>
        <w:szCs w:val="22"/>
      </w:rPr>
      <w:fldChar w:fldCharType="begin"/>
    </w:r>
    <w:r w:rsidRPr="00164A39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164A39">
      <w:rPr>
        <w:rStyle w:val="Brojstranice"/>
        <w:rFonts w:cs="Arial" w:hAnsi="Arial" w:ascii="Arial"/>
        <w:sz w:val="22"/>
        <w:szCs w:val="22"/>
      </w:rPr>
      <w:fldChar w:fldCharType="separate"/>
    </w:r>
    <w:r w:rsidR="000548F4">
      <w:rPr>
        <w:rStyle w:val="Brojstranice"/>
        <w:rFonts w:cs="Arial" w:hAnsi="Arial" w:ascii="Arial"/>
        <w:noProof/>
        <w:sz w:val="22"/>
        <w:szCs w:val="22"/>
      </w:rPr>
      <w:t>2</w:t>
    </w:r>
    <w:r w:rsidRPr="00164A39">
      <w:rPr>
        <w:rStyle w:val="Brojstranice"/>
        <w:rFonts w:cs="Arial" w:hAnsi="Arial" w:ascii="Arial"/>
        <w:sz w:val="22"/>
        <w:szCs w:val="22"/>
      </w:rPr>
      <w:fldChar w:fldCharType="end"/>
    </w:r>
  </w:p>
  <w:p w:rsidRDefault="0047377F" w:rsidP="00164A39" w:rsidR="0047377F" w:rsidRPr="00E47047">
    <w:pPr>
      <w:pStyle w:val="Zaglavlje"/>
      <w:jc w:val="right"/>
      <w:rPr>
        <w:sz w:val="24"/>
        <w:szCs w:val="24"/>
      </w:rPr>
    </w:pPr>
    <w:r w:rsidRPr="00E47047">
      <w:rPr>
        <w:sz w:val="24"/>
        <w:szCs w:val="24"/>
      </w:rPr>
      <w:t>Poslovni broj 1 St-40/12-</w:t>
    </w:r>
    <w:r>
      <w:rPr>
        <w:sz w:val="24"/>
        <w:szCs w:val="24"/>
      </w:rPr>
      <w:t>222</w:t>
    </w:r>
  </w:p>
  <w:p w:rsidRDefault="0047377F" w:rsidP="00164A39" w:rsidR="0047377F">
    <w:pPr>
      <w:pStyle w:val="Zaglavlje"/>
      <w:jc w:val="right"/>
      <w:rPr>
        <w:rFonts w:cs="Arial" w:hAnsi="Arial" w:ascii="Arial"/>
        <w:sz w:val="22"/>
        <w:szCs w:val="22"/>
      </w:rPr>
    </w:pPr>
  </w:p>
  <w:p w:rsidRDefault="0047377F" w:rsidP="00164A39" w:rsidR="0047377F">
    <w:pPr>
      <w:pStyle w:val="Zaglavlje"/>
      <w:jc w:val="right"/>
      <w:rPr>
        <w:rFonts w:cs="Arial" w:hAnsi="Arial" w:ascii="Arial"/>
        <w:sz w:val="22"/>
        <w:szCs w:val="22"/>
      </w:rPr>
    </w:pPr>
  </w:p>
  <w:p w:rsidRDefault="0047377F" w:rsidP="00164A39" w:rsidR="0047377F" w:rsidRPr="00164A39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E8599C"/>
    <w:multiLevelType w:val="hybridMultilevel"/>
    <w:tmpl w:val="A99C3B80"/>
    <w:lvl w:tplc="60FC3D5E" w:ilvl="0">
      <w:start w:val="1"/>
      <w:numFmt w:val="decimal"/>
      <w:lvlText w:val="%1."/>
      <w:lvlJc w:val="left"/>
      <w:pPr>
        <w:tabs>
          <w:tab w:pos="885" w:val="num"/>
        </w:tabs>
        <w:ind w:hanging="705" w:left="885"/>
      </w:pPr>
      <w:rPr>
        <w:rFonts w:cs="Times New Roman"/>
        <w:b/>
      </w:rPr>
    </w:lvl>
    <w:lvl w:tplc="041A0019" w:ilvl="1">
      <w:start w:val="1"/>
      <w:numFmt w:val="decimal"/>
      <w:lvlText w:val="%2."/>
      <w:lvlJc w:val="left"/>
      <w:pPr>
        <w:tabs>
          <w:tab w:pos="1260" w:val="num"/>
        </w:tabs>
        <w:ind w:hanging="360" w:left="126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300" w:val="num"/>
        </w:tabs>
        <w:ind w:hanging="360" w:left="6300"/>
      </w:pPr>
      <w:rPr>
        <w:rFonts w:cs="Times New Roman"/>
      </w:rPr>
    </w:lvl>
  </w:abstractNum>
  <w:abstractNum w:abstractNumId="2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02A3D"/>
    <w:rsid w:val="00025C7C"/>
    <w:rsid w:val="00027A9D"/>
    <w:rsid w:val="000519DB"/>
    <w:rsid w:val="000548F4"/>
    <w:rsid w:val="000951D5"/>
    <w:rsid w:val="00095468"/>
    <w:rsid w:val="000A3529"/>
    <w:rsid w:val="000F7999"/>
    <w:rsid w:val="001208EA"/>
    <w:rsid w:val="001428F4"/>
    <w:rsid w:val="00164A39"/>
    <w:rsid w:val="001D3850"/>
    <w:rsid w:val="001E37CF"/>
    <w:rsid w:val="00201DAF"/>
    <w:rsid w:val="00234DC2"/>
    <w:rsid w:val="00253FB8"/>
    <w:rsid w:val="002B7872"/>
    <w:rsid w:val="002D18EC"/>
    <w:rsid w:val="003002F2"/>
    <w:rsid w:val="00305536"/>
    <w:rsid w:val="00315B2D"/>
    <w:rsid w:val="00324F14"/>
    <w:rsid w:val="00384FC8"/>
    <w:rsid w:val="003927AC"/>
    <w:rsid w:val="003A6946"/>
    <w:rsid w:val="003C7653"/>
    <w:rsid w:val="003E4854"/>
    <w:rsid w:val="003E6BED"/>
    <w:rsid w:val="003F5C72"/>
    <w:rsid w:val="00405F0E"/>
    <w:rsid w:val="00420E27"/>
    <w:rsid w:val="00430314"/>
    <w:rsid w:val="00445C93"/>
    <w:rsid w:val="00455950"/>
    <w:rsid w:val="0047377F"/>
    <w:rsid w:val="00494E43"/>
    <w:rsid w:val="004B02F5"/>
    <w:rsid w:val="004C2B10"/>
    <w:rsid w:val="004C7113"/>
    <w:rsid w:val="004E0DA8"/>
    <w:rsid w:val="004F60DA"/>
    <w:rsid w:val="005468B8"/>
    <w:rsid w:val="005B1120"/>
    <w:rsid w:val="005D3524"/>
    <w:rsid w:val="005D6F24"/>
    <w:rsid w:val="005F33D3"/>
    <w:rsid w:val="005F3EE3"/>
    <w:rsid w:val="006A0684"/>
    <w:rsid w:val="00723408"/>
    <w:rsid w:val="0073002E"/>
    <w:rsid w:val="00756FF6"/>
    <w:rsid w:val="007674EE"/>
    <w:rsid w:val="007737D4"/>
    <w:rsid w:val="00777884"/>
    <w:rsid w:val="00841878"/>
    <w:rsid w:val="0084271D"/>
    <w:rsid w:val="00873874"/>
    <w:rsid w:val="008928F2"/>
    <w:rsid w:val="008A33F1"/>
    <w:rsid w:val="008A4996"/>
    <w:rsid w:val="008D223A"/>
    <w:rsid w:val="008E3AAC"/>
    <w:rsid w:val="009050F3"/>
    <w:rsid w:val="00906A42"/>
    <w:rsid w:val="0091666E"/>
    <w:rsid w:val="009D3AC7"/>
    <w:rsid w:val="009D636A"/>
    <w:rsid w:val="00A72C7A"/>
    <w:rsid w:val="00AA46F7"/>
    <w:rsid w:val="00B130C7"/>
    <w:rsid w:val="00B80456"/>
    <w:rsid w:val="00B942AE"/>
    <w:rsid w:val="00BA75B6"/>
    <w:rsid w:val="00BB488B"/>
    <w:rsid w:val="00C047BC"/>
    <w:rsid w:val="00C20989"/>
    <w:rsid w:val="00C27E0E"/>
    <w:rsid w:val="00C3238F"/>
    <w:rsid w:val="00C57939"/>
    <w:rsid w:val="00C61046"/>
    <w:rsid w:val="00CA59B9"/>
    <w:rsid w:val="00CD1837"/>
    <w:rsid w:val="00CE4225"/>
    <w:rsid w:val="00CF6D89"/>
    <w:rsid w:val="00D37CF0"/>
    <w:rsid w:val="00D475F4"/>
    <w:rsid w:val="00D8685F"/>
    <w:rsid w:val="00DD264B"/>
    <w:rsid w:val="00E02A3D"/>
    <w:rsid w:val="00E06171"/>
    <w:rsid w:val="00E21486"/>
    <w:rsid w:val="00E260C0"/>
    <w:rsid w:val="00E47047"/>
    <w:rsid w:val="00E91AE3"/>
    <w:rsid w:val="00EC4A58"/>
    <w:rsid w:val="00F20ACA"/>
    <w:rsid w:val="00F44D89"/>
    <w:rsid w:val="00FC2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iPriority="0" w:name="Normal (Web)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2A3D"/>
    <w:rPr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E02A3D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E02A3D"/>
    <w:pPr>
      <w:spacing w:lineRule="auto" w:line="480" w:after="120"/>
    </w:pPr>
    <w:rPr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756FF6"/>
    <w:rPr>
      <w:rFonts w:cs="Times New Roman"/>
      <w:lang w:val="en-US"/>
    </w:rPr>
  </w:style>
  <w:style w:styleId="Zaglavlje" w:type="paragraph">
    <w:name w:val="header"/>
    <w:basedOn w:val="Normal"/>
    <w:link w:val="ZaglavljeChar"/>
    <w:uiPriority w:val="99"/>
    <w:rsid w:val="00164A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0"/>
      <w:szCs w:val="20"/>
      <w:lang w:eastAsia="hr-HR"/>
    </w:rPr>
  </w:style>
  <w:style w:styleId="Brojstranice" w:type="character">
    <w:name w:val="page number"/>
    <w:basedOn w:val="Zadanifontodlomka"/>
    <w:uiPriority w:val="99"/>
    <w:rsid w:val="00164A3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164A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rsid w:val="005D6F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/>
    </w:rPr>
  </w:style>
  <w:style w:styleId="StandardWeb" w:type="paragraph">
    <w:name w:val="Normal (Web)"/>
    <w:basedOn w:val="Normal"/>
    <w:rsid w:val="00756FF6"/>
    <w:pPr>
      <w:spacing w:afterAutospacing="true" w:after="100" w:beforeAutospacing="true" w:before="100"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548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8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8F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8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8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St-40/2012</izvorni_sadrzaj>
    <derivirana_varijabla naziv="DomainObject.Predmet.OznakaBroj_1">St-40/2012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TAKMA d.o.o. Zadar</izvorni_sadrzaj>
    <derivirana_varijabla naziv="DomainObject.Predmet.ProtustrankaFormated_1">  TAKMA d.o.o. Zadar</derivirana_varijabla>
  </DomainObject.Predmet.ProtustrankaFormated>
  <DomainObject.Predmet.ProtustrankaFormatedOIB>
    <izvorni_sadrzaj>  TAKMA d.o.o. Zadar, OIB 58339833521</izvorni_sadrzaj>
    <derivirana_varijabla naziv="DomainObject.Predmet.ProtustrankaFormatedOIB_1">  TAKMA d.o.o. Zadar, OIB 58339833521</derivirana_varijabla>
  </DomainObject.Predmet.ProtustrankaFormatedOIB>
  <DomainObject.Predmet.ProtustrankaFormatedWithAdress>
    <izvorni_sadrzaj> TAKMA d.o.o. Zadar, Put Bokanjca 124, 23000 Zadar</izvorni_sadrzaj>
    <derivirana_varijabla naziv="DomainObject.Predmet.ProtustrankaFormatedWithAdress_1"> TAKMA d.o.o. Zadar, Put Bokanjca 124, 23000 Zadar</derivirana_varijabla>
  </DomainObject.Predmet.ProtustrankaFormatedWithAdress>
  <DomainObject.Predmet.ProtustrankaFormatedWithAdressOIB>
    <izvorni_sadrzaj> TAKMA d.o.o. Zadar, OIB 58339833521, Put Bokanjca 124, 23000 Zadar</izvorni_sadrzaj>
    <derivirana_varijabla naziv="DomainObject.Predmet.ProtustrankaFormatedWithAdressOIB_1"> TAKMA d.o.o. Zadar, OIB 58339833521, Put Bokanjca 124, 23000 Zadar</derivirana_varijabla>
  </DomainObject.Predmet.ProtustrankaFormatedWithAdressOIB>
  <DomainObject.Predmet.ProtustrankaWithAdress>
    <izvorni_sadrzaj>TAKMA d.o.o. Zadar Put Bokanjca 124, 23000 Zadar</izvorni_sadrzaj>
    <derivirana_varijabla naziv="DomainObject.Predmet.ProtustrankaWithAdress_1">TAKMA d.o.o. Zadar Put Bokanjca 124, 23000 Zadar</derivirana_varijabla>
  </DomainObject.Predmet.ProtustrankaWithAdress>
  <DomainObject.Predmet.ProtustrankaWithAdressOIB>
    <izvorni_sadrzaj>TAKMA d.o.o. Zadar, OIB 58339833521, Put Bokanjca 124, 23000 Zadar</izvorni_sadrzaj>
    <derivirana_varijabla naziv="DomainObject.Predmet.ProtustrankaWithAdressOIB_1">TAKMA d.o.o. Zadar, OIB 58339833521, Put Bokanjca 124, 23000 Zadar</derivirana_varijabla>
  </DomainObject.Predmet.ProtustrankaWithAdressOIB>
  <DomainObject.Predmet.ProtustrankaNazivFormated>
    <izvorni_sadrzaj>TAKMA d.o.o. Zadar</izvorni_sadrzaj>
    <derivirana_varijabla naziv="DomainObject.Predmet.ProtustrankaNazivFormated_1">TAKMA d.o.o. Zadar</derivirana_varijabla>
  </DomainObject.Predmet.ProtustrankaNazivFormated>
  <DomainObject.Predmet.ProtustrankaNazivFormatedOIB>
    <izvorni_sadrzaj>TAKMA d.o.o. Zadar, OIB 58339833521</izvorni_sadrzaj>
    <derivirana_varijabla naziv="DomainObject.Predmet.ProtustrankaNazivFormatedOIB_1">TAKMA d.o.o. Zadar, OIB 58339833521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MINI. FINANC. POR. UPRAVA, PU ZADAR; NOZ LJUMEŽAJ; GEALAN d.o.o.; HANŽEKOVIĆ I PARTNERI; ČISTOĆA d.o.o.; HYPO - LEASING KROATIEN</izvorni_sadrzaj>
    <derivirana_varijabla naziv="DomainObject.Predmet.StrankaFormated_1">  REPUBLIKA HRVATSKA, MINI. FINANC. POR. UPRAVA, PU ZADAR; NOZ LJUMEŽAJ; GEALAN d.o.o.; HANŽEKOVIĆ I PARTNERI; ČISTOĆA d.o.o.; HYPO - LEASING KROATIEN</derivirana_varijabla>
  </DomainObject.Predmet.StrankaFormated>
  <DomainObject.Predmet.StrankaFormatedOIB>
    <izvorni_sadrzaj>  REPUBLIKA HRVATSKA, MINI. FINANC. POR. UPRAVA, PU ZADAR; NOZ LJUMEŽAJ; GEALAN d.o.o., OIB 02928376509; HANŽEKOVIĆ I PARTNERI, OIB 85127306373; ČISTOĆA d.o.o., OIB 85584865987; HYPO - LEASING KROATIEN, OIB 87064273078</izvorni_sadrzaj>
    <derivirana_varijabla naziv="DomainObject.Predmet.StrankaFormatedOIB_1">  REPUBLIKA HRVATSKA, MINI. FINANC. POR. UPRAVA, PU ZADAR; NOZ LJUMEŽAJ; GEALAN d.o.o., OIB 02928376509; HANŽEKOVIĆ I PARTNERI, OIB 85127306373; ČISTOĆA d.o.o., OIB 85584865987; HYPO - LEASING KROATIEN, OIB 87064273078</derivirana_varijabla>
  </DomainObject.Predmet.StrankaFormatedOIB>
  <DomainObject.Predmet.StrankaFormatedWithAdress>
    <izvorni_sadrzaj> REPUBLIKA HRVATSKA, MINI. FINANC. POR. UPRAVA, PU ZADAR, 23000 Zadar; NOZ LJUMEŽAJ, FRANKA LISICE 40, Zadar; GEALAN d.o.o., OMLADINSKA 11, 10360 SESVETE; HANŽEKOVIĆ I PARTNERI, RADNIČKA CESTA 22, 10000 Zagreb; ČISTOĆA d.o.o., STJEPANA RADIĆA 33, Zadar; HYPO - LEASING KROATIEN</izvorni_sadrzaj>
    <derivirana_varijabla naziv="DomainObject.Predmet.StrankaFormatedWithAdress_1"> REPUBLIKA HRVATSKA, MINI. FINANC. POR. UPRAVA, PU ZADAR, 23000 Zadar; NOZ LJUMEŽAJ, FRANKA LISICE 40, Zadar; GEALAN d.o.o., OMLADINSKA 11, 10360 SESVETE; HANŽEKOVIĆ I PARTNERI, RADNIČKA CESTA 22, 10000 Zagreb; ČISTOĆA d.o.o., STJEPANA RADIĆA 33, Zadar; HYPO - LEASING KROATIEN</derivirana_varijabla>
  </DomainObject.Predmet.StrankaFormatedWithAdress>
  <DomainObject.Predmet.StrankaFormatedWithAdressOIB>
    <izvorni_sadrzaj> REPUBLIKA HRVATSKA, MINI. FINANC. POR. UPRAVA, PU ZADAR, 23000 Zadar; NOZ LJUMEŽAJ, FRANKA LISICE 40, Zadar; GEALAN d.o.o., OIB 02928376509, OMLADINSKA 11, 10360 SESVETE; HANŽEKOVIĆ I PARTNERI, OIB 85127306373, RADNIČKA CESTA 22, 10000 Zagreb; ČISTOĆA d.o.o., OIB 85584865987, STJEPANA RADIĆA 33, Zadar; HYPO - LEASING KROATIEN, OIB 87064273078</izvorni_sadrzaj>
    <derivirana_varijabla naziv="DomainObject.Predmet.StrankaFormatedWithAdressOIB_1"> REPUBLIKA HRVATSKA, MINI. FINANC. POR. UPRAVA, PU ZADAR, 23000 Zadar; NOZ LJUMEŽAJ, FRANKA LISICE 40, Zadar; GEALAN d.o.o., OIB 02928376509, OMLADINSKA 11, 10360 SESVETE; HANŽEKOVIĆ I PARTNERI, OIB 85127306373, RADNIČKA CESTA 22, 10000 Zagreb; ČISTOĆA d.o.o., OIB 85584865987, STJEPANA RADIĆA 33, Zadar; HYPO - LEASING KROATIEN, OIB 87064273078</derivirana_varijabla>
  </DomainObject.Predmet.StrankaFormatedWithAdressOIB>
  <DomainObject.Predmet.StrankaWithAdress>
    <izvorni_sadrzaj>REPUBLIKA HRVATSKA, MINI. FINANC. POR. UPRAVA, PU ZADAR 23000 Zadar,NOZ LJUMEŽAJ FRANKA LISICE 40,Zadar,GEALAN d.o.o. OMLADINSKA 11,10360 SESVETE,HANŽEKOVIĆ I PARTNERI RADNIČKA CESTA 22,10000 Zagreb,ČISTOĆA d.o.o. STJEPANA RADIĆA 33,Zadar,HYPO - LEASING KROATIEN </izvorni_sadrzaj>
    <derivirana_varijabla naziv="DomainObject.Predmet.StrankaWithAdress_1">REPUBLIKA HRVATSKA, MINI. FINANC. POR. UPRAVA, PU ZADAR 23000 Zadar,NOZ LJUMEŽAJ FRANKA LISICE 40,Zadar,GEALAN d.o.o. OMLADINSKA 11,10360 SESVETE,HANŽEKOVIĆ I PARTNERI RADNIČKA CESTA 22,10000 Zagreb,ČISTOĆA d.o.o. STJEPANA RADIĆA 33,Zadar,HYPO - LEASING KROATIEN </derivirana_varijabla>
  </DomainObject.Predmet.StrankaWithAdress>
  <DomainObject.Predmet.StrankaWithAdressOIB>
    <izvorni_sadrzaj>REPUBLIKA HRVATSKA, MINI. FINANC. POR. UPRAVA, PU ZADAR, 23000 Zadar,NOZ LJUMEŽAJ, FRANKA LISICE 40,Zadar,GEALAN d.o.o., OIB 02928376509, OMLADINSKA 11,10360 SESVETE,HANŽEKOVIĆ I PARTNERI, OIB 85127306373, RADNIČKA CESTA 22,10000 Zagreb,ČISTOĆA d.o.o., OIB 85584865987, STJEPANA RADIĆA 33,Zadar,HYPO - LEASING KROATIEN, OIB 87064273078</izvorni_sadrzaj>
    <derivirana_varijabla naziv="DomainObject.Predmet.StrankaWithAdressOIB_1">REPUBLIKA HRVATSKA, MINI. FINANC. POR. UPRAVA, PU ZADAR, 23000 Zadar,NOZ LJUMEŽAJ, FRANKA LISICE 40,Zadar,GEALAN d.o.o., OIB 02928376509, OMLADINSKA 11,10360 SESVETE,HANŽEKOVIĆ I PARTNERI, OIB 85127306373, RADNIČKA CESTA 22,10000 Zagreb,ČISTOĆA d.o.o., OIB 85584865987, STJEPANA RADIĆA 33,Zadar,HYPO - LEASING KROATIEN, OIB 87064273078</derivirana_varijabla>
  </DomainObject.Predmet.StrankaWithAdressOIB>
  <DomainObject.Predmet.StrankaNazivFormated>
    <izvorni_sadrzaj>REPUBLIKA HRVATSKA, MINI. FINANC. POR. UPRAVA, PU ZADAR,NOZ LJUMEŽAJ,GEALAN d.o.o.,HANŽEKOVIĆ I PARTNERI,ČISTOĆA d.o.o.,HYPO - LEASING KROATIEN</izvorni_sadrzaj>
    <derivirana_varijabla naziv="DomainObject.Predmet.StrankaNazivFormated_1">REPUBLIKA HRVATSKA, MINI. FINANC. POR. UPRAVA, PU ZADAR,NOZ LJUMEŽAJ,GEALAN d.o.o.,HANŽEKOVIĆ I PARTNERI,ČISTOĆA d.o.o.,HYPO - LEASING KROATIEN</derivirana_varijabla>
  </DomainObject.Predmet.StrankaNazivFormated>
  <DomainObject.Predmet.StrankaNazivFormatedOIB>
    <izvorni_sadrzaj>REPUBLIKA HRVATSKA, MINI. FINANC. POR. UPRAVA, PU ZADAR,NOZ LJUMEŽAJ,GEALAN d.o.o., OIB 02928376509,HANŽEKOVIĆ I PARTNERI, OIB 85127306373,ČISTOĆA d.o.o., OIB 85584865987,HYPO - LEASING KROATIEN, OIB 87064273078</izvorni_sadrzaj>
    <derivirana_varijabla naziv="DomainObject.Predmet.StrankaNazivFormatedOIB_1">REPUBLIKA HRVATSKA, MINI. FINANC. POR. UPRAVA, PU ZADAR,NOZ LJUMEŽAJ,GEALAN d.o.o., OIB 02928376509,HANŽEKOVIĆ I PARTNERI, OIB 85127306373,ČISTOĆA d.o.o., OIB 85584865987,HYPO - LEASING KROATIEN, OIB 87064273078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4132598.35</izvorni_sadrzaj>
    <derivirana_varijabla naziv="DomainObject.Predmet.TrenutnaVrijednost_1">4132598.35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REPUBLIKA HRVATSKA, MINI. FINANC. POR. UPRAVA, PU ZADAR</item>
      <item>NOZ LJUMEŽAJ</item>
      <item>GEALAN d.o.o.</item>
      <item>HANŽEKOVIĆ I PARTNERI</item>
      <item>ČISTOĆA d.o.o.</item>
      <item>HYPO - LEASING KROATIEN</item>
    </izvorni_sadrzaj>
    <derivirana_varijabla naziv="DomainObject.Predmet.StrankaListFormated_1">
      <item>REPUBLIKA HRVATSKA, MINI. FINANC. POR. UPRAVA, PU ZADAR</item>
      <item>NOZ LJUMEŽAJ</item>
      <item>GEALAN d.o.o.</item>
      <item>HANŽEKOVIĆ I PARTNERI</item>
      <item>ČISTOĆA d.o.o.</item>
      <item>HYPO - LEASING KROATIEN</item>
    </derivirana_varijabla>
  </DomainObject.Predmet.StrankaListFormated>
  <DomainObject.Predmet.StrankaListFormatedOIB>
    <izvorni_sadrzaj>
      <item>REPUBLIKA HRVATSKA, MINI. FINANC. POR. UPRAVA, PU ZADAR</item>
      <item>NOZ LJUMEŽAJ</item>
      <item>GEALAN d.o.o., OIB 02928376509</item>
      <item>HANŽEKOVIĆ I PARTNERI, OIB 85127306373</item>
      <item>ČISTOĆA d.o.o., OIB 85584865987</item>
      <item>HYPO - LEASING KROATIEN, OIB 87064273078</item>
    </izvorni_sadrzaj>
    <derivirana_varijabla naziv="DomainObject.Predmet.StrankaListFormatedOIB_1">
      <item>REPUBLIKA HRVATSKA, MINI. FINANC. POR. UPRAVA, PU ZADAR</item>
      <item>NOZ LJUMEŽAJ</item>
      <item>GEALAN d.o.o., OIB 02928376509</item>
      <item>HANŽEKOVIĆ I PARTNERI, OIB 85127306373</item>
      <item>ČISTOĆA d.o.o., OIB 85584865987</item>
      <item>HYPO - LEASING KROATIEN, OIB 87064273078</item>
    </derivirana_varijabla>
  </DomainObject.Predmet.StrankaListFormatedOIB>
  <DomainObject.Predmet.StrankaListFormatedWithAdress>
    <izvorni_sadrzaj>
      <item>REPUBLIKA HRVATSKA, MINI. FINANC. POR. UPRAVA, PU ZADAR, 23000 Zadar</item>
      <item>NOZ LJUMEŽAJ, FRANKA LISICE 40, Zadar</item>
      <item>GEALAN d.o.o., OMLADINSKA 11, 10360 SESVETE</item>
      <item>HANŽEKOVIĆ I PARTNERI, RADNIČKA CESTA 22, 10000 Zagreb</item>
      <item>ČISTOĆA d.o.o., STJEPANA RADIĆA 33, Zadar</item>
      <item>HYPO - LEASING KROATIEN</item>
    </izvorni_sadrzaj>
    <derivirana_varijabla naziv="DomainObject.Predmet.StrankaListFormatedWithAdress_1">
      <item>REPUBLIKA HRVATSKA, MINI. FINANC. POR. UPRAVA, PU ZADAR, 23000 Zadar</item>
      <item>NOZ LJUMEŽAJ, FRANKA LISICE 40, Zadar</item>
      <item>GEALAN d.o.o., OMLADINSKA 11, 10360 SESVETE</item>
      <item>HANŽEKOVIĆ I PARTNERI, RADNIČKA CESTA 22, 10000 Zagreb</item>
      <item>ČISTOĆA d.o.o., STJEPANA RADIĆA 33, Zadar</item>
      <item>HYPO - LEASING KROATIEN</item>
    </derivirana_varijabla>
  </DomainObject.Predmet.StrankaListFormatedWithAdress>
  <DomainObject.Predmet.StrankaListFormatedWithAdressOIB>
    <izvorni_sadrzaj>
      <item>REPUBLIKA HRVATSKA, MINI. FINANC. POR. UPRAVA, PU ZADAR, 23000 Zadar</item>
      <item>NOZ LJUMEŽAJ, FRANKA LISICE 40, Zadar</item>
      <item>GEALAN d.o.o., OIB 02928376509, OMLADINSKA 11, 10360 SESVETE</item>
      <item>HANŽEKOVIĆ I PARTNERI, OIB 85127306373, RADNIČKA CESTA 22, 10000 Zagreb</item>
      <item>ČISTOĆA d.o.o., OIB 85584865987, STJEPANA RADIĆA 33, Zadar</item>
      <item>HYPO - LEASING KROATIEN, OIB 87064273078</item>
    </izvorni_sadrzaj>
    <derivirana_varijabla naziv="DomainObject.Predmet.StrankaListFormatedWithAdressOIB_1">
      <item>REPUBLIKA HRVATSKA, MINI. FINANC. POR. UPRAVA, PU ZADAR, 23000 Zadar</item>
      <item>NOZ LJUMEŽAJ, FRANKA LISICE 40, Zadar</item>
      <item>GEALAN d.o.o., OIB 02928376509, OMLADINSKA 11, 10360 SESVETE</item>
      <item>HANŽEKOVIĆ I PARTNERI, OIB 85127306373, RADNIČKA CESTA 22, 10000 Zagreb</item>
      <item>ČISTOĆA d.o.o., OIB 85584865987, STJEPANA RADIĆA 33, Zadar</item>
      <item>HYPO - LEASING KROATIEN, OIB 87064273078</item>
    </derivirana_varijabla>
  </DomainObject.Predmet.StrankaListFormatedWithAdressOIB>
  <DomainObject.Predmet.StrankaListNazivFormated>
    <izvorni_sadrzaj>
      <item>REPUBLIKA HRVATSKA, MINI. FINANC. POR. UPRAVA, PU ZADAR</item>
      <item>NOZ LJUMEŽAJ</item>
      <item>GEALAN d.o.o.</item>
      <item>HANŽEKOVIĆ I PARTNERI</item>
      <item>ČISTOĆA d.o.o.</item>
      <item>HYPO - LEASING KROATIEN</item>
    </izvorni_sadrzaj>
    <derivirana_varijabla naziv="DomainObject.Predmet.StrankaListNazivFormated_1">
      <item>REPUBLIKA HRVATSKA, MINI. FINANC. POR. UPRAVA, PU ZADAR</item>
      <item>NOZ LJUMEŽAJ</item>
      <item>GEALAN d.o.o.</item>
      <item>HANŽEKOVIĆ I PARTNERI</item>
      <item>ČISTOĆA d.o.o.</item>
      <item>HYPO - LEASING KROATIEN</item>
    </derivirana_varijabla>
  </DomainObject.Predmet.StrankaListNazivFormated>
  <DomainObject.Predmet.StrankaListNazivFormatedOIB>
    <izvorni_sadrzaj>
      <item>REPUBLIKA HRVATSKA, MINI. FINANC. POR. UPRAVA, PU ZADAR</item>
      <item>NOZ LJUMEŽAJ</item>
      <item>GEALAN d.o.o., OIB 02928376509</item>
      <item>HANŽEKOVIĆ I PARTNERI, OIB 85127306373</item>
      <item>ČISTOĆA d.o.o., OIB 85584865987</item>
      <item>HYPO - LEASING KROATIEN, OIB 87064273078</item>
    </izvorni_sadrzaj>
    <derivirana_varijabla naziv="DomainObject.Predmet.StrankaListNazivFormatedOIB_1">
      <item>REPUBLIKA HRVATSKA, MINI. FINANC. POR. UPRAVA, PU ZADAR</item>
      <item>NOZ LJUMEŽAJ</item>
      <item>GEALAN d.o.o., OIB 02928376509</item>
      <item>HANŽEKOVIĆ I PARTNERI, OIB 85127306373</item>
      <item>ČISTOĆA d.o.o., OIB 85584865987</item>
      <item>HYPO - LEASING KROATIEN, OIB 87064273078</item>
    </derivirana_varijabla>
  </DomainObject.Predmet.StrankaListNazivFormatedOIB>
  <DomainObject.Predmet.ProtuStrankaListFormated>
    <izvorni_sadrzaj>
      <item>TAKMA d.o.o. Zadar</item>
    </izvorni_sadrzaj>
    <derivirana_varijabla naziv="DomainObject.Predmet.ProtuStrankaListFormated_1">
      <item>TAKMA d.o.o. Zadar</item>
    </derivirana_varijabla>
  </DomainObject.Predmet.ProtuStrankaListFormated>
  <DomainObject.Predmet.ProtuStrankaListFormatedOIB>
    <izvorni_sadrzaj>
      <item>TAKMA d.o.o. Zadar, OIB 58339833521</item>
    </izvorni_sadrzaj>
    <derivirana_varijabla naziv="DomainObject.Predmet.ProtuStrankaListFormatedOIB_1">
      <item>TAKMA d.o.o. Zadar, OIB 58339833521</item>
    </derivirana_varijabla>
  </DomainObject.Predmet.ProtuStrankaListFormatedOIB>
  <DomainObject.Predmet.ProtuStrankaListFormatedWithAdress>
    <izvorni_sadrzaj>
      <item>TAKMA d.o.o. Zadar, Put Bokanjca 124, 23000 Zadar</item>
    </izvorni_sadrzaj>
    <derivirana_varijabla naziv="DomainObject.Predmet.ProtuStrankaListFormatedWithAdress_1">
      <item>TAKMA d.o.o. Zadar, Put Bokanjca 124, 23000 Zadar</item>
    </derivirana_varijabla>
  </DomainObject.Predmet.ProtuStrankaListFormatedWithAdress>
  <DomainObject.Predmet.ProtuStrankaListFormatedWithAdressOIB>
    <izvorni_sadrzaj>
      <item>TAKMA d.o.o. Zadar, OIB 58339833521, Put Bokanjca 124, 23000 Zadar</item>
    </izvorni_sadrzaj>
    <derivirana_varijabla naziv="DomainObject.Predmet.ProtuStrankaListFormatedWithAdressOIB_1">
      <item>TAKMA d.o.o. Zadar, OIB 58339833521, Put Bokanjca 124, 23000 Zadar</item>
    </derivirana_varijabla>
  </DomainObject.Predmet.ProtuStrankaListFormatedWithAdressOIB>
  <DomainObject.Predmet.ProtuStrankaListNazivFormated>
    <izvorni_sadrzaj>
      <item>TAKMA d.o.o. Zadar</item>
    </izvorni_sadrzaj>
    <derivirana_varijabla naziv="DomainObject.Predmet.ProtuStrankaListNazivFormated_1">
      <item>TAKMA d.o.o. Zadar</item>
    </derivirana_varijabla>
  </DomainObject.Predmet.ProtuStrankaListNazivFormated>
  <DomainObject.Predmet.ProtuStrankaListNazivFormatedOIB>
    <izvorni_sadrzaj>
      <item>TAKMA d.o.o. Zadar, OIB 58339833521</item>
    </izvorni_sadrzaj>
    <derivirana_varijabla naziv="DomainObject.Predmet.ProtuStrankaListNazivFormatedOIB_1">
      <item>TAKMA d.o.o. Zadar, OIB 58339833521</item>
    </derivirana_varijabla>
  </DomainObject.Predmet.ProtuStrankaListNazivFormatedOIB>
  <DomainObject.Predmet.OstaliListFormated>
    <izvorni_sadrzaj>
      <item>Željko Vrkić</item>
      <item>Damir Katić</item>
    </izvorni_sadrzaj>
    <derivirana_varijabla naziv="DomainObject.Predmet.OstaliListFormated_1">
      <item>Željko Vrkić</item>
      <item>Damir Katić</item>
    </derivirana_varijabla>
  </DomainObject.Predmet.OstaliListFormated>
  <DomainObject.Predmet.OstaliListFormatedOIB>
    <izvorni_sadrzaj>
      <item>Željko Vrkić, OIB 11055072755</item>
      <item>Damir Katić</item>
    </izvorni_sadrzaj>
    <derivirana_varijabla naziv="DomainObject.Predmet.OstaliListFormatedOIB_1">
      <item>Željko Vrkić, OIB 11055072755</item>
      <item>Damir Katić</item>
    </derivirana_varijabla>
  </DomainObject.Predmet.OstaliListFormatedOIB>
  <DomainObject.Predmet.OstaliListFormatedWithAdress>
    <izvorni_sadrzaj>
      <item>Željko Vrkić</item>
      <item>Damir Katić, Drniška 22, 10000 Zagreb</item>
    </izvorni_sadrzaj>
    <derivirana_varijabla naziv="DomainObject.Predmet.OstaliListFormatedWithAdress_1">
      <item>Željko Vrkić</item>
      <item>Damir Katić, Drniška 22, 10000 Zagreb</item>
    </derivirana_varijabla>
  </DomainObject.Predmet.OstaliListFormatedWithAdress>
  <DomainObject.Predmet.OstaliListFormatedWithAdressOIB>
    <izvorni_sadrzaj>
      <item>Željko Vrkić, OIB 11055072755</item>
      <item>Damir Katić, Drniška 22, 10000 Zagreb</item>
    </izvorni_sadrzaj>
    <derivirana_varijabla naziv="DomainObject.Predmet.OstaliListFormatedWithAdressOIB_1">
      <item>Željko Vrkić, OIB 11055072755</item>
      <item>Damir Katić, Drniška 22, 10000 Zagreb</item>
    </derivirana_varijabla>
  </DomainObject.Predmet.OstaliListFormatedWithAdressOIB>
  <DomainObject.Predmet.OstaliListNazivFormated>
    <izvorni_sadrzaj>
      <item>Željko Vrkić</item>
      <item>Damir Katić</item>
    </izvorni_sadrzaj>
    <derivirana_varijabla naziv="DomainObject.Predmet.OstaliListNazivFormated_1">
      <item>Željko Vrkić</item>
      <item>Damir Katić</item>
    </derivirana_varijabla>
  </DomainObject.Predmet.OstaliListNazivFormated>
  <DomainObject.Predmet.OstaliListNazivFormatedOIB>
    <izvorni_sadrzaj>
      <item>Željko Vrkić, OIB 11055072755</item>
      <item>Damir Katić</item>
    </izvorni_sadrzaj>
    <derivirana_varijabla naziv="DomainObject.Predmet.OstaliListNazivFormatedOIB_1">
      <item>Željko Vrkić, OIB 11055072755</item>
      <item>Damir Katić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HANŽEKOVIĆ I PARTNERI i dr.</izvorni_sadrzaj>
    <derivirana_varijabla naziv="DomainObject.Predmet.StrankaIDrugi_1">HANŽEKOVIĆ I PARTNERI i dr.</derivirana_varijabla>
  </DomainObject.Predmet.StrankaIDrugi>
  <DomainObject.Predmet.ProtustrankaIDrugi>
    <izvorni_sadrzaj>TAKMA d.o.o. Zadar</izvorni_sadrzaj>
    <derivirana_varijabla naziv="DomainObject.Predmet.ProtustrankaIDrugi_1">TAKMA d.o.o. Zadar</derivirana_varijabla>
  </DomainObject.Predmet.ProtustrankaIDrugi>
  <DomainObject.Predmet.StrankaIDrugiAdressOIB>
    <izvorni_sadrzaj>HANŽEKOVIĆ I PARTNERI, OIB 85127306373, RADNIČKA CESTA 22, 10000 Zagreb i dr.</izvorni_sadrzaj>
    <derivirana_varijabla naziv="DomainObject.Predmet.StrankaIDrugiAdressOIB_1">HANŽEKOVIĆ I PARTNERI, OIB 85127306373, RADNIČKA CESTA 22, 10000 Zagreb i dr.</derivirana_varijabla>
  </DomainObject.Predmet.StrankaIDrugiAdressOIB>
  <DomainObject.Predmet.ProtustrankaIDrugiAdressOIB>
    <izvorni_sadrzaj>TAKMA d.o.o. Zadar, OIB 58339833521, Put Bokanjca 124, 23000 Zadar</izvorni_sadrzaj>
    <derivirana_varijabla naziv="DomainObject.Predmet.ProtustrankaIDrugiAdressOIB_1">TAKMA d.o.o. Zadar, OIB 58339833521, Put Bokanjca 124,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MINI. FINANC. POR. UPRAVA, PU ZADAR</item>
      <item>TAKMA d.o.o. Zadar</item>
      <item>Željko Vrkić</item>
      <item>NOZ LJUMEŽAJ</item>
      <item>GEALAN d.o.o.</item>
      <item>HANŽEKOVIĆ I PARTNERI</item>
      <item>ČISTOĆA d.o.o.</item>
      <item>HYPO - LEASING KROATIEN</item>
      <item>Damir Katić</item>
    </izvorni_sadrzaj>
    <derivirana_varijabla naziv="DomainObject.Predmet.SudioniciListNaziv_1">
      <item>REPUBLIKA HRVATSKA, MINI. FINANC. POR. UPRAVA, PU ZADAR</item>
      <item>TAKMA d.o.o. Zadar</item>
      <item>Željko Vrkić</item>
      <item>NOZ LJUMEŽAJ</item>
      <item>GEALAN d.o.o.</item>
      <item>HANŽEKOVIĆ I PARTNERI</item>
      <item>ČISTOĆA d.o.o.</item>
      <item>HYPO - LEASING KROATIEN</item>
      <item>Damir Katić</item>
    </derivirana_varijabla>
  </DomainObject.Predmet.SudioniciListNaziv>
  <DomainObject.Predmet.SudioniciListAdressOIB>
    <izvorni_sadrzaj>
      <item>REPUBLIKA HRVATSKA, MINI. FINANC. POR. UPRAVA, PU ZADAR, 23000 Zadar</item>
      <item>TAKMA d.o.o. Zadar, OIB 58339833521, Put Bokanjca 124,23000 Zadar</item>
      <item>Željko Vrkić, OIB 11055072755</item>
      <item>NOZ LJUMEŽAJ, FRANKA LISICE 40,Zadar</item>
      <item>GEALAN d.o.o., OIB 02928376509, OMLADINSKA 11,10360 SESVETE</item>
      <item>HANŽEKOVIĆ I PARTNERI, OIB 85127306373, RADNIČKA CESTA 22,10000 Zagreb</item>
      <item>ČISTOĆA d.o.o., OIB 85584865987, STJEPANA RADIĆA 33,Zadar</item>
      <item>HYPO - LEASING KROATIEN, OIB 87064273078</item>
      <item>Damir Katić, Drniška 22,10000 Zagreb</item>
    </izvorni_sadrzaj>
    <derivirana_varijabla naziv="DomainObject.Predmet.SudioniciListAdressOIB_1">
      <item>REPUBLIKA HRVATSKA, MINI. FINANC. POR. UPRAVA, PU ZADAR, 23000 Zadar</item>
      <item>TAKMA d.o.o. Zadar, OIB 58339833521, Put Bokanjca 124,23000 Zadar</item>
      <item>Željko Vrkić, OIB 11055072755</item>
      <item>NOZ LJUMEŽAJ, FRANKA LISICE 40,Zadar</item>
      <item>GEALAN d.o.o., OIB 02928376509, OMLADINSKA 11,10360 SESVETE</item>
      <item>HANŽEKOVIĆ I PARTNERI, OIB 85127306373, RADNIČKA CESTA 22,10000 Zagreb</item>
      <item>ČISTOĆA d.o.o., OIB 85584865987, STJEPANA RADIĆA 33,Zadar</item>
      <item>HYPO - LEASING KROATIEN, OIB 87064273078</item>
      <item>Damir Katić, Drniška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58339833521</item>
      <item>, OIB 11055072755</item>
      <item>, OIB null</item>
      <item>, OIB 02928376509</item>
      <item>, OIB 85127306373</item>
      <item>, OIB 85584865987</item>
      <item>, OIB 87064273078</item>
      <item>, OIB null</item>
    </izvorni_sadrzaj>
    <derivirana_varijabla naziv="DomainObject.Predmet.SudioniciListNazivOIB_1">
      <item>, OIB null</item>
      <item>, OIB 58339833521</item>
      <item>, OIB 11055072755</item>
      <item>, OIB null</item>
      <item>, OIB 02928376509</item>
      <item>, OIB 85127306373</item>
      <item>, OIB 85584865987</item>
      <item>, OIB 87064273078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458</properties:Words>
  <properties:Characters>2346</properties:Characters>
  <properties:Lines>78</properties:Lines>
  <properties:Paragraphs>26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2015-09-17T09:42:00Z</dcterms:created>
  <dc:creator>Korisnik</dc:creator>
  <dc:description/>
  <cp:keywords/>
  <cp:lastModifiedBy>wsadmin</cp:lastModifiedBy>
  <cp:lastPrinted>2015-09-21T09:33:00Z</cp:lastPrinted>
  <dcterms:modified xmlns:xsi="http://www.w3.org/2001/XMLSchema-instance" xsi:type="dcterms:W3CDTF">2015-09-21T09:33:00Z</dcterms:modified>
  <cp:revision>10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