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f863" w14:paraId="6f7f863" w:rsidRDefault="00132460" w:rsidP="00132460" w:rsidR="00132460" w:rsidRPr="00272E09">
      <w:pPr>
        <w15:collapsed w:val="false"/>
        <w:rPr>
          <w:b/>
        </w:rPr>
      </w:pPr>
      <w:bookmarkStart w:name="_GoBack" w:id="0"/>
      <w:bookmarkEnd w:id="0"/>
    </w:p>
    <w:p w:rsidRDefault="006B41F1" w:rsidR="006B41F1">
      <w:r>
        <w:rPr>
          <w:noProof/>
        </w:rPr>
        <w:drawing>
          <wp:inline distR="0" distL="0" distB="0" distT="0">
            <wp:extent cy="72580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7B52" w:rsidP="00E17B52" w:rsidR="00E17B52">
      <w:pPr>
        <w:jc w:val="both"/>
      </w:pPr>
      <w:r>
        <w:t>REPUBLIKA HRVATSKA</w:t>
      </w:r>
    </w:p>
    <w:p w:rsidRDefault="00E17B52" w:rsidP="00E17B52" w:rsidR="00E17B52">
      <w:pPr>
        <w:jc w:val="both"/>
      </w:pPr>
      <w:r>
        <w:t xml:space="preserve">  Trgovački sud u Zagrebu</w:t>
      </w:r>
    </w:p>
    <w:p w:rsidRDefault="00E17B52" w:rsidP="00E17B52" w:rsidR="00E17B52">
      <w:pPr>
        <w:jc w:val="both"/>
      </w:pPr>
      <w:r>
        <w:t xml:space="preserve">   Zagreb, Amruševa 2/II                                                                                72. St -</w:t>
      </w:r>
      <w:r w:rsidR="00967F4F">
        <w:t>3742/2016</w:t>
      </w:r>
      <w:r w:rsidR="00914F4B">
        <w:t>-74</w:t>
      </w:r>
    </w:p>
    <w:p w:rsidRDefault="00E17B52" w:rsidP="00E17B52" w:rsidR="00E17B52">
      <w:pPr>
        <w:jc w:val="center"/>
      </w:pPr>
      <w:r>
        <w:t>REPUBLIKA HRVATSKA</w:t>
      </w:r>
    </w:p>
    <w:p w:rsidRDefault="00E17B52" w:rsidP="00E17B52" w:rsidR="00E17B52">
      <w:pPr>
        <w:jc w:val="center"/>
      </w:pPr>
      <w:r>
        <w:t>R J E Š E NJ E</w:t>
      </w:r>
    </w:p>
    <w:p w:rsidRDefault="00E17B52" w:rsidP="00E17B52" w:rsidR="00E17B52">
      <w:pPr>
        <w:jc w:val="both"/>
      </w:pPr>
    </w:p>
    <w:p w:rsidRDefault="00E17B52" w:rsidP="00E17B52" w:rsidR="00E17B52">
      <w:pPr>
        <w:jc w:val="both"/>
      </w:pPr>
    </w:p>
    <w:p w:rsidRDefault="00967F4F" w:rsidP="00967F4F" w:rsidR="00967F4F">
      <w:pPr>
        <w:jc w:val="both"/>
      </w:pPr>
      <w:r>
        <w:t>Trgovački sud u Zagrebu, po sucu Nikoli Ribariću, u stečajnom predmetu nad dužnikom MICRA VTM d.o.o. u stečaju , Zagreb (Grad Zagreb), Racka</w:t>
      </w:r>
      <w:r w:rsidR="00F10A81">
        <w:t xml:space="preserve"> 20/A, OIB:  00539153599, dana 13</w:t>
      </w:r>
      <w:r>
        <w:t>.</w:t>
      </w:r>
      <w:r w:rsidR="00F10A81">
        <w:t xml:space="preserve"> rujna</w:t>
      </w:r>
      <w:r>
        <w:t xml:space="preserve"> 2018. godine</w:t>
      </w:r>
    </w:p>
    <w:p w:rsidRDefault="00132460" w:rsidP="004B5B33" w:rsidR="00132460" w:rsidRPr="00272E09">
      <w:pPr>
        <w:jc w:val="both"/>
      </w:pPr>
    </w:p>
    <w:p w:rsidRDefault="00132460" w:rsidP="00132460" w:rsidR="00132460" w:rsidRPr="006B41F1">
      <w:pPr>
        <w:jc w:val="center"/>
      </w:pPr>
      <w:r w:rsidRPr="006B41F1">
        <w:t>r i j e š i o    j e</w:t>
      </w:r>
    </w:p>
    <w:p w:rsidRDefault="004B5B33" w:rsidP="004B5B33" w:rsidR="004B5B33" w:rsidRPr="00272E09">
      <w:pPr>
        <w:jc w:val="both"/>
      </w:pPr>
    </w:p>
    <w:p w:rsidRDefault="008C4DC4" w:rsidP="00A47CA8" w:rsidR="00A47CA8" w:rsidRPr="009D0304">
      <w:pPr>
        <w:rPr>
          <w:b/>
        </w:rPr>
      </w:pPr>
      <w:r w:rsidRPr="00272E09">
        <w:t>I</w:t>
      </w:r>
      <w:r w:rsidRPr="00272E09">
        <w:tab/>
      </w:r>
      <w:r w:rsidR="00132460" w:rsidRPr="00272E09">
        <w:t xml:space="preserve">Iz kupovnine ostvarene prodajom </w:t>
      </w:r>
      <w:r w:rsidR="00A47CA8">
        <w:t>pokretnine stečajnog dužnika MICRA VTM d.o.o. u stečaju , Zagreb (Grad Zagreb), Racka 20/A, OIB:  00539153599:</w:t>
      </w:r>
    </w:p>
    <w:p w:rsidRDefault="00A47CA8" w:rsidP="00A47CA8" w:rsidR="00A47CA8" w:rsidRPr="00AF6CCE"/>
    <w:p w:rsidRDefault="00A47CA8" w:rsidP="00A47CA8" w:rsidR="00A47CA8">
      <w:r>
        <w:t xml:space="preserve">Vozilo: O4, MENCI SA 700 R, godina proizvodnje 2009., broj šasije: ZHZSA700R90008183, reg.oznake: ZG3498DP, </w:t>
      </w:r>
    </w:p>
    <w:p w:rsidRDefault="00A47CA8" w:rsidP="00A47CA8" w:rsidR="00A47C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F653FC" w:rsidP="00B91E98" w:rsidR="00F653FC">
      <w:r>
        <w:t xml:space="preserve">namiruju se troškovi stečajnog postupka u iznosu od </w:t>
      </w:r>
      <w:r w:rsidR="009B6584">
        <w:t>48.102,76</w:t>
      </w:r>
      <w:r w:rsidR="00B91E98">
        <w:t xml:space="preserve"> kuna</w:t>
      </w:r>
      <w:r>
        <w:t xml:space="preserve">. </w:t>
      </w:r>
    </w:p>
    <w:p w:rsidRDefault="00B91E98" w:rsidP="00B91E98" w:rsidR="00B91E98"/>
    <w:p w:rsidRDefault="00B91E98" w:rsidP="003D39D4" w:rsidR="00B91E98">
      <w:r>
        <w:t>II</w:t>
      </w:r>
      <w:r>
        <w:tab/>
        <w:t xml:space="preserve">    Razlučni vjerovnik </w:t>
      </w:r>
      <w:r w:rsidR="009E6323">
        <w:t>Nutzfahrzeuge Le</w:t>
      </w:r>
      <w:r w:rsidRPr="00932935">
        <w:t>as</w:t>
      </w:r>
      <w:r w:rsidR="009E6323">
        <w:t>ing AG iz Austrije, Wörgl, KR Ma</w:t>
      </w:r>
      <w:r w:rsidRPr="00932935">
        <w:t>rtin-Pichler-</w:t>
      </w:r>
      <w:r w:rsidR="009E109E">
        <w:t xml:space="preserve">  </w:t>
      </w:r>
      <w:r w:rsidRPr="00932935">
        <w:t>Str. 21</w:t>
      </w:r>
      <w:r>
        <w:t xml:space="preserve">, namiruje se za iznos od </w:t>
      </w:r>
      <w:r w:rsidR="00846CA1">
        <w:t xml:space="preserve">26.131,90 </w:t>
      </w:r>
      <w:r w:rsidR="00E6642D">
        <w:t>kuna</w:t>
      </w:r>
    </w:p>
    <w:p w:rsidRDefault="00F653FC" w:rsidP="00F653FC" w:rsidR="00F653FC">
      <w:pPr>
        <w:jc w:val="center"/>
      </w:pPr>
    </w:p>
    <w:p w:rsidRDefault="00F653FC" w:rsidP="003D39D4" w:rsidR="00F653FC">
      <w:r>
        <w:t>II</w:t>
      </w:r>
      <w:r w:rsidR="00B91E98">
        <w:t>I</w:t>
      </w:r>
      <w:r>
        <w:t xml:space="preserve"> </w:t>
      </w:r>
      <w:r>
        <w:tab/>
        <w:t xml:space="preserve">Razlučni vjerovnik Republika Hrvatska, Ministarstvo financija, namiruje se za iznos od           </w:t>
      </w:r>
    </w:p>
    <w:p w:rsidRDefault="00846CA1" w:rsidP="00F653FC" w:rsidR="00F653FC">
      <w:pPr>
        <w:ind w:firstLine="708"/>
      </w:pPr>
      <w:r>
        <w:t xml:space="preserve">4.265,34 </w:t>
      </w:r>
      <w:r w:rsidR="00E6642D">
        <w:t>kuna</w:t>
      </w:r>
      <w:r w:rsidR="00F653FC">
        <w:t>.</w:t>
      </w:r>
    </w:p>
    <w:p w:rsidRDefault="00F653FC" w:rsidP="00132460" w:rsidR="00F653FC">
      <w:pPr>
        <w:jc w:val="center"/>
      </w:pPr>
    </w:p>
    <w:p w:rsidRDefault="00132460" w:rsidP="00132460" w:rsidR="00132460" w:rsidRPr="00272E09">
      <w:pPr>
        <w:jc w:val="center"/>
      </w:pPr>
      <w:r w:rsidRPr="00272E09">
        <w:t>O b r a z l o ž e n j e</w:t>
      </w:r>
    </w:p>
    <w:p w:rsidRDefault="00132460" w:rsidP="00132460" w:rsidR="00132460" w:rsidRPr="00272E09"/>
    <w:p w:rsidRDefault="00686935" w:rsidP="00CB040F" w:rsidR="00686935" w:rsidRPr="002F67E5">
      <w:pPr>
        <w:jc w:val="both"/>
      </w:pPr>
      <w:r w:rsidRPr="002F67E5">
        <w:t xml:space="preserve">Pokretnine iz točke I. izreke ovog rješenja, koje čine stečajnu masu stečajnog dužnika, prodane </w:t>
      </w:r>
      <w:r w:rsidR="00CB040F">
        <w:t xml:space="preserve">su </w:t>
      </w:r>
      <w:r w:rsidRPr="002F67E5">
        <w:t>u stečajnom postupku.</w:t>
      </w:r>
    </w:p>
    <w:p w:rsidRDefault="00686935" w:rsidP="00B67D26" w:rsidR="00B67D26">
      <w:pPr>
        <w:jc w:val="both"/>
      </w:pPr>
      <w:r>
        <w:t xml:space="preserve">Rješenjem od </w:t>
      </w:r>
      <w:r w:rsidR="00B67D26">
        <w:t>22</w:t>
      </w:r>
      <w:r>
        <w:t>.</w:t>
      </w:r>
      <w:r w:rsidR="00B67D26">
        <w:t xml:space="preserve"> ožujka 2018. godine sud je odredio iznos u kojem se namiruju vjerovnici </w:t>
      </w:r>
      <w:r w:rsidR="00142B34">
        <w:t>Nutzfahrzeuge Le</w:t>
      </w:r>
      <w:r w:rsidR="00B67D26">
        <w:t>asing AG iz Austrije, Wörgl, KR M</w:t>
      </w:r>
      <w:r w:rsidR="00142B34">
        <w:t>a</w:t>
      </w:r>
      <w:r w:rsidR="00B67D26">
        <w:t>rtin-Pichler-  Str. 21, i Republika Hrvatska, Ministarstvo financija.</w:t>
      </w:r>
    </w:p>
    <w:p w:rsidRDefault="00B67D26" w:rsidP="00B67D26" w:rsidR="00B67D26">
      <w:pPr>
        <w:jc w:val="both"/>
      </w:pPr>
      <w:r>
        <w:t>Na Rješenje o namirenju od 22. ožujka 2018. godine stečajni upravitelj uložio je žalbu.</w:t>
      </w:r>
    </w:p>
    <w:p w:rsidRDefault="00B67D26" w:rsidP="00B67D26" w:rsidR="008A27D6">
      <w:pPr>
        <w:jc w:val="both"/>
      </w:pPr>
      <w:r>
        <w:t xml:space="preserve">Odlučujući povodom žalbe, Visoki trgovački sud Republike Hrvatske, Rješenjem od </w:t>
      </w:r>
      <w:r w:rsidR="008A27D6">
        <w:t>13. lipnja 2018. godine, poslovnog broja: Pž-2382/208-3, ukinuo je Rješenje o namirenju od 22. ožujka 2018. godine i predmet vratio na ponovni postupak.</w:t>
      </w:r>
    </w:p>
    <w:p w:rsidRDefault="008A27D6" w:rsidP="00B67D26" w:rsidR="00B67D26">
      <w:pPr>
        <w:jc w:val="both"/>
      </w:pPr>
      <w:r>
        <w:t xml:space="preserve">Zaključkom od </w:t>
      </w:r>
      <w:r w:rsidR="00B67D26">
        <w:t xml:space="preserve"> </w:t>
      </w:r>
      <w:r w:rsidR="003D39D4">
        <w:t>2. srpnja 2018. godine sud je zakazao ročište za diobu kupovnine za 12. rujna 2018. godine.</w:t>
      </w:r>
    </w:p>
    <w:p w:rsidRDefault="003D39D4" w:rsidP="00B67D26" w:rsidR="003D39D4">
      <w:pPr>
        <w:jc w:val="both"/>
      </w:pPr>
      <w:r>
        <w:t>Na ročištu za diobu kupovnine održanom 12. rujna 2018. godine stečajni upravitelj je ostao kod svojega podneska od 3.9.2018. (koji je bio objavljen na e oglasnoj ploči), a u kojem je predložio i detaljno obrazložio iznos troškova unovčenja pokretnine i prijedlog namirenja vjerovnika.</w:t>
      </w:r>
    </w:p>
    <w:p w:rsidRDefault="003D39D4" w:rsidP="00727202" w:rsidR="00727202">
      <w:pPr>
        <w:jc w:val="both"/>
      </w:pPr>
      <w:r>
        <w:t xml:space="preserve">Stečajni upravitelj je </w:t>
      </w:r>
      <w:r w:rsidR="00727202">
        <w:t>ukupno na ime troškova unovčenja iskazao je iznos od 48.102,76 kn. Stečajni upravitelj je naveo kako su troškovi unovčenja bili:</w:t>
      </w:r>
    </w:p>
    <w:p w:rsidRDefault="00727202" w:rsidP="00727202" w:rsidR="00727202">
      <w:pPr>
        <w:jc w:val="both"/>
      </w:pPr>
      <w:r>
        <w:t>1.</w:t>
      </w:r>
      <w:r>
        <w:tab/>
        <w:t>Troškovi vještačenja po stalnom sudskom vještaku na okolnost utvrđivanja vrijednosti u iznosu 1.550,00 kn</w:t>
      </w:r>
    </w:p>
    <w:p w:rsidRDefault="00727202" w:rsidP="00727202" w:rsidR="00727202">
      <w:pPr>
        <w:jc w:val="both"/>
      </w:pPr>
      <w:r>
        <w:lastRenderedPageBreak/>
        <w:t>2.</w:t>
      </w:r>
      <w:r>
        <w:tab/>
        <w:t>Nagrada steč. upravitelju u bruto iznosu 12.600,00 kn</w:t>
      </w:r>
    </w:p>
    <w:p w:rsidRDefault="00727202" w:rsidP="00727202" w:rsidR="00727202">
      <w:pPr>
        <w:jc w:val="both"/>
      </w:pPr>
      <w:r>
        <w:t>3.</w:t>
      </w:r>
      <w:r>
        <w:tab/>
        <w:t xml:space="preserve"> Hochstaffl račun 63/1/1 parkiranje i čuvanje vozila u iznosu 4.546,88 kn</w:t>
      </w:r>
    </w:p>
    <w:p w:rsidRDefault="00727202" w:rsidP="00727202" w:rsidR="00727202">
      <w:pPr>
        <w:jc w:val="both"/>
      </w:pPr>
      <w:r>
        <w:t>4.</w:t>
      </w:r>
      <w:r>
        <w:tab/>
        <w:t>Trošak po računu 73/1/1 tvrtke HOCHSTAFFL za čuvanje i parkiranje vozila u razdoblju 4.10.2017.g. do 27.11.2017. u iznosu od 2.578,13 kn</w:t>
      </w:r>
    </w:p>
    <w:p w:rsidRDefault="00727202" w:rsidP="00727202" w:rsidR="00727202">
      <w:pPr>
        <w:jc w:val="both"/>
      </w:pPr>
      <w:r>
        <w:t>5.</w:t>
      </w:r>
      <w:r>
        <w:tab/>
        <w:t>Troškovi prijevoza vozila Tovarnik-Zagreb u iznosu 5.610,75 kn</w:t>
      </w:r>
    </w:p>
    <w:p w:rsidRDefault="00727202" w:rsidP="00727202" w:rsidR="00727202">
      <w:pPr>
        <w:jc w:val="both"/>
      </w:pPr>
      <w:r>
        <w:t>6.</w:t>
      </w:r>
      <w:r>
        <w:tab/>
        <w:t>Trošak PDV-a u iznosu 15.750,00 kn</w:t>
      </w:r>
    </w:p>
    <w:p w:rsidRDefault="00727202" w:rsidP="00727202" w:rsidR="00727202">
      <w:pPr>
        <w:jc w:val="both"/>
      </w:pPr>
      <w:r>
        <w:t>7.</w:t>
      </w:r>
      <w:r>
        <w:tab/>
        <w:t>Knjigovodstvene usluge u iznosu od 4.500,00 kn</w:t>
      </w:r>
    </w:p>
    <w:p w:rsidRDefault="00727202" w:rsidP="00727202" w:rsidR="00727202">
      <w:pPr>
        <w:jc w:val="both"/>
      </w:pPr>
      <w:r>
        <w:t>8.</w:t>
      </w:r>
      <w:r>
        <w:tab/>
        <w:t>Trošak poštarine u iznosu od 100,00 kn</w:t>
      </w:r>
    </w:p>
    <w:p w:rsidRDefault="00727202" w:rsidP="00727202" w:rsidR="00727202">
      <w:pPr>
        <w:jc w:val="both"/>
      </w:pPr>
      <w:r>
        <w:t>9.</w:t>
      </w:r>
      <w:r>
        <w:tab/>
        <w:t>Troškovi telefona u iznosu 200,00 kn</w:t>
      </w:r>
    </w:p>
    <w:p w:rsidRDefault="00727202" w:rsidP="00727202" w:rsidR="00727202">
      <w:pPr>
        <w:jc w:val="both"/>
      </w:pPr>
      <w:r>
        <w:t>10.</w:t>
      </w:r>
      <w:r>
        <w:tab/>
        <w:t>Troškovi izrade pečata 140,00 kn</w:t>
      </w:r>
    </w:p>
    <w:p w:rsidRDefault="00727202" w:rsidP="00727202" w:rsidR="00727202">
      <w:pPr>
        <w:jc w:val="both"/>
      </w:pPr>
      <w:r>
        <w:t>11.</w:t>
      </w:r>
      <w:r>
        <w:tab/>
        <w:t>Troškovi pristojbe za Državni zavod za statistiku u iznosu 120,00 kn</w:t>
      </w:r>
    </w:p>
    <w:p w:rsidRDefault="00727202" w:rsidP="00727202" w:rsidR="00727202">
      <w:pPr>
        <w:jc w:val="both"/>
      </w:pPr>
      <w:r>
        <w:t>12.</w:t>
      </w:r>
      <w:r>
        <w:tab/>
        <w:t>Troškovi za pribavu dokumentacije iz MUP-a u iznosu 130,00 kn</w:t>
      </w:r>
    </w:p>
    <w:p w:rsidRDefault="00727202" w:rsidP="00727202" w:rsidR="00727202">
      <w:pPr>
        <w:jc w:val="both"/>
      </w:pPr>
      <w:r>
        <w:t>13.</w:t>
      </w:r>
      <w:r>
        <w:tab/>
        <w:t>Troškovi zatvaranja računa HPB u iznosu od 250,00 kn.</w:t>
      </w:r>
    </w:p>
    <w:p w:rsidRDefault="00727202" w:rsidP="00727202" w:rsidR="00727202">
      <w:pPr>
        <w:jc w:val="both"/>
      </w:pPr>
      <w:r>
        <w:t xml:space="preserve">Slijedom navedenoga, a imajući u vidu da kada se od iznosa za koje je unovčeno predmetno vozilo oduzme trošak unovčenja u iznosu od 48.102,76 kn, za razlučne vjerovnike preostaje iznos od 30.397,24 kn. Temeljem naprijed navedene računice, razlučni vjerovnik leasina Nutzfahrzeuge Leasing AG iz Austrije, Wörgl, KR Martin-Pichler namirivao bi se u iznosu od 26.131,90 kn, dok bi se razlučni vjerovnik RH namirivala s iznosom od 4.265,34 kn. </w:t>
      </w:r>
    </w:p>
    <w:p w:rsidRDefault="00727202" w:rsidP="00727202" w:rsidR="00727202">
      <w:pPr>
        <w:jc w:val="both"/>
      </w:pPr>
      <w:r>
        <w:t>Pitanja i primjedbi na ročištu nije bilo.</w:t>
      </w:r>
    </w:p>
    <w:p w:rsidRDefault="00543992" w:rsidP="00D0589B" w:rsidR="00543992">
      <w:pPr>
        <w:jc w:val="both"/>
      </w:pPr>
      <w:r>
        <w:rPr>
          <w:bCs/>
        </w:rPr>
        <w:t xml:space="preserve">Vjerovnici pod točkom II i III izreke rješenja namirivani u s obzirom na vrijeme upisa zabrane otuđenja, ranije upisana zabrana otuđenja u korist </w:t>
      </w:r>
      <w:r w:rsidR="009E6323">
        <w:t>Nutzfahrzeuge Le</w:t>
      </w:r>
      <w:r w:rsidRPr="00932935">
        <w:t>asing AG iz Austrije, Wörgl, KR M</w:t>
      </w:r>
      <w:r w:rsidR="00410A62">
        <w:t>a</w:t>
      </w:r>
      <w:r w:rsidRPr="00932935">
        <w:t>rtin-Pichler-</w:t>
      </w:r>
      <w:r>
        <w:t xml:space="preserve">  </w:t>
      </w:r>
      <w:r w:rsidRPr="00932935">
        <w:t>Str. 21</w:t>
      </w:r>
      <w:r>
        <w:t>, dala je prednost u dijelu namirenja pred vjerovnikom RH.</w:t>
      </w:r>
    </w:p>
    <w:p w:rsidRDefault="00543992" w:rsidP="00D0589B" w:rsidR="00C95477">
      <w:pPr>
        <w:jc w:val="both"/>
      </w:pPr>
      <w:r>
        <w:t xml:space="preserve">Vjerovnik </w:t>
      </w:r>
      <w:r w:rsidRPr="00932935">
        <w:t>Nutzfahrzeuge LEasing AG iz Austrije, Wörgl, KR M</w:t>
      </w:r>
      <w:r w:rsidR="00410A62">
        <w:t>a</w:t>
      </w:r>
      <w:r w:rsidRPr="00932935">
        <w:t>rtin-Pichler-</w:t>
      </w:r>
      <w:r>
        <w:t xml:space="preserve">  </w:t>
      </w:r>
      <w:r w:rsidRPr="00932935">
        <w:t>Str. 21</w:t>
      </w:r>
      <w:r>
        <w:t xml:space="preserve">, na ročištu radi diobe kupovnine održanom 23. siječnja 2018. godine specificirao je svoje potraživanje </w:t>
      </w:r>
      <w:r w:rsidR="00C95477">
        <w:t xml:space="preserve">na način da isto iznosi </w:t>
      </w:r>
      <w:r w:rsidR="009E6323">
        <w:t>26.131,90</w:t>
      </w:r>
      <w:r w:rsidR="00C95477">
        <w:t xml:space="preserve"> kuna, slijedom čega je odlučeno kao pod točkom II izreke.</w:t>
      </w:r>
    </w:p>
    <w:p w:rsidRDefault="00C95477" w:rsidP="00D0589B" w:rsidR="00C95477" w:rsidRPr="00D0589B">
      <w:pPr>
        <w:jc w:val="both"/>
        <w:rPr>
          <w:bCs/>
        </w:rPr>
      </w:pPr>
      <w:r>
        <w:t xml:space="preserve">S iznosom kupovnine, koji je preostao nakon podmirenja troškova unovčenja i podmirenja vjerovnika </w:t>
      </w:r>
      <w:r w:rsidRPr="00932935">
        <w:t>Nutzfahrzeuge L</w:t>
      </w:r>
      <w:r w:rsidR="009E6323">
        <w:t>e</w:t>
      </w:r>
      <w:r w:rsidRPr="00932935">
        <w:t>asing AG iz Austrije, Wörgl, KR M</w:t>
      </w:r>
      <w:r w:rsidR="009E6323">
        <w:t>a</w:t>
      </w:r>
      <w:r w:rsidRPr="00932935">
        <w:t>rtin-Pichler-</w:t>
      </w:r>
      <w:r>
        <w:t xml:space="preserve">  </w:t>
      </w:r>
      <w:r w:rsidRPr="00932935">
        <w:t>Str. 21</w:t>
      </w:r>
      <w:r>
        <w:t xml:space="preserve">, namiruje se sljedeći vjerovnik (Republika Hrvatska) slijedom čega je odlučeno kao pod točkom III izreke. </w:t>
      </w:r>
    </w:p>
    <w:p w:rsidRDefault="00D0589B" w:rsidP="00D0589B" w:rsidR="00D0589B">
      <w:pPr>
        <w:jc w:val="both"/>
        <w:rPr>
          <w:bCs/>
        </w:rPr>
      </w:pPr>
    </w:p>
    <w:p w:rsidRDefault="00D76A9C" w:rsidP="00403980" w:rsidR="00992729">
      <w:pPr>
        <w:tabs>
          <w:tab w:pos="7785" w:val="left"/>
        </w:tabs>
        <w:jc w:val="both"/>
        <w:rPr>
          <w:bCs/>
        </w:rPr>
      </w:pPr>
      <w:r w:rsidRPr="00D76A9C">
        <w:rPr>
          <w:bCs/>
        </w:rPr>
        <w:t>Slijedom navedenoga odlučeno je kao u izreci.</w:t>
      </w:r>
      <w:r w:rsidR="00403980">
        <w:rPr>
          <w:bCs/>
        </w:rPr>
        <w:tab/>
      </w:r>
    </w:p>
    <w:p w:rsidRDefault="00132460" w:rsidP="00CB040F" w:rsidR="00132460" w:rsidRPr="00272E09">
      <w:pPr>
        <w:ind w:firstLine="708"/>
        <w:jc w:val="both"/>
      </w:pPr>
    </w:p>
    <w:p w:rsidRDefault="00132460" w:rsidP="00132460" w:rsidR="00132460" w:rsidRPr="00272E09">
      <w:pPr>
        <w:jc w:val="center"/>
      </w:pPr>
      <w:r w:rsidRPr="00272E09">
        <w:t xml:space="preserve">U Zagrebu </w:t>
      </w:r>
      <w:r w:rsidR="009E6323">
        <w:t>13</w:t>
      </w:r>
      <w:r w:rsidRPr="00272E09">
        <w:t>.</w:t>
      </w:r>
      <w:r w:rsidR="009E6323">
        <w:t xml:space="preserve"> rujna</w:t>
      </w:r>
      <w:r w:rsidRPr="00272E09">
        <w:t xml:space="preserve"> 201</w:t>
      </w:r>
      <w:r w:rsidR="00C95477">
        <w:t>8</w:t>
      </w:r>
      <w:r w:rsidRPr="00272E09">
        <w:t>.</w:t>
      </w:r>
    </w:p>
    <w:p w:rsidRDefault="00132460" w:rsidP="00132460" w:rsidR="00132460" w:rsidRPr="00272E09">
      <w:pPr>
        <w:jc w:val="center"/>
        <w:rPr>
          <w:b/>
        </w:rPr>
      </w:pPr>
    </w:p>
    <w:p w:rsidRDefault="00132460" w:rsidP="00E91121" w:rsidR="00914F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72E09">
        <w:tab/>
      </w:r>
      <w:r w:rsidRPr="00272E09">
        <w:tab/>
      </w:r>
      <w:r w:rsidRPr="00272E09">
        <w:tab/>
      </w:r>
      <w:r w:rsidRPr="00272E09">
        <w:tab/>
      </w:r>
      <w:r w:rsidRPr="00272E09">
        <w:tab/>
      </w:r>
      <w:r w:rsidRPr="00272E09">
        <w:tab/>
      </w:r>
      <w:r w:rsidR="00914F4B">
        <w:t xml:space="preserve">  </w:t>
      </w:r>
      <w:r w:rsidR="00914F4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14F4B" w:rsidP="00E91121" w:rsidR="00914F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14F4B" w:rsidP="00E91121" w:rsidR="00914F4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14F4B" w:rsidP="00E91121" w:rsidR="00914F4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14F4B" w:rsidP="00E91121" w:rsidR="00914F4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460" w:rsidP="00914F4B" w:rsidR="00132460" w:rsidRPr="00272E09">
      <w:pPr>
        <w:jc w:val="center"/>
        <w:rPr>
          <w:b/>
        </w:rPr>
      </w:pPr>
    </w:p>
    <w:p w:rsidRDefault="00132460" w:rsidP="00132460" w:rsidR="00132460" w:rsidRPr="00272E09">
      <w:pPr>
        <w:rPr>
          <w:b/>
        </w:rPr>
      </w:pPr>
    </w:p>
    <w:p w:rsidRDefault="00132460" w:rsidP="00132460" w:rsidR="00132460" w:rsidRPr="00272E09">
      <w:pPr>
        <w:rPr>
          <w:b/>
        </w:rPr>
      </w:pPr>
      <w:r w:rsidRPr="00272E09">
        <w:rPr>
          <w:b/>
        </w:rPr>
        <w:t>POUKA O PRAVNOM LIJEKU:</w:t>
      </w:r>
    </w:p>
    <w:p w:rsidRDefault="00132460" w:rsidP="00132460" w:rsidR="00132460" w:rsidRPr="00272E09">
      <w:r w:rsidRPr="00272E09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774D00" w:rsidP="00132460" w:rsidR="00774D00" w:rsidRPr="00272E09"/>
    <w:p w:rsidRDefault="006B41F1" w:rsidP="00132460" w:rsidR="006B41F1"/>
    <w:p w:rsidRDefault="00914F4B" w:rsidP="00132460" w:rsidR="00914F4B"/>
    <w:p w:rsidRDefault="00914F4B" w:rsidP="00132460" w:rsidR="00914F4B"/>
    <w:p w:rsidRDefault="00914F4B" w:rsidP="00132460" w:rsidR="00914F4B"/>
    <w:p w:rsidRDefault="00914F4B" w:rsidP="00132460" w:rsidR="00914F4B"/>
    <w:p w:rsidRDefault="00914F4B" w:rsidP="00132460" w:rsidR="00914F4B"/>
    <w:sectPr w:rsidSect="009B2BD1" w:rsidR="00914F4B"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FFE" w:rsidP="009B2BD1" w:rsidR="00617FFE">
      <w:r>
        <w:separator/>
      </w:r>
    </w:p>
  </w:endnote>
  <w:endnote w:id="0" w:type="continuationSeparator">
    <w:p w:rsidRDefault="00617FFE" w:rsidP="009B2BD1" w:rsidR="00617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4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FFE" w:rsidP="009B2BD1" w:rsidR="00617FFE">
      <w:r>
        <w:separator/>
      </w:r>
    </w:p>
  </w:footnote>
  <w:footnote w:id="0" w:type="continuationSeparator">
    <w:p w:rsidRDefault="00617FFE" w:rsidP="009B2BD1" w:rsidR="00617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D1" w:rsidR="009B2BD1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CE19DA">
      <w:rPr>
        <w:noProof/>
      </w:rPr>
      <w:t>2</w:t>
    </w:r>
    <w:r>
      <w:fldChar w:fldCharType="end"/>
    </w:r>
    <w:r>
      <w:t xml:space="preserve">                             </w:t>
    </w:r>
    <w:r>
      <w:tab/>
      <w:t xml:space="preserve">     72. St-</w:t>
    </w:r>
    <w:r w:rsidR="00967F4F">
      <w:t>3742</w:t>
    </w:r>
    <w:r w:rsidR="000E1903">
      <w:t>/2016</w:t>
    </w:r>
  </w:p>
  <w:p w:rsidRDefault="009B2BD1" w:rsidR="009B2B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C72338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DF32DA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3C5E4E"/>
    <w:multiLevelType w:val="hybridMultilevel"/>
    <w:tmpl w:val="0186D0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2750C"/>
    <w:rsid w:val="000371BA"/>
    <w:rsid w:val="0005305F"/>
    <w:rsid w:val="0009707E"/>
    <w:rsid w:val="000E1903"/>
    <w:rsid w:val="00132460"/>
    <w:rsid w:val="00142B34"/>
    <w:rsid w:val="00157BBB"/>
    <w:rsid w:val="0017476E"/>
    <w:rsid w:val="00197F10"/>
    <w:rsid w:val="001B29DB"/>
    <w:rsid w:val="001E0111"/>
    <w:rsid w:val="002342CA"/>
    <w:rsid w:val="0026214C"/>
    <w:rsid w:val="00272E09"/>
    <w:rsid w:val="0028263D"/>
    <w:rsid w:val="003743B8"/>
    <w:rsid w:val="003D39D4"/>
    <w:rsid w:val="00403980"/>
    <w:rsid w:val="00410A62"/>
    <w:rsid w:val="004256C4"/>
    <w:rsid w:val="004729C4"/>
    <w:rsid w:val="004B5B33"/>
    <w:rsid w:val="004B6964"/>
    <w:rsid w:val="00526FE2"/>
    <w:rsid w:val="00543992"/>
    <w:rsid w:val="00557AF4"/>
    <w:rsid w:val="005947C8"/>
    <w:rsid w:val="005E3693"/>
    <w:rsid w:val="00617FFE"/>
    <w:rsid w:val="0064322F"/>
    <w:rsid w:val="00686935"/>
    <w:rsid w:val="006B41F1"/>
    <w:rsid w:val="006F7C4D"/>
    <w:rsid w:val="00727202"/>
    <w:rsid w:val="007277A8"/>
    <w:rsid w:val="007315C2"/>
    <w:rsid w:val="007509C4"/>
    <w:rsid w:val="00774855"/>
    <w:rsid w:val="00774D00"/>
    <w:rsid w:val="0078743E"/>
    <w:rsid w:val="007B0930"/>
    <w:rsid w:val="007B7B8C"/>
    <w:rsid w:val="007C7074"/>
    <w:rsid w:val="00831361"/>
    <w:rsid w:val="00846CA1"/>
    <w:rsid w:val="0084712C"/>
    <w:rsid w:val="008946EB"/>
    <w:rsid w:val="008A27D6"/>
    <w:rsid w:val="008C4DC4"/>
    <w:rsid w:val="008E6906"/>
    <w:rsid w:val="00914F4B"/>
    <w:rsid w:val="009275B3"/>
    <w:rsid w:val="00967F4F"/>
    <w:rsid w:val="009752B0"/>
    <w:rsid w:val="00992729"/>
    <w:rsid w:val="009A3FDE"/>
    <w:rsid w:val="009B2BD1"/>
    <w:rsid w:val="009B6584"/>
    <w:rsid w:val="009E109E"/>
    <w:rsid w:val="009E6323"/>
    <w:rsid w:val="00A47CA8"/>
    <w:rsid w:val="00AE2735"/>
    <w:rsid w:val="00B3099A"/>
    <w:rsid w:val="00B45267"/>
    <w:rsid w:val="00B67D26"/>
    <w:rsid w:val="00B87327"/>
    <w:rsid w:val="00B87B45"/>
    <w:rsid w:val="00B91E98"/>
    <w:rsid w:val="00BA0B2F"/>
    <w:rsid w:val="00BB1333"/>
    <w:rsid w:val="00BD7A3D"/>
    <w:rsid w:val="00BF08EB"/>
    <w:rsid w:val="00C805DB"/>
    <w:rsid w:val="00C95477"/>
    <w:rsid w:val="00CB040F"/>
    <w:rsid w:val="00CE19DA"/>
    <w:rsid w:val="00D0589B"/>
    <w:rsid w:val="00D556A4"/>
    <w:rsid w:val="00D76A9C"/>
    <w:rsid w:val="00DB0968"/>
    <w:rsid w:val="00E17B52"/>
    <w:rsid w:val="00E60381"/>
    <w:rsid w:val="00E6642D"/>
    <w:rsid w:val="00F10A81"/>
    <w:rsid w:val="00F15950"/>
    <w:rsid w:val="00F653FC"/>
    <w:rsid w:val="00FA7F5F"/>
    <w:rsid w:val="00FE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2B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B2BD1"/>
    <w:rPr>
      <w:sz w:val="24"/>
      <w:szCs w:val="24"/>
    </w:rPr>
  </w:style>
  <w:style w:styleId="Podnoje" w:type="paragraph">
    <w:name w:val="footer"/>
    <w:basedOn w:val="Normal"/>
    <w:link w:val="PodnojeChar"/>
    <w:rsid w:val="009B2B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B2BD1"/>
    <w:rPr>
      <w:sz w:val="24"/>
      <w:szCs w:val="24"/>
    </w:rPr>
  </w:style>
  <w:style w:styleId="Tekstbalonia" w:type="paragraph">
    <w:name w:val="Balloon Text"/>
    <w:basedOn w:val="Normal"/>
    <w:link w:val="TekstbaloniaChar"/>
    <w:rsid w:val="00774D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4D00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05305F"/>
    <w:pPr>
      <w:suppressAutoHyphens/>
      <w:ind w:left="720"/>
    </w:pPr>
    <w:rPr>
      <w:rFonts w:cs="font304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D0589B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Podnaslov" w:type="paragraph">
    <w:name w:val="Subtitle"/>
    <w:basedOn w:val="Normal"/>
    <w:link w:val="PodnaslovChar"/>
    <w:qFormat/>
    <w:rsid w:val="00914F4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14F4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E1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9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9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9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9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2B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B2BD1"/>
    <w:rPr>
      <w:sz w:val="24"/>
      <w:szCs w:val="24"/>
    </w:rPr>
  </w:style>
  <w:style w:styleId="Podnoje" w:type="paragraph">
    <w:name w:val="footer"/>
    <w:basedOn w:val="Normal"/>
    <w:link w:val="PodnojeChar"/>
    <w:rsid w:val="009B2B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B2BD1"/>
    <w:rPr>
      <w:sz w:val="24"/>
      <w:szCs w:val="24"/>
    </w:rPr>
  </w:style>
  <w:style w:styleId="Tekstbalonia" w:type="paragraph">
    <w:name w:val="Balloon Text"/>
    <w:basedOn w:val="Normal"/>
    <w:link w:val="TekstbaloniaChar"/>
    <w:rsid w:val="00774D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4D00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05305F"/>
    <w:pPr>
      <w:suppressAutoHyphens/>
      <w:ind w:left="720"/>
    </w:pPr>
    <w:rPr>
      <w:rFonts w:ascii="Calibri" w:cs="font304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D0589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Podnaslov" w:type="paragraph">
    <w:name w:val="Subtitle"/>
    <w:basedOn w:val="Normal"/>
    <w:link w:val="PodnaslovChar"/>
    <w:qFormat/>
    <w:rsid w:val="00914F4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14F4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E1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9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9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9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9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7B3FB-D7CE-4609-941D-4FE65ECCCD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729</properties:Words>
  <properties:Characters>3939</properties:Characters>
  <properties:Lines>100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2018-09-13T13:16:00Z</dcterms:created>
  <dc:creator>nribaric</dc:creator>
  <cp:lastModifiedBy>Jadranka Zelić</cp:lastModifiedBy>
  <cp:lastPrinted>2018-09-13T13:16:00Z</cp:lastPrinted>
  <dcterms:modified xmlns:xsi="http://www.w3.org/2001/XMLSchema-instance" xsi:type="dcterms:W3CDTF">2018-09-13T13:17:00Z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namirenje RH nakon prodaje automobila micra 13.9.2018.docx)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