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f14b" w14:paraId="0d1f14b" w:rsidRDefault="00AE649C" w:rsidP="004F27AE" w:rsidR="00AE649C" w:rsidRPr="00B76F3C">
      <w:pPr>
        <w:pStyle w:val="NormaleSPIS"/>
        <w15:collapsed w:val="false"/>
      </w:pPr>
    </w:p>
    <w:p w:rsidRDefault="000469DB" w:rsidP="000469DB" w:rsidR="000469DB">
      <w:pPr>
        <w:ind w:firstLine="708"/>
      </w:pPr>
      <w:r>
        <w:rPr>
          <w:b/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69DB" w:rsidP="000469DB" w:rsidR="000469DB"/>
    <w:p w:rsidRDefault="000469DB" w:rsidP="000469DB" w:rsidR="000469DB">
      <w:pPr>
        <w:jc w:val="both"/>
      </w:pPr>
      <w:r>
        <w:t>REPUBLIKA HRVATSKA</w:t>
      </w:r>
    </w:p>
    <w:p w:rsidRDefault="000469DB" w:rsidP="000469DB" w:rsidR="000469DB">
      <w:pPr>
        <w:jc w:val="both"/>
      </w:pPr>
      <w:r>
        <w:t>TRGOVAČKI SUD U OSIJEKU</w:t>
      </w:r>
    </w:p>
    <w:p w:rsidRDefault="000469DB" w:rsidP="000469DB" w:rsidR="000469DB">
      <w:pPr>
        <w:jc w:val="both"/>
      </w:pPr>
      <w:r>
        <w:t>STALNA SLUŽBA U SLAVONSKOM  BRODU</w:t>
      </w:r>
    </w:p>
    <w:p w:rsidRDefault="000469DB" w:rsidP="000469DB" w:rsidR="000469DB">
      <w:pPr>
        <w:jc w:val="both"/>
        <w:rPr>
          <w:b/>
          <w:bCs/>
        </w:rPr>
      </w:pPr>
      <w:r>
        <w:t xml:space="preserve">Trg pobjede 13                                                                      </w:t>
      </w:r>
      <w:r>
        <w:tab/>
        <w:t xml:space="preserve">  </w:t>
      </w:r>
      <w:r>
        <w:tab/>
        <w:t xml:space="preserve">      </w:t>
      </w:r>
      <w:r>
        <w:rPr>
          <w:b/>
        </w:rPr>
        <w:t>3/</w:t>
      </w:r>
      <w:r>
        <w:rPr>
          <w:b/>
          <w:bCs/>
        </w:rPr>
        <w:t>St-512/2017-</w:t>
      </w:r>
      <w:r w:rsidR="00D839DB">
        <w:rPr>
          <w:b/>
          <w:bCs/>
        </w:rPr>
        <w:t>8</w:t>
      </w:r>
    </w:p>
    <w:p w:rsidRDefault="000469DB" w:rsidP="00FC12CC" w:rsidR="000469DB">
      <w:pPr>
        <w:jc w:val="both"/>
        <w:rPr>
          <w:b/>
          <w:bCs/>
        </w:rPr>
      </w:pPr>
      <w:r>
        <w:rPr>
          <w:bCs/>
        </w:rPr>
        <w:t>35000 Slavonski Brod</w:t>
      </w:r>
    </w:p>
    <w:p w:rsidRDefault="004F10EA" w:rsidP="000469DB" w:rsidR="0056214C">
      <w:pPr>
        <w:jc w:val="both"/>
      </w:pPr>
      <w:r>
        <w:tab/>
      </w:r>
      <w:r w:rsidR="0056214C">
        <w:tab/>
      </w:r>
      <w:r w:rsidR="0056214C">
        <w:tab/>
      </w:r>
      <w:r w:rsidR="0056214C">
        <w:tab/>
        <w:t>REPUBLIKA HRVATSKA</w:t>
      </w:r>
    </w:p>
    <w:p w:rsidRDefault="0056214C" w:rsidP="000469DB" w:rsidR="0056214C">
      <w:pPr>
        <w:jc w:val="both"/>
      </w:pPr>
      <w:r>
        <w:tab/>
      </w:r>
      <w:r>
        <w:tab/>
      </w:r>
      <w:r>
        <w:tab/>
      </w:r>
      <w:r>
        <w:tab/>
        <w:t xml:space="preserve">       R J E Š E NJ E </w:t>
      </w:r>
      <w:r>
        <w:tab/>
      </w:r>
    </w:p>
    <w:p w:rsidRDefault="004F10EA" w:rsidP="000469DB" w:rsidR="000469DB">
      <w:pPr>
        <w:jc w:val="both"/>
      </w:pPr>
      <w:r>
        <w:t xml:space="preserve"> </w:t>
      </w:r>
      <w:r w:rsidR="000469DB">
        <w:t xml:space="preserve">            </w:t>
      </w:r>
      <w:r w:rsidR="000469DB">
        <w:rPr>
          <w:b/>
          <w:bCs/>
        </w:rPr>
        <w:t>TRGOVAČKI SUD U</w:t>
      </w:r>
      <w:r w:rsidR="000469DB">
        <w:t xml:space="preserve">  </w:t>
      </w:r>
      <w:r w:rsidR="000469DB">
        <w:rPr>
          <w:b/>
          <w:bCs/>
        </w:rPr>
        <w:t>OSIJEKU, STALNA SLUŽBA U SLAVONSKOM BRODU</w:t>
      </w:r>
      <w:r w:rsidR="000469DB">
        <w:t xml:space="preserve">, po sutkinji Danieli Martini Maoduš, u pravnoj stvari predlagatelja FOND ZA ZAŠTITU OKOLIŠA I ENERGETSKU UČINKOVITOST, Zagreb, Radnička cesta 80, OIB: 85828625994 povodom prijedloga za otvaranje redovnog  stečajnog postupka nad dužnikom  PROTECTA d.o.o., Slavonski Brod, Ruđera Boškovića 40, Slavonski Brod, OIB: 70823335195, </w:t>
      </w:r>
      <w:r w:rsidR="00396DDA">
        <w:t xml:space="preserve"> 11. srpnja </w:t>
      </w:r>
      <w:r w:rsidR="000469DB">
        <w:t>2017. godine</w:t>
      </w:r>
    </w:p>
    <w:p w:rsidRDefault="000469DB" w:rsidP="00A86CD0" w:rsidR="000469DB">
      <w:r>
        <w:t xml:space="preserve">               </w:t>
      </w:r>
      <w:r w:rsidR="00A86CD0">
        <w:tab/>
      </w:r>
      <w:r w:rsidR="00A86CD0">
        <w:tab/>
      </w:r>
      <w:r w:rsidR="00A86CD0">
        <w:tab/>
        <w:t xml:space="preserve"> </w:t>
      </w:r>
      <w:r w:rsidR="00FC12CC">
        <w:t xml:space="preserve">        </w:t>
      </w:r>
      <w:r w:rsidR="00A86CD0">
        <w:t xml:space="preserve">r </w:t>
      </w:r>
      <w:r>
        <w:t>i</w:t>
      </w:r>
      <w:r w:rsidR="00A86CD0">
        <w:t xml:space="preserve"> j e š i </w:t>
      </w:r>
      <w:r>
        <w:t>o   j e</w:t>
      </w:r>
    </w:p>
    <w:p w:rsidRDefault="00A86CD0" w:rsidP="00A86CD0" w:rsidR="00156826">
      <w:pPr>
        <w:spacing w:after="0"/>
        <w:ind w:left="1008"/>
        <w:contextualSpacing/>
      </w:pPr>
      <w:r>
        <w:t xml:space="preserve">   I    </w:t>
      </w:r>
      <w:r w:rsidR="00D839DB">
        <w:t xml:space="preserve">Odbacuje se zahtjev </w:t>
      </w:r>
      <w:r w:rsidR="000469DB">
        <w:t>predlagatelj</w:t>
      </w:r>
      <w:r w:rsidR="00D839DB">
        <w:t>a</w:t>
      </w:r>
      <w:r w:rsidR="000469DB">
        <w:t xml:space="preserve"> FOND</w:t>
      </w:r>
      <w:r>
        <w:t>A</w:t>
      </w:r>
      <w:r w:rsidR="000469DB">
        <w:t xml:space="preserve"> ZA ZAŠTITU OKOLIŠA I ENERGETSKU UČINKOVITOST, Zagreb, Radnička cesta 80,</w:t>
      </w:r>
      <w:r w:rsidR="00D839DB">
        <w:t xml:space="preserve"> od 19. svibnja 2017.</w:t>
      </w:r>
      <w:r w:rsidR="000469DB">
        <w:t xml:space="preserve"> </w:t>
      </w:r>
      <w:r w:rsidR="00D839DB">
        <w:t>za vođenje redovnog stečajnog .</w:t>
      </w:r>
      <w:r>
        <w:t xml:space="preserve"> postupka nad dužnikom PROTECTA d.o.o., Slavonski Brod, Ruđera Boškovića 40, Slavonski Brod</w:t>
      </w:r>
    </w:p>
    <w:p w:rsidRDefault="00A86CD0" w:rsidP="00156826" w:rsidR="00A86CD0">
      <w:pPr>
        <w:ind w:firstLine="708" w:left="708"/>
      </w:pPr>
    </w:p>
    <w:p w:rsidRDefault="00156826" w:rsidP="00156826" w:rsidR="00D839DB">
      <w:pPr>
        <w:ind w:firstLine="708" w:left="708"/>
      </w:pPr>
      <w:r>
        <w:t xml:space="preserve">II    </w:t>
      </w:r>
      <w:r w:rsidR="00D839DB">
        <w:t xml:space="preserve">Nastavit će se voditi skraćeni stečajni postupak nad dužnikom, nakon pravomoćnosti ovog rješenja. </w:t>
      </w:r>
    </w:p>
    <w:p w:rsidRDefault="000469DB" w:rsidP="000469DB" w:rsidR="000469DB">
      <w:pPr>
        <w:ind w:firstLine="720" w:left="2880"/>
      </w:pPr>
      <w:r>
        <w:t>Obrazloženje</w:t>
      </w:r>
    </w:p>
    <w:p w:rsidRDefault="000469DB" w:rsidP="000469DB" w:rsidR="000469DB">
      <w:pPr>
        <w:ind w:firstLine="708"/>
        <w:jc w:val="both"/>
      </w:pPr>
      <w:r>
        <w:t>Predlagatelj koji je vjerovnik  dužnika podnio je  prijedlog za otvaranje redovnog stečajnog postupka stečajnog postupka, nakon što je ovaj sud u spisu St-512/17 povodom prijedloga Fine za vođenje skraćenog stečajnog postupka objavio oglas kojim je pozvao vjerovnike da stave prijedlog za vođenje redovnog stečajnog postupka.</w:t>
      </w:r>
    </w:p>
    <w:p w:rsidRDefault="000469DB" w:rsidP="000469DB" w:rsidR="00FC12CC">
      <w:pPr>
        <w:ind w:firstLine="708"/>
        <w:jc w:val="both"/>
      </w:pPr>
      <w:r>
        <w:t xml:space="preserve"> </w:t>
      </w:r>
    </w:p>
    <w:p w:rsidRDefault="00FC12CC" w:rsidP="00FC12CC" w:rsidR="00C07D04">
      <w:pPr>
        <w:jc w:val="both"/>
      </w:pPr>
      <w:r>
        <w:tab/>
      </w:r>
      <w:r>
        <w:tab/>
      </w:r>
      <w:r>
        <w:tab/>
      </w:r>
    </w:p>
    <w:p w:rsidRDefault="00FC12CC" w:rsidP="00C07D04" w:rsidR="00FC12CC">
      <w:pPr>
        <w:ind w:firstLine="708" w:left="1416"/>
        <w:jc w:val="both"/>
        <w:rPr>
          <w:b/>
          <w:bCs/>
        </w:rPr>
      </w:pPr>
      <w:r>
        <w:lastRenderedPageBreak/>
        <w:t xml:space="preserve">2                                                             </w:t>
      </w:r>
      <w:r>
        <w:rPr>
          <w:b/>
        </w:rPr>
        <w:t>3/</w:t>
      </w:r>
      <w:r>
        <w:rPr>
          <w:b/>
          <w:bCs/>
        </w:rPr>
        <w:t>St-512/2017-8</w:t>
      </w:r>
    </w:p>
    <w:p w:rsidRDefault="00FC12CC" w:rsidP="000469DB" w:rsidR="00FC12CC">
      <w:pPr>
        <w:ind w:firstLine="708"/>
        <w:jc w:val="both"/>
      </w:pPr>
    </w:p>
    <w:p w:rsidRDefault="000469DB" w:rsidP="000469DB" w:rsidR="000469DB">
      <w:pPr>
        <w:ind w:firstLine="708"/>
        <w:jc w:val="both"/>
      </w:pPr>
      <w:r>
        <w:t xml:space="preserve">Prijedlog za vođenje redovnog stečajnog postupka je podnesen unutar roka od  45 dana za podnošenje prijedloga za vođenje </w:t>
      </w:r>
      <w:r w:rsidR="00156826">
        <w:t xml:space="preserve"> skraćenog </w:t>
      </w:r>
      <w:r>
        <w:t xml:space="preserve">stečajnog postupka jer je oglas kojim se vjerovnici pozivaju podnijeti prijedlog za vođenje redovnog stečajnog postupka objavljen na e oglasnoj ploči dana 25. travnja 2017., a prijedlog vjerovnika FONDA ZA ZAŠTITU OKOLIŠA I ENERGETSKU UČINKOVITOST, Zagreb  je  podnesen dana  19. svibnja 2017. </w:t>
      </w:r>
    </w:p>
    <w:p w:rsidRDefault="000469DB" w:rsidP="000469DB" w:rsidR="000469DB">
      <w:pPr>
        <w:ind w:firstLine="708"/>
        <w:jc w:val="both"/>
      </w:pPr>
      <w:r>
        <w:t xml:space="preserve">Predlagatelj FOND ZA ZAŠTITU OKOLIŠA I ENERGETSKU UČINKOVITOST, Zagreb je pravna osoba osnivač koje je Vlada Republike Hrvatske,dakle ne Republika Hrvatska kao pravna osoba,  pa sukladno članku 114. stavku 3.  Stečajnog zakona NN71/15 predlagatelj  nije oslobođen od plaćanja predujma.   </w:t>
      </w:r>
    </w:p>
    <w:p w:rsidRDefault="000469DB" w:rsidP="00156826" w:rsidR="000469DB">
      <w:pPr>
        <w:ind w:firstLine="708"/>
        <w:jc w:val="both"/>
      </w:pPr>
      <w:r>
        <w:t>Stoga je odlučeno</w:t>
      </w:r>
      <w:r w:rsidR="00156826">
        <w:t xml:space="preserve"> pozvati predlagatelja za vođenje redovnog stečajnog postupka</w:t>
      </w:r>
      <w:r>
        <w:t xml:space="preserve">. </w:t>
      </w:r>
      <w:r w:rsidR="00156826">
        <w:t>s</w:t>
      </w:r>
      <w:r>
        <w:t>ukladno čl. 114 SZ,</w:t>
      </w:r>
      <w:r w:rsidR="00156826">
        <w:t xml:space="preserve"> na plaćanje predujma za vođenje istog postupka</w:t>
      </w:r>
      <w:r>
        <w:t xml:space="preserve"> </w:t>
      </w:r>
    </w:p>
    <w:p w:rsidRDefault="00A900BB" w:rsidP="000469DB" w:rsidR="00156826">
      <w:r>
        <w:tab/>
        <w:t xml:space="preserve">Utvrđeno je da je predlagatelj zaprimio </w:t>
      </w:r>
      <w:r w:rsidR="00156826">
        <w:t xml:space="preserve"> odluku </w:t>
      </w:r>
      <w:r>
        <w:t>o pozivanju na uplatu predujma dana 26. svibnja 2017 putem pošte, međutim za protek roka je bitno da je isti zaključak objavljen na e oglasnoj ploči dana 24 svibnja 2017, pa je rok istekao</w:t>
      </w:r>
      <w:r w:rsidR="00156826">
        <w:t xml:space="preserve"> 24. lipnja 2017, jer se smatra da je odluka primljena 8 dana po javnoj objavi na e oglasnoj ploči.</w:t>
      </w:r>
    </w:p>
    <w:p w:rsidRDefault="00156826" w:rsidP="000469DB" w:rsidR="000469DB">
      <w:r>
        <w:tab/>
        <w:t>Stoga je odlučeno o odbacivanju prijedloga i nastavku vođenja skraćenog stečajnog postupka.</w:t>
      </w:r>
      <w:r w:rsidR="00A900BB">
        <w:t xml:space="preserve"> </w:t>
      </w:r>
    </w:p>
    <w:p w:rsidRDefault="000469DB" w:rsidP="000469DB" w:rsidR="000469DB">
      <w:pPr>
        <w:ind w:firstLine="708"/>
      </w:pPr>
      <w:r>
        <w:t xml:space="preserve"> U Slavonskom Brodu 24. svibnja 2017.</w:t>
      </w:r>
    </w:p>
    <w:p w:rsidRDefault="000469DB" w:rsidP="000469DB" w:rsidR="000469DB">
      <w:r>
        <w:t xml:space="preserve">                                               </w:t>
      </w:r>
    </w:p>
    <w:p w:rsidRDefault="000469DB" w:rsidP="000469DB" w:rsidR="000469DB">
      <w:r>
        <w:t xml:space="preserve">                                                                                              STEČAJNA SUTKINJA:</w:t>
      </w:r>
    </w:p>
    <w:p w:rsidRDefault="000469DB" w:rsidP="000469DB" w:rsidR="000469DB">
      <w:r>
        <w:t xml:space="preserve">                                                                                              Daniela Martini Maoduš</w:t>
      </w:r>
    </w:p>
    <w:p w:rsidRDefault="000469DB" w:rsidP="000469DB" w:rsidR="000469DB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0469DB" w:rsidP="000469DB" w:rsidR="000469DB">
      <w:pPr>
        <w:rPr>
          <w:sz w:val="16"/>
          <w:szCs w:val="16"/>
        </w:rPr>
      </w:pP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</w:t>
      </w:r>
      <w:r w:rsidR="00997459">
        <w:rPr>
          <w:sz w:val="16"/>
          <w:szCs w:val="16"/>
        </w:rPr>
        <w:t>, radi dostave</w:t>
      </w:r>
    </w:p>
    <w:p w:rsidRDefault="00424C78" w:rsidP="000469DB" w:rsidR="00424C78">
      <w:pPr>
        <w:rPr>
          <w:sz w:val="16"/>
          <w:szCs w:val="16"/>
        </w:rPr>
      </w:pPr>
    </w:p>
    <w:p w:rsidRDefault="00424C78" w:rsidP="000469DB" w:rsidR="00424C78">
      <w:pPr>
        <w:rPr>
          <w:sz w:val="16"/>
          <w:szCs w:val="16"/>
        </w:rPr>
      </w:pPr>
      <w:r>
        <w:rPr>
          <w:sz w:val="16"/>
          <w:szCs w:val="16"/>
        </w:rPr>
        <w:t xml:space="preserve"> spis kal 17 dana</w:t>
      </w:r>
    </w:p>
    <w:p w:rsidRDefault="00424C78" w:rsidP="000469DB" w:rsidR="00424C78">
      <w:pPr>
        <w:rPr>
          <w:sz w:val="16"/>
          <w:szCs w:val="16"/>
        </w:rPr>
      </w:pPr>
      <w:bookmarkStart w:name="_GoBack" w:id="0"/>
      <w:bookmarkEnd w:id="0"/>
    </w:p>
    <w:p w:rsidRDefault="00424C78" w:rsidP="00424C78" w:rsidR="00424C78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bCs/>
          <w:color w:val="222222"/>
          <w:sz w:val="20"/>
          <w:szCs w:val="20"/>
        </w:rPr>
        <w:t>NAPUTAK  O PRAVNOM LIJEKU</w:t>
      </w:r>
    </w:p>
    <w:p w:rsidRDefault="00424C78" w:rsidP="00424C78" w:rsidR="00424C78">
      <w:pPr>
        <w:spacing w:after="0"/>
        <w:jc w:val="both"/>
      </w:pPr>
      <w:r>
        <w:rPr>
          <w:rFonts w:cs="Times New Roman" w:eastAsia="Times New Roman"/>
          <w:color w:val="222222"/>
          <w:sz w:val="20"/>
          <w:szCs w:val="20"/>
        </w:rPr>
        <w:t>Protiv ovog rješenja nezadovoljna stranka može izjaviti  žalbu u roku 8 dana od dana  primitka ovog rješenja. Smatra se da je rješenje primljeno po isteku roka od 8 dana od objave ovog rješenja na E oglasnoj ploči. Dostava poštom (radi obavijesti) ne utječe na rok za podnošenje žalbe.  Žalba  se podnosi ovome Sudu u 3 primjerka. O  žalbi odlučuje  Visoki trgovački sud</w:t>
      </w:r>
    </w:p>
    <w:p w:rsidRDefault="00424C78" w:rsidP="000469DB" w:rsidR="00424C78">
      <w:pPr>
        <w:rPr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275" w:rsidP="00537B78" w:rsidR="001E2275">
      <w:r>
        <w:separator/>
      </w:r>
    </w:p>
  </w:endnote>
  <w:endnote w:id="0" w:type="continuationSeparator">
    <w:p w:rsidRDefault="001E2275" w:rsidP="00537B78" w:rsidR="001E2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275" w:rsidP="00537B78" w:rsidR="001E2275">
      <w:r>
        <w:separator/>
      </w:r>
    </w:p>
  </w:footnote>
  <w:footnote w:id="0" w:type="continuationSeparator">
    <w:p w:rsidRDefault="001E2275" w:rsidP="00537B78" w:rsidR="001E22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EDC189F"/>
    <w:multiLevelType w:val="hybridMultilevel"/>
    <w:tmpl w:val="D99E34BC"/>
    <w:lvl w:tplc="B35A394E" w:ilvl="0">
      <w:start w:val="1"/>
      <w:numFmt w:val="upperRoman"/>
      <w:lvlText w:val="%1."/>
      <w:lvlJc w:val="left"/>
      <w:pPr>
        <w:ind w:hanging="720" w:left="1728"/>
      </w:pPr>
    </w:lvl>
    <w:lvl w:tplc="041A0019" w:ilvl="1">
      <w:start w:val="1"/>
      <w:numFmt w:val="lowerLetter"/>
      <w:lvlText w:val="%2."/>
      <w:lvlJc w:val="left"/>
      <w:pPr>
        <w:ind w:hanging="360" w:left="2088"/>
      </w:pPr>
    </w:lvl>
    <w:lvl w:tplc="041A001B" w:ilvl="2">
      <w:start w:val="1"/>
      <w:numFmt w:val="lowerRoman"/>
      <w:lvlText w:val="%3."/>
      <w:lvlJc w:val="right"/>
      <w:pPr>
        <w:ind w:hanging="180" w:left="2808"/>
      </w:pPr>
    </w:lvl>
    <w:lvl w:tplc="041A000F" w:ilvl="3">
      <w:start w:val="1"/>
      <w:numFmt w:val="decimal"/>
      <w:lvlText w:val="%4."/>
      <w:lvlJc w:val="left"/>
      <w:pPr>
        <w:ind w:hanging="360" w:left="3528"/>
      </w:pPr>
    </w:lvl>
    <w:lvl w:tplc="041A0019" w:ilvl="4">
      <w:start w:val="1"/>
      <w:numFmt w:val="lowerLetter"/>
      <w:lvlText w:val="%5."/>
      <w:lvlJc w:val="left"/>
      <w:pPr>
        <w:ind w:hanging="360" w:left="4248"/>
      </w:pPr>
    </w:lvl>
    <w:lvl w:tplc="041A001B" w:ilvl="5">
      <w:start w:val="1"/>
      <w:numFmt w:val="lowerRoman"/>
      <w:lvlText w:val="%6."/>
      <w:lvlJc w:val="right"/>
      <w:pPr>
        <w:ind w:hanging="180" w:left="4968"/>
      </w:pPr>
    </w:lvl>
    <w:lvl w:tplc="041A000F" w:ilvl="6">
      <w:start w:val="1"/>
      <w:numFmt w:val="decimal"/>
      <w:lvlText w:val="%7."/>
      <w:lvlJc w:val="left"/>
      <w:pPr>
        <w:ind w:hanging="360" w:left="5688"/>
      </w:pPr>
    </w:lvl>
    <w:lvl w:tplc="041A0019" w:ilvl="7">
      <w:start w:val="1"/>
      <w:numFmt w:val="lowerLetter"/>
      <w:lvlText w:val="%8."/>
      <w:lvlJc w:val="left"/>
      <w:pPr>
        <w:ind w:hanging="360" w:left="6408"/>
      </w:pPr>
    </w:lvl>
    <w:lvl w:tplc="041A001B" w:ilvl="8">
      <w:start w:val="1"/>
      <w:numFmt w:val="lowerRoman"/>
      <w:lvlText w:val="%9."/>
      <w:lvlJc w:val="right"/>
      <w:pPr>
        <w:ind w:hanging="180" w:left="71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9D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826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275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DD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C78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0EA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14C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C63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459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CD0"/>
    <w:rsid w:val="00A877D0"/>
    <w:rsid w:val="00A87A4F"/>
    <w:rsid w:val="00A900BB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D04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9DB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F18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2CC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028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86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914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St-512/2017-8</izvorni_sadrzaj>
    <derivirana_varijabla naziv="DomainObject.Oznaka_1">St-512/2017-8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8644.03</izvorni_sadrzaj>
    <derivirana_varijabla naziv="DomainObject.Predmet.InicijalnaVrijednost_1">8644.03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PROTECTA d. o. o. za proizvodnju i usluge; PROTECTA d. o. o. za proizvodnju i usluge</izvorni_sadrzaj>
    <derivirana_varijabla naziv="DomainObject.Predmet.ProtustrankaFormated_1">  PROTECTA d. o. o. za proizvodnju i usluge; PROTECTA d. o. o. za proizvodnju i usluge</derivirana_varijabla>
  </DomainObject.Predmet.ProtustrankaFormated>
  <DomainObject.Predmet.ProtustrankaFormatedOIB>
    <izvorni_sadrzaj>  PROTECTA d. o. o. za proizvodnju i usluge, OIB 70823335195; PROTECTA d. o. o. za proizvodnju i usluge, OIB 70823335195</izvorni_sadrzaj>
    <derivirana_varijabla naziv="DomainObject.Predmet.ProtustrankaFormatedOIB_1">  PROTECTA d. o. o. za proizvodnju i usluge, OIB 70823335195; PROTECTA d. o. o. za proizvodnju i usluge, OIB 70823335195</derivirana_varijabla>
  </DomainObject.Predmet.ProtustrankaFormatedOIB>
  <DomainObject.Predmet.ProtustrankaFormatedWithAdress>
    <izvorni_sadrzaj> PROTECTA d. o. o. za proizvodnju i usluge, Ruđera Boškovića 40, 35000 Slavonski Brod; PROTECTA d. o. o. za proizvodnju i usluge, Ruđera Boškovića 40, 35000 Slavonski Brod</izvorni_sadrzaj>
    <derivirana_varijabla naziv="DomainObject.Predmet.ProtustrankaFormatedWithAdress_1"> PROTECTA d. o. o. za proizvodnju i usluge, Ruđera Boškovića 40, 35000 Slavonski Brod; PROTECTA d. o. o. za proizvodnju i usluge, Ruđera Boškovića 40, 35000 Slavonski Brod</derivirana_varijabla>
  </DomainObject.Predmet.ProtustrankaFormatedWithAdress>
  <DomainObject.Predmet.ProtustrankaFormatedWithAdressOIB>
    <izvorni_sadrzaj> PROTECTA d. o. o. za proizvodnju i usluge, OIB 70823335195, Ruđera Boškovića 40, 35000 Slavonski Brod; PROTECTA d. o. o. za proizvodnju i usluge, OIB 70823335195, Ruđera Boškovića 40, 35000 Slavonski Brod</izvorni_sadrzaj>
    <derivirana_varijabla naziv="DomainObject.Predmet.ProtustrankaFormatedWithAdressOIB_1"> PROTECTA d. o. o. za proizvodnju i usluge, OIB 70823335195, Ruđera Boškovića 40, 35000 Slavonski Brod; PROTECTA d. o. o. za proizvodnju i usluge, OIB 70823335195, Ruđera Boškovića 40, 35000 Slavonski Brod</derivirana_varijabla>
  </DomainObject.Predmet.ProtustrankaFormatedWithAdressOIB>
  <DomainObject.Predmet.ProtustrankaWithAdress>
    <izvorni_sadrzaj>PROTECTA d. o. o. za proizvodnju i usluge Ruđera Boškovića 40, 35000 Slavonski Brod, PROTECTA d. o. o. za proizvodnju i usluge Ruđera Boškovića 40, 35000 Slavonski Brod</izvorni_sadrzaj>
    <derivirana_varijabla naziv="DomainObject.Predmet.ProtustrankaWithAdress_1">PROTECTA d. o. o. za proizvodnju i usluge Ruđera Boškovića 40, 35000 Slavonski Brod, PROTECTA d. o. o. za proizvodnju i usluge Ruđera Boškovića 40, 35000 Slavonski Brod</derivirana_varijabla>
  </DomainObject.Predmet.ProtustrankaWithAdress>
  <DomainObject.Predmet.ProtustrankaWithAdressOIB>
    <izvorni_sadrzaj>PROTECTA d. o. o. za proizvodnju i usluge, OIB 70823335195, Ruđera Boškovića 40, 35000 Slavonski Brod, PROTECTA d. o. o. za proizvodnju i usluge, OIB 70823335195, Ruđera Boškovića 40, 35000 Slavonski Brod</izvorni_sadrzaj>
    <derivirana_varijabla naziv="DomainObject.Predmet.ProtustrankaWithAdressOIB_1">PROTECTA d. o. o. za proizvodnju i usluge, OIB 70823335195, Ruđera Boškovića 40, 35000 Slavonski Brod, PROTECTA d. o. o. za proizvodnju i usluge, OIB 70823335195, Ruđera Boškovića 40, 35000 Slavonski Brod</derivirana_varijabla>
  </DomainObject.Predmet.ProtustrankaWithAdressOIB>
  <DomainObject.Predmet.ProtustrankaNazivFormated>
    <izvorni_sadrzaj>PROTECTA d. o. o. za proizvodnju i usluge,PROTECTA d. o. o. za proizvodnju i usluge</izvorni_sadrzaj>
    <derivirana_varijabla naziv="DomainObject.Predmet.ProtustrankaNazivFormated_1">PROTECTA d. o. o. za proizvodnju i usluge,PROTECTA d. o. o. za proizvodnju i usluge</derivirana_varijabla>
  </DomainObject.Predmet.ProtustrankaNazivFormated>
  <DomainObject.Predmet.ProtustrankaNazivFormatedOIB>
    <izvorni_sadrzaj>PROTECTA d. o. o. za proizvodnju i usluge, OIB 70823335195,PROTECTA d. o. o. za proizvodnju i usluge, OIB 70823335195</izvorni_sadrzaj>
    <derivirana_varijabla naziv="DomainObject.Predmet.ProtustrankaNazivFormatedOIB_1">PROTECTA d. o. o. za proizvodnju i usluge, OIB 70823335195,PROTECTA d. o. o. za proizvodnju i usluge, OIB 70823335195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Fond za zaštitu okoliša i energetsku učinkovitost</izvorni_sadrzaj>
    <derivirana_varijabla naziv="DomainObject.Predmet.StrankaFormated_1">  Financijska agencija; Fond za zaštitu okoliša i energetsku učinkovitost</derivirana_varijabla>
  </DomainObject.Predmet.StrankaFormated>
  <DomainObject.Predmet.StrankaFormatedOIB>
    <izvorni_sadrzaj>  Financijska agencija, OIB 85821130368; Fond za zaštitu okoliša i energetsku učinkovitost, OIB 85828625994</izvorni_sadrzaj>
    <derivirana_varijabla naziv="DomainObject.Predmet.StrankaFormatedOIB_1">  Financijska agencija, OIB 85821130368; Fond za zaštitu okoliša i energetsku učinkovitost, OIB 85828625994</derivirana_varijabla>
  </DomainObject.Predmet.StrankaFormatedOIB>
  <DomainObject.Predmet.StrankaFormatedWithAdress>
    <izvorni_sadrzaj> Financijska agencija, Ulica grada Vukovara 70, 10000 Zagreb; Fond za zaštitu okoliša i energetsku učinkovitost, Radnička cesta 80, 10000 Zagreb</izvorni_sadrzaj>
    <derivirana_varijabla naziv="DomainObject.Predmet.StrankaFormatedWithAdress_1"> Financijska agencija, Ulica grada Vukovara 70, 10000 Zagreb; Fond za zaštitu okoliša i energetsku učinkovitost, Radnička cesta 80, 10000 Zagreb</derivirana_varijabla>
  </DomainObject.Predmet.StrankaFormatedWithAdress>
  <DomainObject.Predmet.StrankaFormatedWithAdressOIB>
    <izvorni_sadrzaj> Financijska agencija, OIB 85821130368, Ulica grada Vukovara 70, 10000 Zagreb; Fond za zaštitu okoliša i energetsku učinkovitost, OIB 85828625994, Radnička cesta 80, 10000 Zagreb</izvorni_sadrzaj>
    <derivirana_varijabla naziv="DomainObject.Predmet.StrankaFormatedWithAdressOIB_1"> Financijska agencija, OIB 85821130368, Ulica grada Vukovara 70, 10000 Zagreb; Fond za zaštitu okoliša i energetsku učinkovitost, OIB 85828625994, Radnička cesta 80, 10000 Zagreb</derivirana_varijabla>
  </DomainObject.Predmet.StrankaFormatedWithAdressOIB>
  <DomainObject.Predmet.StrankaWithAdress>
    <izvorni_sadrzaj>Financijska agencija Ulica grada Vukovara 70,10000 Zagreb,Fond za zaštitu okoliša i energetsku učinkovitost Radnička cesta 80,10000 Zagreb</izvorni_sadrzaj>
    <derivirana_varijabla naziv="DomainObject.Predmet.StrankaWithAdress_1">Financijska agencija Ulica grada Vukovara 70,10000 Zagreb,Fond za zaštitu okoliša i energetsku učinkovitost Radnička cesta 80,10000 Zagreb</derivirana_varijabla>
  </DomainObject.Predmet.StrankaWithAdress>
  <DomainObject.Predmet.StrankaWithAdressOIB>
    <izvorni_sadrzaj>Financijska agencija, OIB 85821130368, Ulica grada Vukovara 70,10000 Zagreb,Fond za zaštitu okoliša i energetsku učinkovitost, OIB 85828625994, Radnička cesta 80,10000 Zagreb</izvorni_sadrzaj>
    <derivirana_varijabla naziv="DomainObject.Predmet.StrankaWithAdressOIB_1">Financijska agencija, OIB 85821130368, Ulica grada Vukovara 70,10000 Zagreb,Fond za zaštitu okoliša i energetsku učinkovitost, OIB 85828625994, Radnička cesta 80,10000 Zagreb</derivirana_varijabla>
  </DomainObject.Predmet.StrankaWithAdressOIB>
  <DomainObject.Predmet.StrankaNazivFormated>
    <izvorni_sadrzaj>Financijska agencija,Fond za zaštitu okoliša i energetsku učinkovitost</izvorni_sadrzaj>
    <derivirana_varijabla naziv="DomainObject.Predmet.StrankaNazivFormated_1">Financijska agencija,Fond za zaštitu okoliša i energetsku učinkovitost</derivirana_varijabla>
  </DomainObject.Predmet.StrankaNazivFormated>
  <DomainObject.Predmet.StrankaNazivFormatedOIB>
    <izvorni_sadrzaj>Financijska agencija, OIB 85821130368,Fond za zaštitu okoliša i energetsku učinkovitost, OIB 85828625994</izvorni_sadrzaj>
    <derivirana_varijabla naziv="DomainObject.Predmet.StrankaNazivFormatedOIB_1">Financijska agencija, OIB 85821130368,Fond za zaštitu okoliša i energetsku učinkovitost, OIB 85828625994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  <item>Fond za zaštitu okoliša i energetsku učinkovitost</item>
    </izvorni_sadrzaj>
    <derivirana_varijabla naziv="DomainObject.Predmet.StrankaListFormated_1">
      <item>Financijska agencija</item>
      <item>Fond za zaštitu okoliša i energetsku učinkovitost</item>
    </derivirana_varijabla>
  </DomainObject.Predmet.StrankaListFormated>
  <DomainObject.Predmet.StrankaListFormatedOIB>
    <izvorni_sadrzaj>
      <item>Financijska agencija, OIB 85821130368</item>
      <item>Fond za zaštitu okoliša i energetsku učinkovitost, OIB 85828625994</item>
    </izvorni_sadrzaj>
    <derivirana_varijabla naziv="DomainObject.Predmet.StrankaListFormatedOIB_1">
      <item>Financijska agencija,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Financijska agencija, Ulica grada Vukovara 70, 10000 Zagreb</item>
      <item>Fond za zaštitu okoliša i energetsku učinkovitost, Radnička cesta 80, 10000 Zagreb</item>
    </izvorni_sadrzaj>
    <derivirana_varijabla naziv="DomainObject.Predmet.StrankaListFormatedWithAdress_1">
      <item>Financijska agencija, Ulica grada Vukovara 70,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Fond za zaštitu okoliša i energetsku učinkovitost, OIB 85828625994, Radnička cesta 80, 10000 Zagreb</item>
    </izvorni_sadrzaj>
    <derivirana_varijabla naziv="DomainObject.Predmet.StrankaListFormatedWithAdressOIB_1">
      <item>Financijska agencija, OIB 85821130368, Ulica grada Vukovara 70,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Financijska agencija</item>
      <item>Fond za zaštitu okoliša i energetsku učinkovitost</item>
    </izvorni_sadrzaj>
    <derivirana_varijabla naziv="DomainObject.Predmet.StrankaListNazivFormated_1">
      <item>Financijska agencija</item>
      <item>Fond za zaštitu okoliša i energetsku učinkovitost</item>
    </derivirana_varijabla>
  </DomainObject.Predmet.StrankaListNazivFormated>
  <DomainObject.Predmet.StrankaListNazivFormatedOIB>
    <izvorni_sadrzaj>
      <item>Financijska agencija, OIB 85821130368</item>
      <item>Fond za zaštitu okoliša i energetsku učinkovitost, OIB 85828625994</item>
    </izvorni_sadrzaj>
    <derivirana_varijabla naziv="DomainObject.Predmet.StrankaListNazivFormatedOIB_1">
      <item>Financijska agencija,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PROTECTA d. o. o. za proizvodnju i usluge</item>
      <item>PROTECTA d. o. o. za proizvodnju i usluge</item>
    </izvorni_sadrzaj>
    <derivirana_varijabla naziv="DomainObject.Predmet.ProtuStrankaListFormated_1">
      <item>PROTECTA d. o. o. za proizvodnju i usluge</item>
      <item>PROTECTA d. o. o. za proizvodnju i usluge</item>
    </derivirana_varijabla>
  </DomainObject.Predmet.ProtuStrankaListFormated>
  <DomainObject.Predmet.ProtuStrankaListFormatedOIB>
    <izvorni_sadrzaj>
      <item>PROTECTA d. o. o. za proizvodnju i usluge, OIB 70823335195</item>
      <item>PROTECTA d. o. o. za proizvodnju i usluge, OIB 70823335195</item>
    </izvorni_sadrzaj>
    <derivirana_varijabla naziv="DomainObject.Predmet.ProtuStrankaListFormatedOIB_1">
      <item>PROTECTA d. o. o. za proizvodnju i usluge, OIB 70823335195</item>
      <item>PROTECTA d. o. o. za proizvodnju i usluge, OIB 70823335195</item>
    </derivirana_varijabla>
  </DomainObject.Predmet.ProtuStrankaListFormatedOIB>
  <DomainObject.Predmet.ProtuStrankaListFormatedWithAdress>
    <izvorni_sadrzaj>
      <item>PROTECTA d. o. o. za proizvodnju i usluge, Ruđera Boškovića 40, 35000 Slavonski Brod</item>
      <item>PROTECTA d. o. o. za proizvodnju i usluge, Ruđera Boškovića 40, 35000 Slavonski Brod</item>
    </izvorni_sadrzaj>
    <derivirana_varijabla naziv="DomainObject.Predmet.ProtuStrankaListFormatedWithAdress_1">
      <item>PROTECTA d. o. o. za proizvodnju i usluge, Ruđera Boškovića 40, 35000 Slavonski Brod</item>
      <item>PROTECTA d. o. o. za proizvodnju i usluge, Ruđera Boškovića 40, 35000 Slavonski Brod</item>
    </derivirana_varijabla>
  </DomainObject.Predmet.ProtuStrankaListFormatedWithAdress>
  <DomainObject.Predmet.ProtuStrankaListFormatedWithAdressOIB>
    <izvorni_sadrzaj>
      <item>PROTECTA d. o. o. za proizvodnju i usluge, OIB 70823335195, Ruđera Boškovića 40, 35000 Slavonski Brod</item>
      <item>PROTECTA d. o. o. za proizvodnju i usluge, OIB 70823335195, Ruđera Boškovića 40, 35000 Slavonski Brod</item>
    </izvorni_sadrzaj>
    <derivirana_varijabla naziv="DomainObject.Predmet.ProtuStrankaListFormatedWithAdressOIB_1">
      <item>PROTECTA d. o. o. za proizvodnju i usluge, OIB 70823335195, Ruđera Boškovića 40, 35000 Slavonski Brod</item>
      <item>PROTECTA d. o. o. za proizvodnju i usluge, OIB 70823335195, Ruđera Boškovića 40, 35000 Slavonski Brod</item>
    </derivirana_varijabla>
  </DomainObject.Predmet.ProtuStrankaListFormatedWithAdressOIB>
  <DomainObject.Predmet.ProtuStrankaListNazivFormated>
    <izvorni_sadrzaj>
      <item>PROTECTA d. o. o. za proizvodnju i usluge</item>
      <item>PROTECTA d. o. o. za proizvodnju i usluge</item>
    </izvorni_sadrzaj>
    <derivirana_varijabla naziv="DomainObject.Predmet.ProtuStrankaListNazivFormated_1">
      <item>PROTECTA d. o. o. za proizvodnju i usluge</item>
      <item>PROTECTA d. o. o. za proizvodnju i usluge</item>
    </derivirana_varijabla>
  </DomainObject.Predmet.ProtuStrankaListNazivFormated>
  <DomainObject.Predmet.ProtuStrankaListNazivFormatedOIB>
    <izvorni_sadrzaj>
      <item>PROTECTA d. o. o. za proizvodnju i usluge, OIB 70823335195</item>
      <item>PROTECTA d. o. o. za proizvodnju i usluge, OIB 70823335195</item>
    </izvorni_sadrzaj>
    <derivirana_varijabla naziv="DomainObject.Predmet.ProtuStrankaListNazivFormatedOIB_1">
      <item>PROTECTA d. o. o. za proizvodnju i usluge, OIB 70823335195</item>
      <item>PROTECTA d. o. o. za proizvodnju i usluge, OIB 70823335195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St-512/2017-8</izvorni_sadrzaj>
    <derivirana_varijabla naziv="DomainObject.PoslovniBrojDokumenta_1">St-512/2017-8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PROTECTA d. o. o. za proizvodnju i usluge i dr.</izvorni_sadrzaj>
    <derivirana_varijabla naziv="DomainObject.Predmet.ProtustrankaIDrugi_1">PROTECTA d. o. o. za proizvodnju i usluge i dr.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PROTECTA d. o. o. za proizvodnju i usluge, OIB 70823335195, Ruđera Boškovića 40, 35000 Slavonski Brod i dr.</izvorni_sadrzaj>
    <derivirana_varijabla naziv="DomainObject.Predmet.ProtustrankaIDrugiAdressOIB_1">PROTECTA d. o. o. za proizvodnju i usluge, OIB 70823335195, Ruđera Boškovića 40, 35000 Slavonski Brod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PROTECTA d. o. o. za proizvodnju i usluge</item>
      <item>Fond za zaštitu okoliša i energetsku učinkovitost</item>
      <item>PROTECTA d. o. o. za proizvodnju i usluge</item>
    </izvorni_sadrzaj>
    <derivirana_varijabla naziv="DomainObject.Predmet.SudioniciListNaziv_1">
      <item>Financijska agencija</item>
      <item>PROTECTA d. o. o. za proizvodnju i usluge</item>
      <item>Fond za zaštitu okoliša i energetsku učinkovitost</item>
      <item>PROTECTA d. o. 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PROTECTA d. o. o. za proizvodnju i usluge, OIB 70823335195, Ruđera Boškovića 40,35000 Slavonski Brod</item>
      <item>Fond za zaštitu okoliša i energetsku učinkovitost, OIB 85828625994, Radnička cesta 80,10000 Zagreb</item>
      <item>PROTECTA d. o. o. za proizvodnju i usluge, OIB 70823335195, Ruđera Boškovića 40,35000 Slavonski Brod</item>
    </izvorni_sadrzaj>
    <derivirana_varijabla naziv="DomainObject.Predmet.SudioniciListAdressOIB_1">
      <item>Financijska agencija, OIB 85821130368, Ulica grada Vukovara 70,10000 Zagreb</item>
      <item>PROTECTA d. o. o. za proizvodnju i usluge, OIB 70823335195, Ruđera Boškovića 40,35000 Slavonski Brod</item>
      <item>Fond za zaštitu okoliša i energetsku učinkovitost, OIB 85828625994, Radnička cesta 80,10000 Zagreb</item>
      <item>PROTECTA d. o. o. za proizvodnju i usluge, OIB 70823335195, Ruđera Boškovića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1F585B-026A-44F6-B903-49D2BB4D4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470</properties:Words>
  <properties:Characters>2642</properties:Characters>
  <properties:Lines>66</properties:Lines>
  <properties:Paragraphs>27</properties:Paragraphs>
  <properties:TotalTime>19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2017-07-11T11:30:00Z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St-512/2017-8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