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03ef" w14:paraId="f2c03ef" w:rsidRDefault="00705788" w:rsidR="00705788" w:rsidRPr="00380FBE">
      <w:pPr>
        <w15:collapsed w:val="false"/>
        <w:rPr>
          <w:color w:val="000000"/>
        </w:rPr>
      </w:pPr>
      <w:bookmarkStart w:name="_GoBack" w:id="0"/>
      <w:bookmarkEnd w:id="0"/>
      <w:r w:rsidRPr="00380FBE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380FBE">
      <w:pPr>
        <w:rPr>
          <w:color w:val="000000"/>
        </w:rPr>
      </w:pPr>
    </w:p>
    <w:p w:rsidRDefault="003D6BE2" w:rsidP="003D6BE2" w:rsidR="003D6BE2" w:rsidRPr="00380FBE">
      <w:pPr>
        <w:rPr>
          <w:color w:val="000000"/>
          <w:lang w:val="pl-PL"/>
        </w:rPr>
      </w:pPr>
      <w:r w:rsidRPr="00380FBE">
        <w:rPr>
          <w:color w:val="000000"/>
          <w:lang w:val="pl-PL"/>
        </w:rPr>
        <w:t xml:space="preserve">   REPUBLIKA HRVATSKA</w:t>
      </w:r>
    </w:p>
    <w:p w:rsidRDefault="003D6BE2" w:rsidP="003D6BE2" w:rsidR="003D6BE2" w:rsidRPr="00380FBE">
      <w:pPr>
        <w:rPr>
          <w:color w:val="000000"/>
          <w:lang w:val="pl-PL"/>
        </w:rPr>
      </w:pPr>
      <w:r w:rsidRPr="00380FBE">
        <w:rPr>
          <w:color w:val="000000"/>
          <w:lang w:val="pl-PL"/>
        </w:rPr>
        <w:t xml:space="preserve">   Trgovački sud u Zagrebu                                                                      </w:t>
      </w:r>
      <w:r w:rsidR="00E01ABA" w:rsidRPr="00380FBE">
        <w:rPr>
          <w:color w:val="000000"/>
          <w:lang w:val="pl-PL"/>
        </w:rPr>
        <w:t xml:space="preserve">     67. St-950</w:t>
      </w:r>
      <w:r w:rsidR="008F0096" w:rsidRPr="00380FBE">
        <w:rPr>
          <w:color w:val="000000"/>
          <w:lang w:val="pl-PL"/>
        </w:rPr>
        <w:t>/15</w:t>
      </w:r>
      <w:r w:rsidR="00380FBE" w:rsidRPr="00380FBE">
        <w:rPr>
          <w:color w:val="000000"/>
          <w:lang w:val="pl-PL"/>
        </w:rPr>
        <w:t>-2</w:t>
      </w:r>
      <w:r w:rsidRPr="00380FBE">
        <w:rPr>
          <w:color w:val="000000"/>
          <w:lang w:val="pl-PL"/>
        </w:rPr>
        <w:t xml:space="preserve">                                                           </w:t>
      </w:r>
    </w:p>
    <w:p w:rsidRDefault="003D6BE2" w:rsidP="003D6BE2" w:rsidR="003D6BE2" w:rsidRPr="00380FBE">
      <w:pPr>
        <w:rPr>
          <w:color w:val="000000"/>
          <w:lang w:val="pl-PL"/>
        </w:rPr>
      </w:pPr>
      <w:r w:rsidRPr="00380FBE">
        <w:rPr>
          <w:color w:val="000000"/>
          <w:lang w:val="pl-PL"/>
        </w:rPr>
        <w:t xml:space="preserve">   Zagreb, Amruševa 2/II</w:t>
      </w:r>
    </w:p>
    <w:p w:rsidRDefault="008F0096" w:rsidP="003D6BE2" w:rsidR="008F0096" w:rsidRPr="00380FBE">
      <w:pPr>
        <w:jc w:val="center"/>
        <w:rPr>
          <w:color w:val="000000"/>
          <w:lang w:val="pt-BR"/>
        </w:rPr>
      </w:pPr>
    </w:p>
    <w:p w:rsidRDefault="008F0096" w:rsidP="003D6BE2" w:rsidR="008F0096" w:rsidRPr="00380FBE">
      <w:pPr>
        <w:jc w:val="center"/>
        <w:rPr>
          <w:color w:val="000000"/>
          <w:lang w:val="pt-BR"/>
        </w:rPr>
      </w:pPr>
    </w:p>
    <w:p w:rsidRDefault="008F0096" w:rsidP="003D6BE2" w:rsidR="008F0096" w:rsidRPr="00380FBE">
      <w:pPr>
        <w:jc w:val="center"/>
        <w:rPr>
          <w:color w:val="000000"/>
          <w:lang w:val="pt-BR"/>
        </w:rPr>
      </w:pPr>
      <w:r w:rsidRPr="00380FBE">
        <w:rPr>
          <w:color w:val="000000"/>
          <w:lang w:val="pt-BR"/>
        </w:rPr>
        <w:t xml:space="preserve">U  I M E  R E P U B L I K E  H R V A T S K E </w:t>
      </w:r>
    </w:p>
    <w:p w:rsidRDefault="008F0096" w:rsidP="003D6BE2" w:rsidR="008F0096" w:rsidRPr="00380FBE">
      <w:pPr>
        <w:jc w:val="center"/>
        <w:rPr>
          <w:color w:val="000000"/>
          <w:lang w:val="pt-BR"/>
        </w:rPr>
      </w:pPr>
    </w:p>
    <w:p w:rsidRDefault="003D6BE2" w:rsidP="003D6BE2" w:rsidR="003D6BE2" w:rsidRPr="00380FBE">
      <w:pPr>
        <w:jc w:val="center"/>
        <w:rPr>
          <w:color w:val="000000"/>
          <w:lang w:val="pt-BR"/>
        </w:rPr>
      </w:pPr>
      <w:r w:rsidRPr="00380FBE">
        <w:rPr>
          <w:color w:val="000000"/>
          <w:lang w:val="pt-BR"/>
        </w:rPr>
        <w:t>R J E Š E N J E</w:t>
      </w:r>
    </w:p>
    <w:p w:rsidRDefault="003D6BE2" w:rsidP="003D6BE2" w:rsidR="003D6BE2" w:rsidRPr="00380FBE">
      <w:pPr>
        <w:jc w:val="center"/>
        <w:rPr>
          <w:color w:val="000000"/>
          <w:lang w:val="pt-BR"/>
        </w:rPr>
      </w:pPr>
    </w:p>
    <w:p w:rsidRDefault="008F0096" w:rsidP="003D6BE2" w:rsidR="00E437C6" w:rsidRPr="00380FBE">
      <w:pPr>
        <w:ind w:firstLine="720"/>
        <w:jc w:val="both"/>
        <w:rPr>
          <w:color w:val="000000"/>
          <w:lang w:val="pt-BR"/>
        </w:rPr>
      </w:pPr>
      <w:r w:rsidRPr="00380FBE">
        <w:rPr>
          <w:color w:val="000000"/>
          <w:lang w:val="pt-BR"/>
        </w:rPr>
        <w:t>Trgovački sud u Zagrebu, po sucu Gordanu Zubaku, u stečaj</w:t>
      </w:r>
      <w:r w:rsidR="00E01ABA" w:rsidRPr="00380FBE">
        <w:rPr>
          <w:color w:val="000000"/>
          <w:lang w:val="pt-BR"/>
        </w:rPr>
        <w:t>nom predmetu u povodu zahtjeva</w:t>
      </w:r>
      <w:r w:rsidRPr="00380FBE">
        <w:rPr>
          <w:color w:val="000000"/>
          <w:lang w:val="pt-BR"/>
        </w:rPr>
        <w:t xml:space="preserve"> predlagatelja FINANCIJSKA AGENCIJA, Zagreb, </w:t>
      </w:r>
      <w:r w:rsidR="00E01ABA" w:rsidRPr="00380FBE">
        <w:rPr>
          <w:color w:val="000000"/>
          <w:lang w:val="pt-BR"/>
        </w:rPr>
        <w:t>Ulica grada Vukovara 70</w:t>
      </w:r>
      <w:r w:rsidRPr="00380FBE">
        <w:rPr>
          <w:color w:val="000000"/>
          <w:lang w:val="pt-BR"/>
        </w:rPr>
        <w:t xml:space="preserve">, za </w:t>
      </w:r>
      <w:r w:rsidR="00E01ABA" w:rsidRPr="00380FBE">
        <w:rPr>
          <w:color w:val="000000"/>
          <w:lang w:val="pt-BR"/>
        </w:rPr>
        <w:t>provedbu skraćenog</w:t>
      </w:r>
      <w:r w:rsidRPr="00380FBE">
        <w:rPr>
          <w:color w:val="000000"/>
          <w:lang w:val="pt-BR"/>
        </w:rPr>
        <w:t xml:space="preserve"> stečajnog postupka nad dužnikom </w:t>
      </w:r>
      <w:r w:rsidR="00E01ABA" w:rsidRPr="00380FBE">
        <w:rPr>
          <w:color w:val="000000"/>
          <w:lang w:val="pt-BR"/>
        </w:rPr>
        <w:t>DESTILERIJA d.o.o., Zlatar Bistrica, Kolodvorska 4ª, OIB: 02267491884, 26. listopada</w:t>
      </w:r>
      <w:r w:rsidR="00E437C6" w:rsidRPr="00380FBE">
        <w:rPr>
          <w:color w:val="000000"/>
          <w:lang w:val="pt-BR"/>
        </w:rPr>
        <w:t xml:space="preserve"> 2</w:t>
      </w:r>
      <w:r w:rsidRPr="00380FBE">
        <w:rPr>
          <w:color w:val="000000"/>
          <w:lang w:val="pt-BR"/>
        </w:rPr>
        <w:t>015</w:t>
      </w:r>
      <w:r w:rsidR="00E437C6" w:rsidRPr="00380FBE">
        <w:rPr>
          <w:color w:val="000000"/>
          <w:lang w:val="pt-BR"/>
        </w:rPr>
        <w:t xml:space="preserve">., </w:t>
      </w:r>
    </w:p>
    <w:p w:rsidRDefault="00BD5EBC" w:rsidP="00B07CA3" w:rsidR="00BD5EBC" w:rsidRPr="00380FBE">
      <w:pPr>
        <w:rPr>
          <w:color w:val="000000"/>
        </w:rPr>
      </w:pPr>
    </w:p>
    <w:p w:rsidRDefault="00E437C6" w:rsidP="00B07CA3" w:rsidR="00E437C6" w:rsidRPr="00380FBE">
      <w:pPr>
        <w:rPr>
          <w:color w:val="000000"/>
        </w:rPr>
      </w:pPr>
    </w:p>
    <w:p w:rsidRDefault="00C907C8" w:rsidP="007F268F" w:rsidR="00C907C8" w:rsidRPr="00380FBE">
      <w:pPr>
        <w:jc w:val="center"/>
        <w:rPr>
          <w:color w:val="000000"/>
        </w:rPr>
      </w:pPr>
      <w:r w:rsidRPr="00380FBE">
        <w:rPr>
          <w:color w:val="000000"/>
        </w:rPr>
        <w:t>r i j e š i o    j e</w:t>
      </w:r>
    </w:p>
    <w:p w:rsidRDefault="00E437C6" w:rsidP="008F0096" w:rsidR="00E437C6" w:rsidRPr="00380FBE">
      <w:pPr>
        <w:jc w:val="both"/>
        <w:rPr>
          <w:color w:val="000000"/>
        </w:rPr>
      </w:pPr>
    </w:p>
    <w:p w:rsidRDefault="00E437C6" w:rsidP="007F268F" w:rsidR="00E437C6" w:rsidRPr="00380FBE">
      <w:pPr>
        <w:ind w:firstLine="708"/>
        <w:jc w:val="both"/>
        <w:rPr>
          <w:color w:val="000000"/>
        </w:rPr>
      </w:pPr>
      <w:r w:rsidRPr="00380FBE">
        <w:rPr>
          <w:color w:val="000000"/>
        </w:rPr>
        <w:t xml:space="preserve"> Odbacuje se kao nedopušten </w:t>
      </w:r>
      <w:r w:rsidR="00E01ABA" w:rsidRPr="00380FBE">
        <w:rPr>
          <w:color w:val="000000"/>
        </w:rPr>
        <w:t>zahtjev</w:t>
      </w:r>
      <w:r w:rsidRPr="00380FBE">
        <w:rPr>
          <w:color w:val="000000"/>
        </w:rPr>
        <w:t xml:space="preserve"> </w:t>
      </w:r>
      <w:r w:rsidR="00E01ABA" w:rsidRPr="00380FBE">
        <w:rPr>
          <w:color w:val="000000"/>
          <w:lang w:val="pt-BR"/>
        </w:rPr>
        <w:t>za provedbu skraćenog stečajnog postupka nad dužnikom DESTILERIJA d.o.o., Zlatar Bistrica, Kolodvorska 4ª, OIB: 02267491884</w:t>
      </w:r>
      <w:r w:rsidRPr="00380FBE">
        <w:rPr>
          <w:color w:val="000000"/>
          <w:lang w:val="pt-BR"/>
        </w:rPr>
        <w:t>.</w:t>
      </w:r>
    </w:p>
    <w:p w:rsidRDefault="00C907C8" w:rsidP="00C907C8" w:rsidR="00C907C8" w:rsidRPr="00380FBE">
      <w:pPr>
        <w:rPr>
          <w:color w:val="000000"/>
        </w:rPr>
      </w:pPr>
    </w:p>
    <w:p w:rsidRDefault="00E437C6" w:rsidP="00C907C8" w:rsidR="00E437C6" w:rsidRPr="00380FBE">
      <w:pPr>
        <w:rPr>
          <w:color w:val="000000"/>
        </w:rPr>
      </w:pPr>
    </w:p>
    <w:p w:rsidRDefault="00C907C8" w:rsidP="007F268F" w:rsidR="00C907C8" w:rsidRPr="00380FBE">
      <w:pPr>
        <w:jc w:val="center"/>
        <w:rPr>
          <w:color w:val="000000"/>
        </w:rPr>
      </w:pPr>
      <w:r w:rsidRPr="00380FBE">
        <w:rPr>
          <w:color w:val="000000"/>
        </w:rPr>
        <w:t>Obrazloženje</w:t>
      </w:r>
    </w:p>
    <w:p w:rsidRDefault="00E437C6" w:rsidP="00F6362F" w:rsidR="00E437C6" w:rsidRPr="00380FBE">
      <w:pPr>
        <w:jc w:val="both"/>
        <w:rPr>
          <w:color w:val="000000"/>
        </w:rPr>
      </w:pPr>
    </w:p>
    <w:p w:rsidRDefault="00E01ABA" w:rsidP="007F268F" w:rsidR="00E01ABA" w:rsidRPr="00380FBE">
      <w:pPr>
        <w:ind w:firstLine="708"/>
        <w:jc w:val="both"/>
        <w:rPr>
          <w:color w:val="000000"/>
        </w:rPr>
      </w:pPr>
      <w:r w:rsidRPr="00380FBE">
        <w:rPr>
          <w:color w:val="000000"/>
        </w:rPr>
        <w:t xml:space="preserve">Financijska agencija podnijela je na temelju odredbe čl. 444. st. 1. Stečajnog zakona („Narodne novine“ broj 71/15) zahtjev za provedbu skraćenog stečajnog postupka nad dužnikom  </w:t>
      </w:r>
      <w:r w:rsidRPr="00380FBE">
        <w:rPr>
          <w:color w:val="000000"/>
          <w:lang w:val="pt-BR"/>
        </w:rPr>
        <w:t>DESTILERIJA d.o.o., Zlatar Bistrica, Kolodvorska 4ª.</w:t>
      </w:r>
    </w:p>
    <w:p w:rsidRDefault="00E01ABA" w:rsidP="007F268F" w:rsidR="00E01ABA" w:rsidRPr="00380FBE">
      <w:pPr>
        <w:ind w:firstLine="708"/>
        <w:jc w:val="both"/>
        <w:rPr>
          <w:color w:val="000000"/>
        </w:rPr>
      </w:pPr>
    </w:p>
    <w:p w:rsidRDefault="00E437C6" w:rsidP="007F268F" w:rsidR="00CD1F20" w:rsidRPr="00380FBE">
      <w:pPr>
        <w:ind w:firstLine="708"/>
        <w:jc w:val="both"/>
        <w:rPr>
          <w:color w:val="000000"/>
        </w:rPr>
      </w:pPr>
      <w:r w:rsidRPr="00380FBE">
        <w:rPr>
          <w:color w:val="000000"/>
        </w:rPr>
        <w:t xml:space="preserve">Uvidom u </w:t>
      </w:r>
      <w:r w:rsidR="00E01ABA" w:rsidRPr="00380FBE">
        <w:rPr>
          <w:color w:val="000000"/>
        </w:rPr>
        <w:t>e-oglasnu ploču</w:t>
      </w:r>
      <w:r w:rsidR="00A92BD7" w:rsidRPr="00380FBE">
        <w:rPr>
          <w:color w:val="000000"/>
        </w:rPr>
        <w:t>,</w:t>
      </w:r>
      <w:r w:rsidRPr="00380FBE">
        <w:rPr>
          <w:color w:val="000000"/>
        </w:rPr>
        <w:t xml:space="preserve"> sud </w:t>
      </w:r>
      <w:r w:rsidR="00350AD0" w:rsidRPr="00380FBE">
        <w:rPr>
          <w:color w:val="000000"/>
        </w:rPr>
        <w:t xml:space="preserve">je utvrdio da je rješenjem od </w:t>
      </w:r>
      <w:r w:rsidR="00E01ABA" w:rsidRPr="00380FBE">
        <w:rPr>
          <w:color w:val="000000"/>
        </w:rPr>
        <w:t>23. listopada</w:t>
      </w:r>
      <w:r w:rsidR="008F0096" w:rsidRPr="00380FBE">
        <w:rPr>
          <w:color w:val="000000"/>
        </w:rPr>
        <w:t xml:space="preserve"> 2015</w:t>
      </w:r>
      <w:r w:rsidRPr="00380FBE">
        <w:rPr>
          <w:color w:val="000000"/>
        </w:rPr>
        <w:t>.</w:t>
      </w:r>
      <w:r w:rsidR="00E01ABA" w:rsidRPr="00380FBE">
        <w:rPr>
          <w:color w:val="000000"/>
        </w:rPr>
        <w:t xml:space="preserve"> u predmetu ovog suda poslovni broj St-1135/12</w:t>
      </w:r>
      <w:r w:rsidRPr="00380FBE">
        <w:rPr>
          <w:color w:val="000000"/>
        </w:rPr>
        <w:t xml:space="preserve"> otvoren stečaj nad dužnikom </w:t>
      </w:r>
      <w:r w:rsidR="00E01ABA" w:rsidRPr="00380FBE">
        <w:rPr>
          <w:color w:val="000000"/>
          <w:lang w:val="pt-BR"/>
        </w:rPr>
        <w:t>DESTILERIJA d.o.o., Zlatar Bistrica, Kolodvorska 4ª</w:t>
      </w:r>
      <w:r w:rsidRPr="00380FBE">
        <w:rPr>
          <w:color w:val="000000"/>
        </w:rPr>
        <w:t>.</w:t>
      </w:r>
      <w:r w:rsidR="008F0096" w:rsidRPr="00380FBE">
        <w:rPr>
          <w:color w:val="000000"/>
        </w:rPr>
        <w:t xml:space="preserve"> </w:t>
      </w:r>
      <w:r w:rsidR="00775C23" w:rsidRPr="00380FBE">
        <w:rPr>
          <w:color w:val="000000"/>
        </w:rPr>
        <w:t>Navedeno rješenje objavljeno je na e-oglasnoj ploči suda 23. listopada 2015.</w:t>
      </w:r>
    </w:p>
    <w:p w:rsidRDefault="00E437C6" w:rsidP="007F268F" w:rsidR="00E437C6" w:rsidRPr="00380FBE">
      <w:pPr>
        <w:ind w:firstLine="708"/>
        <w:jc w:val="both"/>
        <w:rPr>
          <w:color w:val="000000"/>
        </w:rPr>
      </w:pPr>
    </w:p>
    <w:p w:rsidRDefault="00E437C6" w:rsidP="00F6362F" w:rsidR="00E437C6" w:rsidRPr="00380FBE">
      <w:pPr>
        <w:tabs>
          <w:tab w:pos="720" w:val="left"/>
        </w:tabs>
        <w:jc w:val="both"/>
        <w:rPr>
          <w:color w:val="000000"/>
        </w:rPr>
      </w:pPr>
      <w:r w:rsidRPr="00380FBE">
        <w:rPr>
          <w:color w:val="000000"/>
        </w:rPr>
        <w:tab/>
        <w:t>Stečajni postu</w:t>
      </w:r>
      <w:r w:rsidR="00F6362F" w:rsidRPr="00380FBE">
        <w:rPr>
          <w:color w:val="000000"/>
        </w:rPr>
        <w:t>pak je izvanparnični postupak te se taj postupak vodi po</w:t>
      </w:r>
      <w:r w:rsidRPr="00380FBE">
        <w:rPr>
          <w:color w:val="000000"/>
        </w:rPr>
        <w:t xml:space="preserve"> odredbama sadržanim u Stečajnom zakonu, a na odgovarajući način primjenjuju </w:t>
      </w:r>
      <w:r w:rsidR="00E01ABA" w:rsidRPr="00380FBE">
        <w:rPr>
          <w:color w:val="000000"/>
        </w:rPr>
        <w:t>pravila parničnoga postupka u postupku pred trgovačkim sudovima (čl. 10. SZ-a)</w:t>
      </w:r>
      <w:r w:rsidRPr="00380FBE">
        <w:rPr>
          <w:color w:val="000000"/>
        </w:rPr>
        <w:t>.</w:t>
      </w:r>
    </w:p>
    <w:p w:rsidRDefault="00E437C6" w:rsidP="00F6362F" w:rsidR="00E437C6" w:rsidRPr="00380FBE">
      <w:pPr>
        <w:tabs>
          <w:tab w:pos="720" w:val="left"/>
        </w:tabs>
        <w:jc w:val="both"/>
        <w:rPr>
          <w:color w:val="000000"/>
        </w:rPr>
      </w:pPr>
    </w:p>
    <w:p w:rsidRDefault="00E437C6" w:rsidP="00F6362F" w:rsidR="00E437C6" w:rsidRPr="00380FBE">
      <w:pPr>
        <w:tabs>
          <w:tab w:pos="720" w:val="left"/>
        </w:tabs>
        <w:jc w:val="both"/>
        <w:rPr>
          <w:color w:val="000000"/>
        </w:rPr>
      </w:pPr>
      <w:r w:rsidRPr="00380FBE">
        <w:rPr>
          <w:color w:val="000000"/>
        </w:rPr>
        <w:tab/>
        <w:t>Imajući u vidu navedeno, nakon što je sud donio rješenje o otvaranju stečajnog postupka</w:t>
      </w:r>
      <w:r w:rsidR="008F0096" w:rsidRPr="00380FBE">
        <w:rPr>
          <w:color w:val="000000"/>
        </w:rPr>
        <w:t>,</w:t>
      </w:r>
      <w:r w:rsidRPr="00380FBE">
        <w:rPr>
          <w:color w:val="000000"/>
        </w:rPr>
        <w:t xml:space="preserve"> nema nikakve pravne osnove ponovno ocjenjivati novi prijedlog za otvaranje stečajnoga postupka nad istim dužnikom.</w:t>
      </w:r>
      <w:r w:rsidR="00F6362F" w:rsidRPr="00380FBE">
        <w:rPr>
          <w:color w:val="000000"/>
        </w:rPr>
        <w:t xml:space="preserve"> </w:t>
      </w:r>
      <w:r w:rsidRPr="00380FBE">
        <w:rPr>
          <w:color w:val="000000"/>
        </w:rPr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380FBE">
      <w:pPr>
        <w:jc w:val="both"/>
        <w:rPr>
          <w:color w:val="000000"/>
        </w:rPr>
      </w:pPr>
    </w:p>
    <w:p w:rsidRDefault="00F6362F" w:rsidP="00350AD0" w:rsidR="00C907C8" w:rsidRPr="00380FBE">
      <w:pPr>
        <w:ind w:firstLine="708"/>
        <w:jc w:val="both"/>
        <w:rPr>
          <w:color w:val="000000"/>
        </w:rPr>
      </w:pPr>
      <w:r w:rsidRPr="00380FBE">
        <w:rPr>
          <w:color w:val="000000"/>
        </w:rPr>
        <w:lastRenderedPageBreak/>
        <w:t>Kako je nad na</w:t>
      </w:r>
      <w:r w:rsidR="008F0096" w:rsidRPr="00380FBE">
        <w:rPr>
          <w:color w:val="000000"/>
        </w:rPr>
        <w:t>vedenim dužnikom otvoren stečaj</w:t>
      </w:r>
      <w:r w:rsidR="00E01ABA" w:rsidRPr="00380FBE">
        <w:rPr>
          <w:color w:val="000000"/>
        </w:rPr>
        <w:t>,</w:t>
      </w:r>
      <w:r w:rsidRPr="00380FBE">
        <w:rPr>
          <w:color w:val="000000"/>
        </w:rPr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380FBE">
          <w:rPr>
            <w:color w:val="000000"/>
          </w:rPr>
          <w:t>288. st</w:t>
        </w:r>
      </w:smartTag>
      <w:r w:rsidRPr="00380FBE">
        <w:rPr>
          <w:color w:val="000000"/>
        </w:rPr>
        <w:t xml:space="preserve">. 2. </w:t>
      </w:r>
      <w:r w:rsidR="00E01ABA" w:rsidRPr="00380FBE">
        <w:rPr>
          <w:color w:val="000000"/>
        </w:rPr>
        <w:t>Zakona o parničnom postupku u vezi s čl. 10</w:t>
      </w:r>
      <w:r w:rsidRPr="00380FBE">
        <w:rPr>
          <w:color w:val="000000"/>
        </w:rPr>
        <w:t xml:space="preserve">. SZ-a, zbog navedenih razloga, odbačen </w:t>
      </w:r>
      <w:r w:rsidR="00E01ABA" w:rsidRPr="00380FBE">
        <w:rPr>
          <w:color w:val="000000"/>
        </w:rPr>
        <w:t xml:space="preserve">je zahtjev </w:t>
      </w:r>
      <w:r w:rsidR="00E01ABA" w:rsidRPr="00380FBE">
        <w:rPr>
          <w:color w:val="000000"/>
          <w:lang w:val="pt-BR"/>
        </w:rPr>
        <w:t>za provedbu skraćenog stečajnog postupka</w:t>
      </w:r>
      <w:r w:rsidR="008F0096" w:rsidRPr="00380FBE">
        <w:rPr>
          <w:color w:val="000000"/>
        </w:rPr>
        <w:t>.</w:t>
      </w:r>
      <w:r w:rsidRPr="00380FBE">
        <w:rPr>
          <w:color w:val="000000"/>
        </w:rPr>
        <w:t xml:space="preserve"> </w:t>
      </w:r>
    </w:p>
    <w:p w:rsidRDefault="00F6362F" w:rsidP="00F6362F" w:rsidR="00F6362F" w:rsidRPr="00380FBE">
      <w:pPr>
        <w:ind w:firstLine="708"/>
        <w:jc w:val="both"/>
        <w:rPr>
          <w:color w:val="000000"/>
        </w:rPr>
      </w:pPr>
    </w:p>
    <w:p w:rsidRDefault="00867960" w:rsidP="00867960" w:rsidR="00C907C8" w:rsidRPr="00380FBE">
      <w:pPr>
        <w:jc w:val="center"/>
        <w:rPr>
          <w:color w:val="000000"/>
        </w:rPr>
      </w:pPr>
      <w:r w:rsidRPr="00380FBE">
        <w:rPr>
          <w:color w:val="000000"/>
        </w:rPr>
        <w:t xml:space="preserve">U </w:t>
      </w:r>
      <w:r w:rsidR="00C907C8" w:rsidRPr="00380FBE">
        <w:rPr>
          <w:color w:val="000000"/>
        </w:rPr>
        <w:t>Zagreb</w:t>
      </w:r>
      <w:r w:rsidR="00F6362F" w:rsidRPr="00380FBE">
        <w:rPr>
          <w:color w:val="000000"/>
        </w:rPr>
        <w:t xml:space="preserve">u </w:t>
      </w:r>
      <w:r w:rsidR="00E01ABA" w:rsidRPr="00380FBE">
        <w:rPr>
          <w:color w:val="000000"/>
        </w:rPr>
        <w:t xml:space="preserve">26. listopada </w:t>
      </w:r>
      <w:r w:rsidR="008F0096" w:rsidRPr="00380FBE">
        <w:rPr>
          <w:color w:val="000000"/>
        </w:rPr>
        <w:t>2015</w:t>
      </w:r>
      <w:r w:rsidR="00C907C8" w:rsidRPr="00380FBE">
        <w:rPr>
          <w:color w:val="000000"/>
        </w:rPr>
        <w:t>.</w:t>
      </w:r>
    </w:p>
    <w:p w:rsidRDefault="00867960" w:rsidP="00867960" w:rsidR="00867960" w:rsidRPr="00380FBE">
      <w:pPr>
        <w:rPr>
          <w:color w:val="000000"/>
        </w:rPr>
      </w:pPr>
    </w:p>
    <w:p w:rsidRDefault="00867960" w:rsidP="00705788" w:rsidR="00867960" w:rsidRPr="00380FBE">
      <w:pPr>
        <w:ind w:firstLine="720" w:left="5040"/>
        <w:jc w:val="right"/>
        <w:rPr>
          <w:color w:val="000000"/>
          <w:lang w:val="pl-PL"/>
        </w:rPr>
      </w:pPr>
      <w:r w:rsidRPr="00380FBE">
        <w:rPr>
          <w:color w:val="000000"/>
        </w:rPr>
        <w:t xml:space="preserve">                  </w:t>
      </w:r>
      <w:r w:rsidRPr="00380FBE">
        <w:rPr>
          <w:color w:val="000000"/>
          <w:lang w:val="pl-PL"/>
        </w:rPr>
        <w:t>SUDAC:</w:t>
      </w:r>
    </w:p>
    <w:p w:rsidRDefault="00867960" w:rsidP="00705788" w:rsidR="00867960" w:rsidRPr="00380FBE">
      <w:pPr>
        <w:jc w:val="right"/>
        <w:rPr>
          <w:color w:val="000000"/>
          <w:lang w:val="pl-PL"/>
        </w:rPr>
      </w:pPr>
      <w:r w:rsidRPr="00380FBE">
        <w:rPr>
          <w:color w:val="000000"/>
          <w:lang w:val="pl-PL"/>
        </w:rPr>
        <w:t xml:space="preserve">                                                                                             </w:t>
      </w:r>
      <w:r w:rsidR="00380FBE" w:rsidRPr="00380FBE">
        <w:rPr>
          <w:color w:val="000000"/>
          <w:lang w:val="pl-PL"/>
        </w:rPr>
        <w:t xml:space="preserve">               Gordan Zubak</w:t>
      </w:r>
      <w:r w:rsidR="00380FBE">
        <w:rPr>
          <w:color w:val="000000"/>
          <w:lang w:val="pl-PL"/>
        </w:rPr>
        <w:t>, v.r.</w:t>
      </w:r>
    </w:p>
    <w:p w:rsidRDefault="00867960" w:rsidP="00867960" w:rsidR="00867960" w:rsidRPr="00380FBE">
      <w:pPr>
        <w:jc w:val="both"/>
        <w:rPr>
          <w:color w:val="000000"/>
          <w:lang w:val="pl-PL"/>
        </w:rPr>
      </w:pPr>
    </w:p>
    <w:p w:rsidRDefault="00CD1F20" w:rsidP="00867960" w:rsidR="00CD1F20" w:rsidRPr="00380FBE">
      <w:pPr>
        <w:jc w:val="both"/>
        <w:rPr>
          <w:color w:val="000000"/>
          <w:lang w:val="pl-PL"/>
        </w:rPr>
      </w:pPr>
    </w:p>
    <w:p w:rsidRDefault="00867960" w:rsidP="00867960" w:rsidR="00867960" w:rsidRPr="00380FBE">
      <w:pPr>
        <w:jc w:val="both"/>
        <w:rPr>
          <w:color w:val="000000"/>
          <w:lang w:val="da-DK"/>
        </w:rPr>
      </w:pPr>
      <w:r w:rsidRPr="00380FBE">
        <w:rPr>
          <w:color w:val="000000"/>
          <w:lang w:val="da-DK"/>
        </w:rPr>
        <w:t>UPUTA O PRAVNOM LIJEKU:</w:t>
      </w:r>
    </w:p>
    <w:p w:rsidRDefault="00867960" w:rsidP="00867960" w:rsidR="00867960" w:rsidRPr="00380FBE">
      <w:pPr>
        <w:jc w:val="both"/>
        <w:rPr>
          <w:color w:val="000000"/>
          <w:lang w:val="pl-PL"/>
        </w:rPr>
      </w:pPr>
      <w:r w:rsidRPr="00380FBE"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380FBE">
      <w:pPr>
        <w:jc w:val="both"/>
        <w:rPr>
          <w:color w:val="000000"/>
          <w:lang w:val="pl-PL"/>
        </w:rPr>
      </w:pPr>
    </w:p>
    <w:p w:rsidRDefault="00867960" w:rsidP="00705788" w:rsidR="00867960" w:rsidRPr="00380FBE">
      <w:pPr>
        <w:jc w:val="right"/>
        <w:rPr>
          <w:color w:val="000000"/>
          <w:lang w:val="pl-PL"/>
        </w:rPr>
      </w:pPr>
      <w:r w:rsidRPr="00380FBE">
        <w:rPr>
          <w:color w:val="000000"/>
          <w:lang w:val="pl-PL"/>
        </w:rPr>
        <w:t>Za točnost otpravka:</w:t>
      </w:r>
    </w:p>
    <w:p w:rsidRDefault="008F0096" w:rsidP="00705788" w:rsidR="00867960" w:rsidRPr="00380FBE">
      <w:pPr>
        <w:jc w:val="right"/>
        <w:rPr>
          <w:color w:val="000000"/>
          <w:lang w:val="pl-PL"/>
        </w:rPr>
      </w:pPr>
      <w:r w:rsidRPr="00380FBE">
        <w:rPr>
          <w:color w:val="000000"/>
          <w:lang w:val="pl-PL"/>
        </w:rPr>
        <w:t>Ivana Rogić</w:t>
      </w:r>
    </w:p>
    <w:p w:rsidRDefault="00867960" w:rsidP="00867960" w:rsidR="00867960" w:rsidRPr="00380FBE">
      <w:pPr>
        <w:jc w:val="center"/>
        <w:rPr>
          <w:color w:val="000000"/>
        </w:rPr>
      </w:pPr>
    </w:p>
    <w:sectPr w:rsidR="00867960" w:rsidRPr="00380F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E830F2"/>
    <w:multiLevelType w:val="hybridMultilevel"/>
    <w:tmpl w:val="86F4A6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350AD0"/>
    <w:rsid w:val="00380FBE"/>
    <w:rsid w:val="003A3D58"/>
    <w:rsid w:val="003A5C4C"/>
    <w:rsid w:val="003D6BE2"/>
    <w:rsid w:val="00401592"/>
    <w:rsid w:val="0043400F"/>
    <w:rsid w:val="00454A8D"/>
    <w:rsid w:val="0048725F"/>
    <w:rsid w:val="005F536B"/>
    <w:rsid w:val="00705788"/>
    <w:rsid w:val="00775C23"/>
    <w:rsid w:val="007F268F"/>
    <w:rsid w:val="00867960"/>
    <w:rsid w:val="008F0096"/>
    <w:rsid w:val="00A878A0"/>
    <w:rsid w:val="00A92BD7"/>
    <w:rsid w:val="00B07CA3"/>
    <w:rsid w:val="00BD5EBC"/>
    <w:rsid w:val="00C907C8"/>
    <w:rsid w:val="00CD1F20"/>
    <w:rsid w:val="00E01ABA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1AB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057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57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1AB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057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57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</izvorni_sadrzaj>
    <derivirana_varijabla naziv="DomainObject.Predmet.ProtustrankaFormated_1">  DESTILERIJA d.o.o.</derivirana_varijabla>
  </DomainObject.Predmet.ProtustrankaFormated>
  <DomainObject.Predmet.ProtustrankaFormatedOIB>
    <izvorni_sadrzaj>  DESTILERIJA d.o.o., OIB 02267491884</izvorni_sadrzaj>
    <derivirana_varijabla naziv="DomainObject.Predmet.ProtustrankaFormatedOIB_1">  DESTILERIJA d.o.o., OIB 02267491884</derivirana_varijabla>
  </DomainObject.Predmet.ProtustrankaFormatedOIB>
  <DomainObject.Predmet.ProtustrankaFormatedWithAdress>
    <izvorni_sadrzaj> DESTILERIJA d.o.o., Kolodvorska 4/a, 49247 Zlatar-Bistrica</izvorni_sadrzaj>
    <derivirana_varijabla naziv="DomainObject.Predmet.ProtustrankaFormatedWithAdress_1"> DESTILERIJA d.o.o., Kolodvorska 4/a, 49247 Zlatar-Bistrica</derivirana_varijabla>
  </DomainObject.Predmet.ProtustrankaFormatedWithAdress>
  <DomainObject.Predmet.ProtustrankaFormatedWithAdressOIB>
    <izvorni_sadrzaj> DESTILERIJA d.o.o., OIB 02267491884, Kolodvorska 4/a, 49247 Zlatar-Bistrica</izvorni_sadrzaj>
    <derivirana_varijabla naziv="DomainObject.Predmet.ProtustrankaFormatedWithAdressOIB_1"> DESTILERIJA d.o.o., OIB 02267491884, Kolodvorska 4/a, 49247 Zlatar-Bistrica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DESTILERIJA d.o.o.</item>
    </izvorni_sadrzaj>
    <derivirana_varijabla naziv="DomainObject.Predmet.ProtuStrankaListFormated_1">
      <item>DESTILERIJA d.o.o.</item>
    </derivirana_varijabla>
  </DomainObject.Predmet.ProtuStrankaListFormated>
  <DomainObject.Predmet.ProtuStrankaListFormatedOIB>
    <izvorni_sadrzaj>
      <item>DESTILERIJA d.o.o., OIB 02267491884</item>
    </izvorni_sadrzaj>
    <derivirana_varijabla naziv="DomainObject.Predmet.ProtuStrankaListFormatedOIB_1">
      <item>DESTILERIJA d.o.o., OIB 02267491884</item>
    </derivirana_varijabla>
  </DomainObject.Predmet.ProtuStrankaListFormatedOIB>
  <DomainObject.Predmet.ProtuStrankaListFormatedWithAdress>
    <izvorni_sadrzaj>
      <item>DESTILERIJA d.o.o., Kolodvorska 4/a, 49247 Zlatar-Bistrica</item>
    </izvorni_sadrzaj>
    <derivirana_varijabla naziv="DomainObject.Predmet.ProtuStrankaListFormatedWithAdress_1">
      <item>DESTILERIJA d.o.o., Kolodvorska 4/a, 49247 Zlatar-Bistrica</item>
    </derivirana_varijabla>
  </DomainObject.Predmet.ProtuStrankaListFormatedWithAdress>
  <DomainObject.Predmet.ProtuStrankaListFormatedWithAdressOIB>
    <izvorni_sadrzaj>
      <item>DESTILERIJA d.o.o., OIB 02267491884, Kolodvorska 4/a, 49247 Zlatar-Bistrica</item>
    </izvorni_sadrzaj>
    <derivirana_varijabla naziv="DomainObject.Predmet.ProtuStrankaListFormatedWithAdressOIB_1">
      <item>DESTILERIJA d.o.o., OIB 02267491884, Kolodvorska 4/a, 49247 Zlatar-Bistrica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DESTILERIJA d.o.o.</item>
    </izvorni_sadrzaj>
    <derivirana_varijabla naziv="DomainObject.Predmet.SudioniciListNaziv_1">
      <item>FINA Regionalni centar Zagreb</item>
      <item>DESTILERIJA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DESTILERIJA d.o.o., OIB 02267491884, Kolodvorska 4/a,49247 Zlatar-Bistrica</item>
    </izvorni_sadrzaj>
    <derivirana_varijabla naziv="DomainObject.Predmet.SudioniciListAdressOIB_1">
      <item>FINA Regionalni centar Zagreb, OIB 85821130368, Trg svibanjskih žrtava  1995. 1,10000 Zagreb</item>
      <item>DESTILERIJA d.o.o., OIB 02267491884, Kolodvorska 4/a,49247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02267491884</item>
    </izvorni_sadrzaj>
    <derivirana_varijabla naziv="DomainObject.Predmet.SudioniciListNazivOIB_1">
      <item>, OIB 85821130368</item>
      <item>, OIB 02267491884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1937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2015-10-26T12:23:00Z</dcterms:created>
  <dc:creator>gzubak</dc:creator>
  <cp:lastModifiedBy>Ivana Rogić</cp:lastModifiedBy>
  <cp:lastPrinted>2015-10-26T12:30:00Z</cp:lastPrinted>
  <dcterms:modified xmlns:xsi="http://www.w3.org/2001/XMLSchema-instance" xsi:type="dcterms:W3CDTF">2015-10-26T12:31:00Z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