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a85ab" w14:paraId="b6a85ab" w:rsidRDefault="00076114" w:rsidP="00076114" w:rsidR="00076114" w:rsidRPr="00FD0362">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F353E4" w:rsidR="0015682D" w:rsidRPr="00FD0362">
        <w:tc>
          <w:tcPr>
            <w:tcW w:type="dxa" w:w="3060"/>
          </w:tcPr>
          <w:p w:rsidRDefault="00DC5A04" w:rsidP="005F2AFB" w:rsidR="005F2AFB" w:rsidRPr="00FD0362">
            <w:pPr>
              <w:pStyle w:val="Naslov2"/>
              <w:jc w:val="left"/>
              <w:rPr>
                <w:b w:val="false"/>
                <w:bCs w:val="false"/>
                <w:sz w:val="24"/>
              </w:rPr>
            </w:pPr>
            <w:r w:rsidRPr="00FD0362">
              <w:rPr>
                <w:b w:val="false"/>
                <w:bCs w:val="false"/>
                <w:sz w:val="24"/>
              </w:rPr>
              <w:t xml:space="preserve">    Republika Hrvatska</w:t>
            </w:r>
          </w:p>
          <w:p w:rsidRDefault="005F2AFB" w:rsidP="00F353E4" w:rsidR="005F2AFB" w:rsidRPr="00FD0362">
            <w:r w:rsidRPr="00FD0362">
              <w:t>Trgovački sud u Zagrebu</w:t>
            </w:r>
          </w:p>
          <w:p w:rsidRDefault="00DC5A04" w:rsidP="00F353E4" w:rsidR="005F2AFB" w:rsidRPr="00FD0362">
            <w:r w:rsidRPr="00FD0362">
              <w:t xml:space="preserve">  </w:t>
            </w:r>
            <w:r w:rsidR="005F2AFB" w:rsidRPr="00FD0362">
              <w:t>Zagreb, Amruševa 2/II</w:t>
            </w:r>
          </w:p>
        </w:tc>
      </w:tr>
    </w:tbl>
    <w:p w:rsidRDefault="005F2AFB" w:rsidP="005F2AFB" w:rsidR="005F2AFB" w:rsidRPr="00FD0362">
      <w:pPr>
        <w:rPr>
          <w:b/>
        </w:rPr>
      </w:pPr>
    </w:p>
    <w:p w:rsidRDefault="005F2AFB" w:rsidP="005F2AFB" w:rsidR="005F2AFB" w:rsidRPr="00FD0362">
      <w:r w:rsidRPr="00FD0362">
        <w:rPr>
          <w:b/>
        </w:rPr>
        <w:tab/>
      </w:r>
      <w:r w:rsidRPr="00FD0362">
        <w:rPr>
          <w:b/>
        </w:rPr>
        <w:tab/>
      </w:r>
      <w:r w:rsidRPr="00FD0362">
        <w:rPr>
          <w:b/>
        </w:rPr>
        <w:tab/>
      </w:r>
      <w:r w:rsidRPr="00FD0362">
        <w:rPr>
          <w:b/>
        </w:rPr>
        <w:tab/>
      </w:r>
      <w:r w:rsidRPr="00FD0362">
        <w:rPr>
          <w:b/>
        </w:rPr>
        <w:tab/>
      </w:r>
      <w:r w:rsidRPr="00FD0362">
        <w:rPr>
          <w:b/>
        </w:rPr>
        <w:tab/>
      </w:r>
      <w:r w:rsidRPr="00FD0362">
        <w:rPr>
          <w:b/>
        </w:rPr>
        <w:tab/>
      </w:r>
      <w:r w:rsidRPr="00FD0362">
        <w:rPr>
          <w:b/>
        </w:rPr>
        <w:tab/>
      </w:r>
      <w:r w:rsidRPr="00FD0362">
        <w:rPr>
          <w:b/>
        </w:rPr>
        <w:tab/>
        <w:t xml:space="preserve"> </w:t>
      </w:r>
      <w:r w:rsidRPr="00FD0362">
        <w:rPr>
          <w:b/>
        </w:rPr>
        <w:tab/>
        <w:t xml:space="preserve"> </w:t>
      </w:r>
      <w:r w:rsidR="00047374" w:rsidRPr="00FD0362">
        <w:t>89</w:t>
      </w:r>
      <w:r w:rsidRPr="00FD0362">
        <w:t>.</w:t>
      </w:r>
      <w:r w:rsidRPr="00FD0362">
        <w:rPr>
          <w:b/>
        </w:rPr>
        <w:t xml:space="preserve"> </w:t>
      </w:r>
      <w:r w:rsidRPr="00FD0362">
        <w:t>St-</w:t>
      </w:r>
      <w:r w:rsidR="00253C76" w:rsidRPr="00FD0362">
        <w:t>2224</w:t>
      </w:r>
      <w:r w:rsidR="000A528E" w:rsidRPr="00FD0362">
        <w:t>/16</w:t>
      </w:r>
      <w:r w:rsidR="00FD0362" w:rsidRPr="00FD0362">
        <w:t>-15</w:t>
      </w:r>
    </w:p>
    <w:p w:rsidRDefault="005F2AFB" w:rsidP="005F2AFB" w:rsidR="005F2AFB" w:rsidRPr="00FD0362"/>
    <w:p w:rsidRDefault="005F2AFB" w:rsidP="005F2AFB" w:rsidR="005F2AFB" w:rsidRPr="00FD0362">
      <w:pPr>
        <w:jc w:val="center"/>
      </w:pPr>
      <w:r w:rsidRPr="00FD0362">
        <w:t xml:space="preserve">R E P U B L I K A   H R V A T S K A </w:t>
      </w:r>
    </w:p>
    <w:p w:rsidRDefault="005F2AFB" w:rsidP="005F2AFB" w:rsidR="005F2AFB" w:rsidRPr="00FD0362">
      <w:pPr>
        <w:ind w:left="2880"/>
        <w:jc w:val="right"/>
      </w:pPr>
    </w:p>
    <w:p w:rsidRDefault="005F2AFB" w:rsidP="005F2AFB" w:rsidR="005F2AFB" w:rsidRPr="00FD0362">
      <w:pPr>
        <w:ind w:left="2880"/>
      </w:pPr>
      <w:r w:rsidRPr="00FD0362">
        <w:t xml:space="preserve">              R J E Š E NJ E </w:t>
      </w:r>
      <w:r w:rsidRPr="00FD0362">
        <w:tab/>
      </w:r>
      <w:r w:rsidRPr="00FD0362">
        <w:tab/>
      </w:r>
      <w:r w:rsidRPr="00FD0362">
        <w:tab/>
      </w:r>
      <w:r w:rsidRPr="00FD0362">
        <w:tab/>
      </w:r>
      <w:r w:rsidRPr="00FD0362">
        <w:tab/>
      </w:r>
    </w:p>
    <w:p w:rsidRDefault="005F2AFB" w:rsidP="005F2AFB" w:rsidR="005F2AFB" w:rsidRPr="00FD0362">
      <w:pPr>
        <w:jc w:val="both"/>
      </w:pPr>
      <w:r w:rsidRPr="00FD0362">
        <w:tab/>
      </w:r>
    </w:p>
    <w:p w:rsidRDefault="00253C76" w:rsidP="00253C76" w:rsidR="00253C76" w:rsidRPr="00FD0362">
      <w:pPr>
        <w:ind w:firstLine="720"/>
        <w:jc w:val="both"/>
      </w:pPr>
      <w:r w:rsidRPr="00FD0362">
        <w:t xml:space="preserve">Trgovački sud u Zagrebu, po sucu Nikolini Dorić Hadžisejdić, </w:t>
      </w:r>
      <w:r w:rsidRPr="00FD0362">
        <w:rPr>
          <w:lang w:val="pt-BR"/>
        </w:rPr>
        <w:t>u stečajnom predmetu u povodu prijedloga predlagatelja</w:t>
      </w:r>
      <w:r w:rsidRPr="00FD0362">
        <w:t xml:space="preserve"> </w:t>
      </w:r>
      <w:r w:rsidRPr="00FD0362">
        <w:rPr>
          <w:lang w:val="pt-BR"/>
        </w:rPr>
        <w:t xml:space="preserve">FINANCIJSKA AGENCIJA, RC Zagreb, </w:t>
      </w:r>
      <w:r w:rsidRPr="00FD0362">
        <w:t>Podružnica Zagreb, Trg svibanjskih žrtava 1995., 1, OIB: 85821130368,</w:t>
      </w:r>
      <w:r w:rsidRPr="00FD0362">
        <w:rPr>
          <w:lang w:val="pt-BR"/>
        </w:rPr>
        <w:t xml:space="preserve"> za otvaranje stečajnog postupka nad dužnikom </w:t>
      </w:r>
      <w:r w:rsidRPr="00FD0362">
        <w:t xml:space="preserve">GALILEO-ZAGREB d.o.o., OIB 55235858065, Zagreb, Prigornica 2, </w:t>
      </w:r>
      <w:r w:rsidR="00FD0362" w:rsidRPr="00FD0362">
        <w:t>24. kolovoza</w:t>
      </w:r>
      <w:r w:rsidR="00DB0F28" w:rsidRPr="00FD0362">
        <w:t xml:space="preserve"> 2017</w:t>
      </w:r>
      <w:r w:rsidRPr="00FD0362">
        <w:t>.,</w:t>
      </w:r>
    </w:p>
    <w:p w:rsidRDefault="00076114" w:rsidP="00664F42" w:rsidR="00076114" w:rsidRPr="00FD0362">
      <w:pPr>
        <w:jc w:val="center"/>
      </w:pPr>
      <w:r w:rsidRPr="00FD0362">
        <w:t>r i j e š i o    j e</w:t>
      </w:r>
    </w:p>
    <w:p w:rsidRDefault="00664F42" w:rsidP="00664F42" w:rsidR="00664F42" w:rsidRPr="00FD0362"/>
    <w:p w:rsidRDefault="00664F42" w:rsidP="00FC33B7" w:rsidR="00664F42" w:rsidRPr="00FD0362">
      <w:pPr>
        <w:pStyle w:val="BodyText21"/>
        <w:tabs>
          <w:tab w:pos="2127" w:val="left"/>
        </w:tabs>
        <w:ind w:firstLine="708" w:left="0"/>
        <w:rPr>
          <w:rFonts w:hAnsi="Times New Roman" w:ascii="Times New Roman"/>
          <w:szCs w:val="24"/>
        </w:rPr>
      </w:pPr>
      <w:r w:rsidRPr="00FD0362">
        <w:rPr>
          <w:rFonts w:hAnsi="Times New Roman" w:ascii="Times New Roman"/>
          <w:szCs w:val="24"/>
        </w:rPr>
        <w:t xml:space="preserve">I. </w:t>
      </w:r>
      <w:r w:rsidR="000B62CD" w:rsidRPr="00FD0362">
        <w:rPr>
          <w:rFonts w:hAnsi="Times New Roman" w:ascii="Times New Roman"/>
          <w:szCs w:val="24"/>
        </w:rPr>
        <w:t>Dužniku</w:t>
      </w:r>
      <w:r w:rsidR="00AB56A7" w:rsidRPr="00FD0362">
        <w:rPr>
          <w:rFonts w:hAnsi="Times New Roman" w:ascii="Times New Roman"/>
          <w:szCs w:val="24"/>
        </w:rPr>
        <w:t xml:space="preserve"> </w:t>
      </w:r>
      <w:r w:rsidR="00253C76" w:rsidRPr="00FD0362">
        <w:rPr>
          <w:rFonts w:hAnsi="Times New Roman" w:ascii="Times New Roman"/>
          <w:szCs w:val="24"/>
        </w:rPr>
        <w:t>GALILEO-ZAGREB d.o.o., OIB 55235858065, Zagreb, Prigornica 2</w:t>
      </w:r>
      <w:r w:rsidR="00EC3788" w:rsidRPr="00FD0362">
        <w:rPr>
          <w:rFonts w:hAnsi="Times New Roman" w:ascii="Times New Roman"/>
          <w:szCs w:val="24"/>
        </w:rPr>
        <w:t>,</w:t>
      </w:r>
      <w:r w:rsidR="00461EEC" w:rsidRPr="00FD0362">
        <w:rPr>
          <w:rFonts w:hAnsi="Times New Roman" w:ascii="Times New Roman"/>
          <w:szCs w:val="24"/>
        </w:rPr>
        <w:t xml:space="preserve"> </w:t>
      </w:r>
      <w:r w:rsidR="00047374" w:rsidRPr="00FD0362">
        <w:rPr>
          <w:rFonts w:hAnsi="Times New Roman" w:ascii="Times New Roman"/>
          <w:szCs w:val="24"/>
        </w:rPr>
        <w:t xml:space="preserve">imenuje se </w:t>
      </w:r>
      <w:r w:rsidR="00FD0362" w:rsidRPr="00FD0362">
        <w:rPr>
          <w:rFonts w:hAnsi="Times New Roman" w:ascii="Times New Roman"/>
          <w:szCs w:val="24"/>
        </w:rPr>
        <w:t>Marijana Sabljić, OIB: 67071032106, Zagreb, Ulica grada Chicaga 18</w:t>
      </w:r>
      <w:r w:rsidR="00F920D8" w:rsidRPr="00FD0362">
        <w:rPr>
          <w:rFonts w:hAnsi="Times New Roman" w:ascii="Times New Roman"/>
          <w:szCs w:val="24"/>
        </w:rPr>
        <w:t xml:space="preserve">, </w:t>
      </w:r>
      <w:r w:rsidR="000B62CD" w:rsidRPr="00FD0362">
        <w:rPr>
          <w:rFonts w:hAnsi="Times New Roman" w:ascii="Times New Roman"/>
          <w:szCs w:val="24"/>
        </w:rPr>
        <w:t>privremenim stečajnim upraviteljem</w:t>
      </w:r>
      <w:r w:rsidR="005C601B" w:rsidRPr="00FD0362">
        <w:rPr>
          <w:rFonts w:hAnsi="Times New Roman" w:ascii="Times New Roman"/>
          <w:szCs w:val="24"/>
        </w:rPr>
        <w:t>.</w:t>
      </w:r>
      <w:r w:rsidR="00D57D9F" w:rsidRPr="00FD0362">
        <w:rPr>
          <w:rFonts w:hAnsi="Times New Roman" w:ascii="Times New Roman"/>
          <w:szCs w:val="24"/>
        </w:rPr>
        <w:t xml:space="preserve"> </w:t>
      </w:r>
    </w:p>
    <w:p w:rsidRDefault="00E60043" w:rsidP="003731F2" w:rsidR="00440867" w:rsidRPr="00FD0362">
      <w:pPr>
        <w:tabs>
          <w:tab w:pos="1260" w:val="num"/>
        </w:tabs>
        <w:jc w:val="both"/>
      </w:pPr>
      <w:r w:rsidRPr="00FD0362">
        <w:t xml:space="preserve">             </w:t>
      </w:r>
      <w:r w:rsidR="00664F42" w:rsidRPr="00FD0362">
        <w:t xml:space="preserve">II. </w:t>
      </w:r>
      <w:r w:rsidR="005F2AFB" w:rsidRPr="00FD0362">
        <w:t>Dužnost je privremenog stečajnog upravitelja</w:t>
      </w:r>
      <w:r w:rsidR="00076114" w:rsidRPr="00FD0362">
        <w:t xml:space="preserve"> </w:t>
      </w:r>
      <w:r w:rsidR="003731F2" w:rsidRPr="00FD0362">
        <w:t xml:space="preserve">izvršiti uvid u knjige i poslovnu dokumentaciju dužnika, pribaviti podatke  nadležnih institucija i nakon toga podnijeti izvješće u kojem će iznijeti svoje stručno mišljenje o tome postoji li </w:t>
      </w:r>
      <w:r w:rsidR="00047374" w:rsidRPr="00FD0362">
        <w:t>kod dužnika i nadalje stečajni razlog, utvrditi</w:t>
      </w:r>
      <w:r w:rsidR="00076114" w:rsidRPr="00FD0362">
        <w:t xml:space="preserve"> imovinu stečajnog dužnika i njenu vrijednost, sta</w:t>
      </w:r>
      <w:r w:rsidR="00664F42" w:rsidRPr="00FD0362">
        <w:t>nje obveza stečajnog dužnika, zatim je li</w:t>
      </w:r>
      <w:r w:rsidR="00076114" w:rsidRPr="00FD0362">
        <w:t xml:space="preserve"> imovina stečajnog dužnika dovoljna za namire</w:t>
      </w:r>
      <w:r w:rsidR="00664F42" w:rsidRPr="00FD0362">
        <w:t>nje troškova stečajnog postupka</w:t>
      </w:r>
      <w:r w:rsidR="00076114" w:rsidRPr="00FD0362">
        <w:t xml:space="preserve"> te koliki je iznos predvidivih troškova pr</w:t>
      </w:r>
      <w:r w:rsidR="003731F2" w:rsidRPr="00FD0362">
        <w:t>ethodnog i stečajnog postupka. Pisano izvješće s mišljenjem privremeni stečajni upravitelj d</w:t>
      </w:r>
      <w:r w:rsidR="00440867" w:rsidRPr="00FD0362">
        <w:t xml:space="preserve">užan je izraditi u roku 30 dana, dostaviti isti u spis te na e-mail </w:t>
      </w:r>
      <w:hyperlink r:id="rId10" w:history="true">
        <w:r w:rsidR="00440867" w:rsidRPr="00FD0362">
          <w:rPr>
            <w:rStyle w:val="Hiperveza"/>
            <w:color w:val="auto"/>
          </w:rPr>
          <w:t>Karmela.Dolenc@tszg.pravosudje.hr</w:t>
        </w:r>
      </w:hyperlink>
    </w:p>
    <w:p w:rsidRDefault="00076114" w:rsidP="00E60043" w:rsidR="00076114" w:rsidRPr="00FD0362">
      <w:pPr>
        <w:ind w:firstLine="708"/>
      </w:pPr>
      <w:r w:rsidRPr="00FD0362">
        <w:t>III</w:t>
      </w:r>
      <w:r w:rsidR="00664F42" w:rsidRPr="00FD0362">
        <w:t>.</w:t>
      </w:r>
      <w:r w:rsidRPr="00FD0362">
        <w:t xml:space="preserve">  Ovo rješenje će se dostaviti sudskom registru ovog suda. </w:t>
      </w:r>
    </w:p>
    <w:p w:rsidRDefault="00076114" w:rsidP="00076114" w:rsidR="00076114" w:rsidRPr="00FD0362"/>
    <w:p w:rsidRDefault="0070536B" w:rsidP="00664F42" w:rsidR="0070536B" w:rsidRPr="00FD0362">
      <w:pPr>
        <w:jc w:val="center"/>
      </w:pPr>
    </w:p>
    <w:p w:rsidRDefault="00076114" w:rsidP="00664F42" w:rsidR="00076114" w:rsidRPr="00FD0362">
      <w:pPr>
        <w:jc w:val="center"/>
      </w:pPr>
      <w:r w:rsidRPr="00FD0362">
        <w:t>Obrazloženje</w:t>
      </w:r>
    </w:p>
    <w:p w:rsidRDefault="0070536B" w:rsidP="0070536B" w:rsidR="0070536B" w:rsidRPr="00FD0362">
      <w:pPr>
        <w:ind w:firstLine="708"/>
        <w:jc w:val="both"/>
      </w:pPr>
    </w:p>
    <w:p w:rsidRDefault="0070536B" w:rsidP="0070536B" w:rsidR="0070536B" w:rsidRPr="00FD0362">
      <w:pPr>
        <w:ind w:firstLine="708"/>
        <w:jc w:val="both"/>
        <w:rPr>
          <w:lang w:val="pt-BR"/>
        </w:rPr>
      </w:pPr>
      <w:r w:rsidRPr="00FD0362">
        <w:t>Financijska agencija, Regionalni centar Zagreb, podnijela je ovom sudu prijedlog za otvaranje stečajnog postupka nad dužnikom GALILEO-ZAGREB d.o.o., OIB 55235858065, Zagreb, Prigornica 2</w:t>
      </w:r>
      <w:r w:rsidRPr="00FD0362">
        <w:rPr>
          <w:lang w:val="pt-BR"/>
        </w:rPr>
        <w:t>.</w:t>
      </w:r>
    </w:p>
    <w:p w:rsidRDefault="0070536B" w:rsidP="0070536B" w:rsidR="0070536B" w:rsidRPr="00FD0362">
      <w:pPr>
        <w:ind w:firstLine="709"/>
        <w:jc w:val="both"/>
      </w:pPr>
      <w:r w:rsidRPr="00FD0362">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0536B" w:rsidP="0070536B" w:rsidR="0070536B" w:rsidRPr="00FD0362">
      <w:pPr>
        <w:ind w:firstLine="709"/>
        <w:jc w:val="both"/>
        <w:rPr>
          <w:lang w:val="en-GB"/>
        </w:rPr>
      </w:pPr>
      <w:r w:rsidRPr="00FD0362">
        <w:t xml:space="preserve">Financijska agencija, kao predlagatelj, navela je u prijedlogu za otvaranje stečajnog postupka kako dužnik na dan 4. ožujka 2016. u Očevidniku redoslijeda osnova za plaćanje ima evidentirane neizvršene osnove za plaćanje u neprekinutom razdoblju od 120 dana, u ukupnom iznosu od 23.497,34 kn, kao i da dužnik ima 2 zaposlenih. </w:t>
      </w:r>
      <w:r w:rsidRPr="00FD0362">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0536B" w:rsidP="00881CA8" w:rsidR="0070536B" w:rsidRPr="00FD0362">
      <w:pPr>
        <w:ind w:firstLine="709"/>
        <w:jc w:val="both"/>
      </w:pPr>
      <w:r w:rsidRPr="00FD0362">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r w:rsidR="00881CA8" w:rsidRPr="00FD0362">
        <w:t>Rješenjem od 4. listopada 2016. p</w:t>
      </w:r>
      <w:r w:rsidRPr="00FD0362">
        <w:t xml:space="preserve">okrenut je prethodni postupak, radi utvrđivanja </w:t>
      </w:r>
      <w:r w:rsidR="00881CA8" w:rsidRPr="00FD0362">
        <w:t xml:space="preserve">pretpostavki </w:t>
      </w:r>
      <w:r w:rsidRPr="00FD0362">
        <w:t xml:space="preserve">za otvaranje </w:t>
      </w:r>
      <w:r w:rsidR="00881CA8" w:rsidRPr="00FD0362">
        <w:t>stečajnog postupka nad dužnikom</w:t>
      </w:r>
      <w:r w:rsidRPr="00FD0362">
        <w:t xml:space="preserve"> te je određeno ročište radi </w:t>
      </w:r>
      <w:r w:rsidR="00881CA8" w:rsidRPr="00FD0362">
        <w:t>očitovanja</w:t>
      </w:r>
      <w:r w:rsidRPr="00FD0362">
        <w:t xml:space="preserve"> o prijedlogu za otvaranje stečajnog postupka.</w:t>
      </w:r>
    </w:p>
    <w:p w:rsidRDefault="00330E69" w:rsidP="00FD0362" w:rsidR="00330E69" w:rsidRPr="00FD0362">
      <w:pPr>
        <w:ind w:firstLine="709"/>
        <w:jc w:val="both"/>
      </w:pPr>
      <w:r w:rsidRPr="00FD0362">
        <w:t xml:space="preserve">Na održanom ročištu 15. studenog 2016. zastupnik po zakonu dužnika Gordan Ivanišević izjavio je da dužnik nema imovine, nema nekretnina da od pokretnina postoje zalihe robe (intimno rublje Pompea, hulahop čarape Pompea, vlažne maramice, tave, inventar iz kancelarija) dužnika koje se nalaze u skladištu Slavonska avenija 3, a na kojem skladištu je njemu onemogućen ulaz jer je koliko je njemu poznato Štedbanka d.d. promijenila bravu prije dvije i pol godine. Nije znao da li ta roba i dalje postoji u tom skladištu. Vrijednost je tada bila cca 200.000,00 kn. Naveo je da ne postoje novčane tražbine, a da je dužnik prestao s obavljanjem djelatnosti 2014. </w:t>
      </w:r>
    </w:p>
    <w:p w:rsidRDefault="00BC0FD8" w:rsidP="00BC0FD8" w:rsidR="00BC0FD8" w:rsidRPr="00FD0362">
      <w:pPr>
        <w:ind w:firstLine="708"/>
        <w:jc w:val="both"/>
      </w:pPr>
      <w:r w:rsidRPr="00FD036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p>
    <w:p w:rsidRDefault="00BC0FD8" w:rsidP="00BC0FD8" w:rsidR="00BC0FD8" w:rsidRPr="00FD0362">
      <w:pPr>
        <w:ind w:firstLine="708"/>
        <w:jc w:val="both"/>
      </w:pPr>
      <w:r w:rsidRPr="00FD0362">
        <w:t xml:space="preserve">S obzirom na to da u ovoj fazi stečajnog postupka nije bilo moguće utvrditi status i stanje obveza dužnika, odnosno sud na temelju podataka koje je naveo zastupnik po zakonu dužnika nije mogao utvrditi mogućnost da se imovinom dužnika pokriju troškovi stečajnog postupka, pa je na temelju odredbe čl. 119. SZ-a imenovao privremenog stečajnog upravitelja, čiji su zadaci određeni stavkom II. ovog rješenja, a nakon čega će se uz ispunjenje ostalih pretpostavki i nakon primitka izvješća privremenog stečajnog upravitelja odrediti ročište radi rasprave i odlučivanja o otvaranju stečajnog postupka. </w:t>
      </w:r>
    </w:p>
    <w:p w:rsidRDefault="00BC0FD8" w:rsidP="00BC0FD8" w:rsidR="00BC0FD8" w:rsidRPr="00FD0362">
      <w:pPr>
        <w:ind w:firstLine="708"/>
        <w:jc w:val="both"/>
      </w:pPr>
      <w:r w:rsidRPr="00FD0362">
        <w:t xml:space="preserve">Privremeni stečajni upravitelj izabran je metodom slučajnog odabira s liste A stečajnih upravitelja, sukladno odredbi čl. 84. st.1. SZ-a u vezi odredbe čl. 118. st.2. toč. 1. SZ-a.   </w:t>
      </w:r>
    </w:p>
    <w:p w:rsidRDefault="00BC0FD8" w:rsidP="00BC0FD8" w:rsidR="00BC0FD8" w:rsidRPr="00FD0362"/>
    <w:p w:rsidRDefault="00664F42" w:rsidP="00664F42" w:rsidR="00076114" w:rsidRPr="00FD0362">
      <w:pPr>
        <w:jc w:val="center"/>
      </w:pPr>
      <w:r w:rsidRPr="00FD0362">
        <w:t xml:space="preserve">U </w:t>
      </w:r>
      <w:r w:rsidR="00076114" w:rsidRPr="00FD0362">
        <w:t>Zagreb</w:t>
      </w:r>
      <w:r w:rsidR="00EC3788" w:rsidRPr="00FD0362">
        <w:t xml:space="preserve">u </w:t>
      </w:r>
      <w:r w:rsidR="00FD0362" w:rsidRPr="00FD0362">
        <w:t>24. kolovoza</w:t>
      </w:r>
      <w:r w:rsidR="005F2AFB" w:rsidRPr="00FD0362">
        <w:t xml:space="preserve"> </w:t>
      </w:r>
      <w:r w:rsidR="00DB0F28" w:rsidRPr="00FD0362">
        <w:t>2017</w:t>
      </w:r>
      <w:r w:rsidR="00076114" w:rsidRPr="00FD0362">
        <w:t>.</w:t>
      </w:r>
    </w:p>
    <w:p w:rsidRDefault="00076114" w:rsidP="00076114" w:rsidR="00076114" w:rsidRPr="00FD0362"/>
    <w:p w:rsidRDefault="00076114" w:rsidP="00664F42" w:rsidR="00076114" w:rsidRPr="00FD0362">
      <w:pPr>
        <w:jc w:val="right"/>
      </w:pPr>
      <w:r w:rsidRPr="00FD0362">
        <w:t xml:space="preserve">Sudac: </w:t>
      </w:r>
    </w:p>
    <w:p w:rsidRDefault="00825DFF" w:rsidP="00664F42" w:rsidR="00076114" w:rsidRPr="00FD0362">
      <w:pPr>
        <w:jc w:val="right"/>
      </w:pPr>
      <w:r w:rsidRPr="00FD0362">
        <w:t>Nikolina Dorić Hadžisejdić</w:t>
      </w:r>
      <w:r w:rsidR="00D81D97">
        <w:t>,v.r.</w:t>
      </w:r>
    </w:p>
    <w:p w:rsidRDefault="00076114" w:rsidP="00076114" w:rsidR="00076114" w:rsidRPr="00FD0362"/>
    <w:p w:rsidRDefault="00076114" w:rsidP="00076114" w:rsidR="00076114" w:rsidRPr="00FD0362">
      <w:r w:rsidRPr="00FD0362">
        <w:t xml:space="preserve">Uputa o pravnom lijeku: </w:t>
      </w:r>
    </w:p>
    <w:p w:rsidRDefault="00076114" w:rsidP="00F83779" w:rsidR="00076114" w:rsidRPr="00FD0362">
      <w:pPr>
        <w:jc w:val="both"/>
      </w:pPr>
      <w:r w:rsidRPr="00FD0362">
        <w:t>Protiv ovog rješenja dopuštena je žalba u roku od 8 dana.  Žalba se podnosi ovom sudu u 2 primjerka za Visoki trgovački sud RH u roku od 8 dana od dana dostave rješenja.</w:t>
      </w:r>
    </w:p>
    <w:p w:rsidRDefault="004214D6" w:rsidP="00076114" w:rsidR="004214D6"/>
    <w:p w:rsidRDefault="00FD0362" w:rsidP="00076114" w:rsidR="00FD0362" w:rsidRPr="00FD0362"/>
    <w:p w:rsidRDefault="00D81D97" w:rsidP="00C359B6" w:rsidR="00D81D97">
      <w:pPr>
        <w:pStyle w:val="Bezproreda"/>
        <w:ind w:left="4956"/>
        <w:jc w:val="right"/>
      </w:pPr>
      <w:r>
        <w:t>Za točnost otpravka - ovlašteni službenik</w:t>
      </w:r>
    </w:p>
    <w:p w:rsidRDefault="00D81D97" w:rsidP="00C359B6" w:rsidR="00D81D97">
      <w:pPr>
        <w:pStyle w:val="Bezproreda"/>
        <w:ind w:left="4956"/>
        <w:jc w:val="right"/>
      </w:pPr>
      <w:r>
        <w:t>Karmela Dolenc</w:t>
      </w:r>
    </w:p>
    <w:p w:rsidRDefault="000A528E" w:rsidP="00D81D97" w:rsidR="000A528E" w:rsidRPr="00FD0362"/>
    <w:sectPr w:rsidSect="00F920D8" w:rsidR="000A528E" w:rsidRPr="00FD0362">
      <w:headerReference w:type="default" r:id="rId11"/>
      <w:headerReference w:type="first" r:id="rId12"/>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043" w:rsidP="00E60043" w:rsidR="00E60043">
      <w:r>
        <w:separator/>
      </w:r>
    </w:p>
  </w:endnote>
  <w:endnote w:id="0" w:type="continuationSeparator">
    <w:p w:rsidRDefault="00E60043" w:rsidP="00E60043" w:rsidR="00E60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043" w:rsidP="00E60043" w:rsidR="00E60043">
      <w:r>
        <w:separator/>
      </w:r>
    </w:p>
  </w:footnote>
  <w:footnote w:id="0" w:type="continuationSeparator">
    <w:p w:rsidRDefault="00E60043" w:rsidP="00E60043" w:rsidR="00E60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043" w:rsidP="00E60043" w:rsidR="00E60043">
    <w:pPr>
      <w:pStyle w:val="Zaglavlje"/>
      <w:tabs>
        <w:tab w:pos="6940" w:val="left"/>
      </w:tabs>
    </w:pPr>
    <w:r>
      <w:tab/>
    </w:r>
    <w:sdt>
      <w:sdtPr>
        <w:id w:val="690190496"/>
        <w:docPartObj>
          <w:docPartGallery w:val="Page Numbers (Top of Page)"/>
          <w:docPartUnique/>
        </w:docPartObj>
      </w:sdtPr>
      <w:sdtEndPr/>
      <w:sdtContent>
        <w:r>
          <w:fldChar w:fldCharType="begin"/>
        </w:r>
        <w:r>
          <w:instrText>PAGE   \* MERGEFORMAT</w:instrText>
        </w:r>
        <w:r>
          <w:fldChar w:fldCharType="separate"/>
        </w:r>
        <w:r w:rsidR="00D81D97">
          <w:rPr>
            <w:noProof/>
          </w:rPr>
          <w:t>2</w:t>
        </w:r>
        <w:r>
          <w:fldChar w:fldCharType="end"/>
        </w:r>
      </w:sdtContent>
    </w:sdt>
    <w:r w:rsidR="00FB2282">
      <w:tab/>
      <w:t xml:space="preserve">    89. St-</w:t>
    </w:r>
    <w:r w:rsidR="00DB0F28">
      <w:t>222</w:t>
    </w:r>
    <w:r w:rsidR="00846558">
      <w:t>4</w:t>
    </w:r>
    <w:r w:rsidR="00FC33B7">
      <w:t>/16</w:t>
    </w:r>
    <w:r w:rsidR="00F920D8">
      <w:t>-</w:t>
    </w:r>
    <w:r w:rsidR="00FD0362">
      <w:t>15</w:t>
    </w:r>
  </w:p>
  <w:p w:rsidRDefault="00E60043" w:rsidR="00E60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A04" w:rsidR="00B30D95">
    <w:pPr>
      <w:pStyle w:val="Zaglavlje"/>
    </w:pPr>
    <w:r>
      <w:t xml:space="preserve">               </w:t>
    </w:r>
    <w:r w:rsidR="00B30D95">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26F0754"/>
    <w:multiLevelType w:val="hybridMultilevel"/>
    <w:tmpl w:val="C6728726"/>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25C95"/>
    <w:rsid w:val="00042E63"/>
    <w:rsid w:val="00047374"/>
    <w:rsid w:val="00076114"/>
    <w:rsid w:val="000A528E"/>
    <w:rsid w:val="000B62CD"/>
    <w:rsid w:val="000C459C"/>
    <w:rsid w:val="00150D89"/>
    <w:rsid w:val="0015682D"/>
    <w:rsid w:val="001734A0"/>
    <w:rsid w:val="00182A60"/>
    <w:rsid w:val="001F0CBE"/>
    <w:rsid w:val="0023291B"/>
    <w:rsid w:val="00253C76"/>
    <w:rsid w:val="00263D9B"/>
    <w:rsid w:val="00330E69"/>
    <w:rsid w:val="00351B26"/>
    <w:rsid w:val="003731F2"/>
    <w:rsid w:val="0038750E"/>
    <w:rsid w:val="003B50E3"/>
    <w:rsid w:val="004214D6"/>
    <w:rsid w:val="00440867"/>
    <w:rsid w:val="00455BDE"/>
    <w:rsid w:val="00461EEC"/>
    <w:rsid w:val="0048218C"/>
    <w:rsid w:val="00485312"/>
    <w:rsid w:val="004B4D07"/>
    <w:rsid w:val="004C0E1E"/>
    <w:rsid w:val="00500540"/>
    <w:rsid w:val="005344EB"/>
    <w:rsid w:val="005C601B"/>
    <w:rsid w:val="005D0262"/>
    <w:rsid w:val="005F2AFB"/>
    <w:rsid w:val="00630536"/>
    <w:rsid w:val="006342A6"/>
    <w:rsid w:val="00664F42"/>
    <w:rsid w:val="00673511"/>
    <w:rsid w:val="006C411E"/>
    <w:rsid w:val="006D57F0"/>
    <w:rsid w:val="0070536B"/>
    <w:rsid w:val="00740AF5"/>
    <w:rsid w:val="00752B89"/>
    <w:rsid w:val="00752C02"/>
    <w:rsid w:val="007720FA"/>
    <w:rsid w:val="00774C9A"/>
    <w:rsid w:val="008037E4"/>
    <w:rsid w:val="00823A3D"/>
    <w:rsid w:val="00825DFF"/>
    <w:rsid w:val="00846558"/>
    <w:rsid w:val="008520E3"/>
    <w:rsid w:val="00881CA8"/>
    <w:rsid w:val="00964D2E"/>
    <w:rsid w:val="0097107E"/>
    <w:rsid w:val="009B5F9D"/>
    <w:rsid w:val="009E3981"/>
    <w:rsid w:val="00A53DB6"/>
    <w:rsid w:val="00AA7ACF"/>
    <w:rsid w:val="00AB56A7"/>
    <w:rsid w:val="00AE78F1"/>
    <w:rsid w:val="00B04087"/>
    <w:rsid w:val="00B244C8"/>
    <w:rsid w:val="00B30D95"/>
    <w:rsid w:val="00B44870"/>
    <w:rsid w:val="00BC0FD8"/>
    <w:rsid w:val="00BF60E1"/>
    <w:rsid w:val="00C07247"/>
    <w:rsid w:val="00C7062D"/>
    <w:rsid w:val="00C76138"/>
    <w:rsid w:val="00C764CE"/>
    <w:rsid w:val="00D57D9F"/>
    <w:rsid w:val="00D81D97"/>
    <w:rsid w:val="00D92962"/>
    <w:rsid w:val="00DB0F28"/>
    <w:rsid w:val="00DC5A04"/>
    <w:rsid w:val="00E60043"/>
    <w:rsid w:val="00EC3788"/>
    <w:rsid w:val="00EE19B8"/>
    <w:rsid w:val="00F07EB6"/>
    <w:rsid w:val="00F25F03"/>
    <w:rsid w:val="00F83779"/>
    <w:rsid w:val="00F920D8"/>
    <w:rsid w:val="00FB2282"/>
    <w:rsid w:val="00FC33B7"/>
    <w:rsid w:val="00FC4B2C"/>
    <w:rsid w:val="00FD0362"/>
    <w:rsid w:val="00FF0A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F25F0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basedOn w:val="Normal"/>
    <w:link w:val="TijelotekstaChar"/>
    <w:rsid w:val="00F25F03"/>
    <w:pPr>
      <w:jc w:val="both"/>
    </w:pPr>
  </w:style>
  <w:style w:customStyle="true" w:styleId="TijelotekstaChar" w:type="character">
    <w:name w:val="Tijelo teksta Char"/>
    <w:link w:val="Tijeloteksta"/>
    <w:semiHidden/>
    <w:locked/>
    <w:rsid w:val="00F25F03"/>
    <w:rPr>
      <w:sz w:val="24"/>
      <w:szCs w:val="24"/>
      <w:lang w:bidi="ar-SA" w:eastAsia="hr-HR" w:val="hr-HR"/>
    </w:rPr>
  </w:style>
  <w:style w:customStyle="true"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true"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true"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cs="Tahoma" w:hAnsi="Tahoma" w:ascii="Tahoma"/>
      <w:sz w:val="16"/>
      <w:szCs w:val="16"/>
    </w:rPr>
  </w:style>
  <w:style w:customStyle="true" w:styleId="TekstbaloniaChar" w:type="character">
    <w:name w:val="Tekst balončića Char"/>
    <w:basedOn w:val="Zadanifontodlomka"/>
    <w:link w:val="Tekstbalonia"/>
    <w:rsid w:val="00E60043"/>
    <w:rPr>
      <w:rFonts w:cs="Tahoma" w:hAnsi="Tahoma" w:asci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D81D97"/>
    <w:rPr>
      <w:color w:val="808080"/>
      <w:bdr w:space="0" w:sz="0" w:color="auto" w:val="none"/>
      <w:shd w:fill="auto" w:color="auto" w:val="clear"/>
    </w:rPr>
  </w:style>
  <w:style w:customStyle="true" w:styleId="eSPISCCParagraphDefaultFont" w:type="character">
    <w:name w:val="eSPIS_CC_Paragraph Default Font"/>
    <w:basedOn w:val="Zadanifontodlomka"/>
    <w:rsid w:val="00D81D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D97"/>
    <w:rPr>
      <w:bdr w:space="0" w:sz="0" w:color="auto" w:val="none"/>
      <w:shd w:fill="FFFFCC" w:color="auto" w:val="clear"/>
      <w:lang w:val="hr-HR"/>
    </w:rPr>
  </w:style>
  <w:style w:customStyle="true" w:styleId="PozadinaSvijetloCrvena" w:type="character">
    <w:name w:val="Pozadina_SvijetloCrvena"/>
    <w:basedOn w:val="eSPISCCParagraphDefaultFont"/>
    <w:rsid w:val="00D81D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D9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81D9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qFormat/>
    <w:rsid w:val="005F2AF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F25F0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basedOn w:val="Normal"/>
    <w:link w:val="TijelotekstaChar"/>
    <w:rsid w:val="00F25F03"/>
    <w:pPr>
      <w:jc w:val="both"/>
    </w:pPr>
  </w:style>
  <w:style w:customStyle="1" w:styleId="TijelotekstaChar" w:type="character">
    <w:name w:val="Tijelo teksta Char"/>
    <w:link w:val="Tijeloteksta"/>
    <w:semiHidden/>
    <w:locked/>
    <w:rsid w:val="00F25F03"/>
    <w:rPr>
      <w:sz w:val="24"/>
      <w:szCs w:val="24"/>
      <w:lang w:bidi="ar-SA" w:eastAsia="hr-HR" w:val="hr-HR"/>
    </w:rPr>
  </w:style>
  <w:style w:customStyle="1" w:styleId="Naslov2Char" w:type="character">
    <w:name w:val="Naslov 2 Char"/>
    <w:basedOn w:val="Zadanifontodlomka"/>
    <w:link w:val="Naslov2"/>
    <w:rsid w:val="005F2AFB"/>
    <w:rPr>
      <w:b/>
      <w:bCs/>
      <w:sz w:val="28"/>
      <w:szCs w:val="24"/>
    </w:rPr>
  </w:style>
  <w:style w:styleId="Odlomakpopisa" w:type="paragraph">
    <w:name w:val="List Paragraph"/>
    <w:basedOn w:val="Normal"/>
    <w:uiPriority w:val="34"/>
    <w:qFormat/>
    <w:rsid w:val="00263D9B"/>
    <w:pPr>
      <w:ind w:left="720"/>
      <w:contextualSpacing/>
    </w:pPr>
  </w:style>
  <w:style w:styleId="Zaglavlje" w:type="paragraph">
    <w:name w:val="header"/>
    <w:basedOn w:val="Normal"/>
    <w:link w:val="ZaglavljeChar"/>
    <w:uiPriority w:val="99"/>
    <w:rsid w:val="00E60043"/>
    <w:pPr>
      <w:tabs>
        <w:tab w:pos="4536" w:val="center"/>
        <w:tab w:pos="9072" w:val="right"/>
      </w:tabs>
    </w:pPr>
  </w:style>
  <w:style w:customStyle="1" w:styleId="ZaglavljeChar" w:type="character">
    <w:name w:val="Zaglavlje Char"/>
    <w:basedOn w:val="Zadanifontodlomka"/>
    <w:link w:val="Zaglavlje"/>
    <w:uiPriority w:val="99"/>
    <w:rsid w:val="00E60043"/>
    <w:rPr>
      <w:sz w:val="24"/>
      <w:szCs w:val="24"/>
    </w:rPr>
  </w:style>
  <w:style w:styleId="Podnoje" w:type="paragraph">
    <w:name w:val="footer"/>
    <w:basedOn w:val="Normal"/>
    <w:link w:val="PodnojeChar"/>
    <w:rsid w:val="00E60043"/>
    <w:pPr>
      <w:tabs>
        <w:tab w:pos="4536" w:val="center"/>
        <w:tab w:pos="9072" w:val="right"/>
      </w:tabs>
    </w:pPr>
  </w:style>
  <w:style w:customStyle="1" w:styleId="PodnojeChar" w:type="character">
    <w:name w:val="Podnožje Char"/>
    <w:basedOn w:val="Zadanifontodlomka"/>
    <w:link w:val="Podnoje"/>
    <w:rsid w:val="00E60043"/>
    <w:rPr>
      <w:sz w:val="24"/>
      <w:szCs w:val="24"/>
    </w:rPr>
  </w:style>
  <w:style w:styleId="Tekstbalonia" w:type="paragraph">
    <w:name w:val="Balloon Text"/>
    <w:basedOn w:val="Normal"/>
    <w:link w:val="TekstbaloniaChar"/>
    <w:rsid w:val="00E60043"/>
    <w:rPr>
      <w:rFonts w:ascii="Tahoma" w:cs="Tahoma" w:hAnsi="Tahoma"/>
      <w:sz w:val="16"/>
      <w:szCs w:val="16"/>
    </w:rPr>
  </w:style>
  <w:style w:customStyle="1" w:styleId="TekstbaloniaChar" w:type="character">
    <w:name w:val="Tekst balončića Char"/>
    <w:basedOn w:val="Zadanifontodlomka"/>
    <w:link w:val="Tekstbalonia"/>
    <w:rsid w:val="00E60043"/>
    <w:rPr>
      <w:rFonts w:ascii="Tahoma" w:cs="Tahoma" w:hAnsi="Tahoma"/>
      <w:sz w:val="16"/>
      <w:szCs w:val="16"/>
    </w:rPr>
  </w:style>
  <w:style w:styleId="Hiperveza" w:type="character">
    <w:name w:val="Hyperlink"/>
    <w:basedOn w:val="Zadanifontodlomka"/>
    <w:rsid w:val="00440867"/>
    <w:rPr>
      <w:color w:themeColor="hyperlink" w:val="0000FF"/>
      <w:u w:val="single"/>
    </w:rPr>
  </w:style>
  <w:style w:styleId="Tekstrezerviranogmjesta" w:type="character">
    <w:name w:val="Placeholder Text"/>
    <w:basedOn w:val="Zadanifontodlomka"/>
    <w:uiPriority w:val="99"/>
    <w:semiHidden/>
    <w:rsid w:val="00D81D97"/>
    <w:rPr>
      <w:color w:val="808080"/>
      <w:bdr w:color="auto" w:space="0" w:sz="0" w:val="none"/>
      <w:shd w:color="auto" w:fill="auto" w:val="clear"/>
    </w:rPr>
  </w:style>
  <w:style w:customStyle="1" w:styleId="eSPISCCParagraphDefaultFont" w:type="character">
    <w:name w:val="eSPIS_CC_Paragraph Default Font"/>
    <w:basedOn w:val="Zadanifontodlomka"/>
    <w:rsid w:val="00D81D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1D97"/>
    <w:rPr>
      <w:bdr w:color="auto" w:space="0" w:sz="0" w:val="none"/>
      <w:shd w:color="auto" w:fill="FFFFCC" w:val="clear"/>
      <w:lang w:val="hr-HR"/>
    </w:rPr>
  </w:style>
  <w:style w:customStyle="1" w:styleId="PozadinaSvijetloCrvena" w:type="character">
    <w:name w:val="Pozadina_SvijetloCrvena"/>
    <w:basedOn w:val="eSPISCCParagraphDefaultFont"/>
    <w:rsid w:val="00D81D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1D9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81D9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854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mailto:Karmela.Dolenc@tszg.pravosudje.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2224</izvorni_sadrzaj>
    <derivirana_varijabla naziv="DomainObject.Predmet.Broj_1">2224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St-2224/2016</izvorni_sadrzaj>
    <derivirana_varijabla naziv="DomainObject.Predmet.OznakaBroj_1">St-2224/2016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GALILEO-ZAGREB d.o.o. zastupanog po punomoćniku GORDAN IVANIŠEVIĆ</izvorni_sadrzaj>
    <derivirana_varijabla naziv="DomainObject.Predmet.ProtustrankaFormated_1">  GALILEO-ZAGREB d.o.o. zastupanog po punomoćniku GORDAN IVANIŠEVIĆ</derivirana_varijabla>
  </DomainObject.Predmet.ProtustrankaFormated>
  <DomainObject.Predmet.ProtustrankaFormatedOIB>
    <izvorni_sadrzaj>  GALILEO-ZAGREB d.o.o., OIB 55235858065 zastupanog po punomoćniku GORDAN IVANIŠEVIĆ</izvorni_sadrzaj>
    <derivirana_varijabla naziv="DomainObject.Predmet.ProtustrankaFormatedOIB_1">  GALILEO-ZAGREB d.o.o., OIB 55235858065 zastupanog po punomoćniku GORDAN IVANIŠEVIĆ</derivirana_varijabla>
  </DomainObject.Predmet.ProtustrankaFormatedOIB>
  <DomainObject.Predmet.ProtustrankaFormatedWithAdress>
    <izvorni_sadrzaj> GALILEO-ZAGREB d.o.o., Prigornica 2, 10000 Zagreb zastupanog po punomoćniku GORDAN IVANIŠEVIĆ</izvorni_sadrzaj>
    <derivirana_varijabla naziv="DomainObject.Predmet.ProtustrankaFormatedWithAdress_1"> GALILEO-ZAGREB d.o.o., Prigornica 2, 10000 Zagreb zastupanog po punomoćniku GORDAN IVANIŠEVIĆ</derivirana_varijabla>
  </DomainObject.Predmet.ProtustrankaFormatedWithAdress>
  <DomainObject.Predmet.ProtustrankaFormatedWithAdressOIB>
    <izvorni_sadrzaj> GALILEO-ZAGREB d.o.o., OIB 55235858065, Prigornica 2, 10000 Zagreb zastupanog po punomoćniku GORDAN IVANIŠEVIĆ</izvorni_sadrzaj>
    <derivirana_varijabla naziv="DomainObject.Predmet.ProtustrankaFormatedWithAdressOIB_1"> GALILEO-ZAGREB d.o.o., OIB 55235858065, Prigornica 2, 10000 Zagreb zastupanog po punomoćniku GORDAN IVANIŠEVIĆ</derivirana_varijabla>
  </DomainObject.Predmet.ProtustrankaFormatedWithAdressOIB>
  <DomainObject.Predmet.ProtustrankaWithAdress>
    <izvorni_sadrzaj>GALILEO-ZAGREB d.o.o. Prigornica 2, 10000 Zagreb</izvorni_sadrzaj>
    <derivirana_varijabla naziv="DomainObject.Predmet.ProtustrankaWithAdress_1">GALILEO-ZAGREB d.o.o. Prigornica 2, 10000 Zagreb</derivirana_varijabla>
  </DomainObject.Predmet.ProtustrankaWithAdress>
  <DomainObject.Predmet.ProtustrankaWithAdressOIB>
    <izvorni_sadrzaj>GALILEO-ZAGREB d.o.o., OIB 55235858065, Prigornica 2, 10000 Zagreb</izvorni_sadrzaj>
    <derivirana_varijabla naziv="DomainObject.Predmet.ProtustrankaWithAdressOIB_1">GALILEO-ZAGREB d.o.o., OIB 55235858065, Prigornica 2, 10000 Zagreb</derivirana_varijabla>
  </DomainObject.Predmet.ProtustrankaWithAdressOIB>
  <DomainObject.Predmet.ProtustrankaNazivFormated>
    <izvorni_sadrzaj>GALILEO-ZAGREB d.o.o.</izvorni_sadrzaj>
    <derivirana_varijabla naziv="DomainObject.Predmet.ProtustrankaNazivFormated_1">GALILEO-ZAGREB d.o.o.</derivirana_varijabla>
  </DomainObject.Predmet.ProtustrankaNazivFormated>
  <DomainObject.Predmet.ProtustrankaNazivFormatedOIB>
    <izvorni_sadrzaj>GALILEO-ZAGREB d.o.o., OIB 55235858065</izvorni_sadrzaj>
    <derivirana_varijabla naziv="DomainObject.Predmet.ProtustrankaNazivFormatedOIB_1">GALILEO-ZAGREB d.o.o., OIB 55235858065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GALILEO-ZAGREB d.o.o. zastupanog po punomoćniku GORDAN IVANIŠEVIĆ</item>
    </izvorni_sadrzaj>
    <derivirana_varijabla naziv="DomainObject.Predmet.ProtuStrankaListFormated_1">
      <item>GALILEO-ZAGREB d.o.o. zastupanog po punomoćniku GORDAN IVANIŠEVIĆ</item>
    </derivirana_varijabla>
  </DomainObject.Predmet.ProtuStrankaListFormated>
  <DomainObject.Predmet.ProtuStrankaListFormatedOIB>
    <izvorni_sadrzaj>
      <item>GALILEO-ZAGREB d.o.o., OIB 55235858065 zastupanog po punomoćniku GORDAN IVANIŠEVIĆ</item>
    </izvorni_sadrzaj>
    <derivirana_varijabla naziv="DomainObject.Predmet.ProtuStrankaListFormatedOIB_1">
      <item>GALILEO-ZAGREB d.o.o., OIB 55235858065 zastupanog po punomoćniku GORDAN IVANIŠEVIĆ</item>
    </derivirana_varijabla>
  </DomainObject.Predmet.ProtuStrankaListFormatedOIB>
  <DomainObject.Predmet.ProtuStrankaListFormatedWithAdress>
    <izvorni_sadrzaj>
      <item>GALILEO-ZAGREB d.o.o., Prigornica 2, 10000 Zagreb zastupanog po punomoćniku GORDAN IVANIŠEVIĆ</item>
    </izvorni_sadrzaj>
    <derivirana_varijabla naziv="DomainObject.Predmet.ProtuStrankaListFormatedWithAdress_1">
      <item>GALILEO-ZAGREB d.o.o., Prigornica 2, 10000 Zagreb zastupanog po punomoćniku GORDAN IVANIŠEVIĆ</item>
    </derivirana_varijabla>
  </DomainObject.Predmet.ProtuStrankaListFormatedWithAdress>
  <DomainObject.Predmet.ProtuStrankaListFormatedWithAdressOIB>
    <izvorni_sadrzaj>
      <item>GALILEO-ZAGREB d.o.o., OIB 55235858065, Prigornica 2, 10000 Zagreb zastupanog po punomoćniku GORDAN IVANIŠEVIĆ</item>
    </izvorni_sadrzaj>
    <derivirana_varijabla naziv="DomainObject.Predmet.ProtuStrankaListFormatedWithAdressOIB_1">
      <item>GALILEO-ZAGREB d.o.o., OIB 55235858065, Prigornica 2, 10000 Zagreb zastupanog po punomoćniku GORDAN IVANIŠEVIĆ</item>
    </derivirana_varijabla>
  </DomainObject.Predmet.ProtuStrankaListFormatedWithAdressOIB>
  <DomainObject.Predmet.ProtuStrankaListNazivFormated>
    <izvorni_sadrzaj>
      <item>GALILEO-ZAGREB d.o.o.</item>
    </izvorni_sadrzaj>
    <derivirana_varijabla naziv="DomainObject.Predmet.ProtuStrankaListNazivFormated_1">
      <item>GALILEO-ZAGREB d.o.o.</item>
    </derivirana_varijabla>
  </DomainObject.Predmet.ProtuStrankaListNazivFormated>
  <DomainObject.Predmet.ProtuStrankaListNazivFormatedOIB>
    <izvorni_sadrzaj>
      <item>GALILEO-ZAGREB d.o.o., OIB 55235858065</item>
    </izvorni_sadrzaj>
    <derivirana_varijabla naziv="DomainObject.Predmet.ProtuStrankaListNazivFormatedOIB_1">
      <item>GALILEO-ZAGREB d.o.o., OIB 55235858065</item>
    </derivirana_varijabla>
  </DomainObject.Predmet.ProtuStrankaListNazivFormatedOIB>
  <DomainObject.Predmet.OstaliListFormated>
    <izvorni_sadrzaj>
      <item>GORDAN IVANIŠEVIĆ punomoćnik sudionika u postupku GALILEO-ZAGREB d.o.o.</item>
      <item>Addiko Bank dioničko društvo</item>
      <item>ERSTE&amp;STEIERMÄRKISCHE BANKA dioničko društvo</item>
      <item>ŠTEDBANKA dioničko društvo</item>
    </izvorni_sadrzaj>
    <derivirana_varijabla naziv="DomainObject.Predmet.OstaliListFormated_1">
      <item>GORDAN IVANIŠEVIĆ punomoćnik sudionika u postupku GALILEO-ZAGREB d.o.o.</item>
      <item>Addiko Bank dioničko društvo</item>
      <item>ERSTE&amp;STEIERMÄRKISCHE BANKA dioničko društvo</item>
      <item>ŠTEDBANKA dioničko društvo</item>
    </derivirana_varijabla>
  </DomainObject.Predmet.OstaliListFormated>
  <DomainObject.Predmet.OstaliListFormatedOIB>
    <izvorni_sadrzaj>
      <item>GORDAN IVANIŠEVIĆ, OIB 17408388709 punomoćnik sudionika u postupku GALILEO-ZAGREB d.o.o.</item>
      <item>Addiko Bank dioničko društvo, OIB 14036333877</item>
      <item>ERSTE&amp;STEIERMÄRKISCHE BANKA dioničko društvo, OIB 23057039320</item>
      <item>ŠTEDBANKA dioničko društvo, OIB 58063088591</item>
    </izvorni_sadrzaj>
    <derivirana_varijabla naziv="DomainObject.Predmet.OstaliListFormatedOIB_1">
      <item>GORDAN IVANIŠEVIĆ, OIB 17408388709 punomoćnik sudionika u postupku GALILEO-ZAGREB d.o.o.</item>
      <item>Addiko Bank dioničko društvo, OIB 14036333877</item>
      <item>ERSTE&amp;STEIERMÄRKISCHE BANKA dioničko društvo, OIB 23057039320</item>
      <item>ŠTEDBANKA dioničko društvo, OIB 58063088591</item>
    </derivirana_varijabla>
  </DomainObject.Predmet.OstaliListFormatedOIB>
  <DomainObject.Predmet.OstaliListFormatedWithAdress>
    <izvorni_sadrzaj>
      <item>GORDAN IVANIŠEVIĆ, Koransko šetalište 1, 47000 Karlovac punomoćnik sudionika u postupku GALILEO-ZAGREB d.o.o.</item>
      <item>Addiko Bank dioničko društvo, Slavonska avenija 6, 10000 Zagreb</item>
      <item>ERSTE&amp;STEIERMÄRKISCHE BANKA dioničko društvo, Jadranski Trg 3/a, 51000 Rijeka</item>
      <item>ŠTEDBANKA dioničko društvo, Slavonska Avenija 3, 10000 Zagreb</item>
    </izvorni_sadrzaj>
    <derivirana_varijabla naziv="DomainObject.Predmet.OstaliListFormatedWithAdress_1">
      <item>GORDAN IVANIŠEVIĆ, Koransko šetalište 1, 47000 Karlovac punomoćnik sudionika u postupku GALILEO-ZAGREB d.o.o.</item>
      <item>Addiko Bank dioničko društvo, Slavonska avenija 6, 10000 Zagreb</item>
      <item>ERSTE&amp;STEIERMÄRKISCHE BANKA dioničko društvo, Jadranski Trg 3/a, 51000 Rijeka</item>
      <item>ŠTEDBANKA dioničko društvo, Slavonska Avenija 3, 10000 Zagreb</item>
    </derivirana_varijabla>
  </DomainObject.Predmet.OstaliListFormatedWithAdress>
  <DomainObject.Predmet.OstaliListFormatedWithAdressOIB>
    <izvorni_sadrzaj>
      <item>GORDAN IVANIŠEVIĆ, OIB 17408388709, Koransko šetalište 1, 47000 Karlovac punomoćnik sudionika u postupku GALILEO-ZAGREB d.o.o.</item>
      <item>Addiko Bank dioničko društvo, OIB 14036333877, Slavonska avenija 6, 10000 Zagreb</item>
      <item>ERSTE&amp;STEIERMÄRKISCHE BANKA dioničko društvo, OIB 23057039320, Jadranski Trg 3/a, 51000 Rijeka</item>
      <item>ŠTEDBANKA dioničko društvo, OIB 58063088591, Slavonska Avenija 3, 10000 Zagreb</item>
    </izvorni_sadrzaj>
    <derivirana_varijabla naziv="DomainObject.Predmet.OstaliListFormatedWithAdressOIB_1">
      <item>GORDAN IVANIŠEVIĆ, OIB 17408388709, Koransko šetalište 1, 47000 Karlovac punomoćnik sudionika u postupku GALILEO-ZAGREB d.o.o.</item>
      <item>Addiko Bank dioničko društvo, OIB 14036333877, Slavonska avenija 6, 10000 Zagreb</item>
      <item>ERSTE&amp;STEIERMÄRKISCHE BANKA dioničko društvo, OIB 23057039320, Jadranski Trg 3/a, 51000 Rijeka</item>
      <item>ŠTEDBANKA dioničko društvo, OIB 58063088591, Slavonska Avenija 3, 10000 Zagreb</item>
    </derivirana_varijabla>
  </DomainObject.Predmet.OstaliListFormatedWithAdressOIB>
  <DomainObject.Predmet.OstaliListNazivFormated>
    <izvorni_sadrzaj>
      <item>GORDAN IVANIŠEVIĆ</item>
      <item>Addiko Bank dioničko društvo</item>
      <item>ERSTE&amp;STEIERMÄRKISCHE BANKA dioničko društvo</item>
      <item>ŠTEDBANKA dioničko društvo</item>
    </izvorni_sadrzaj>
    <derivirana_varijabla naziv="DomainObject.Predmet.OstaliListNazivFormated_1">
      <item>GORDAN IVANIŠEVIĆ</item>
      <item>Addiko Bank dioničko društvo</item>
      <item>ERSTE&amp;STEIERMÄRKISCHE BANKA dioničko društvo</item>
      <item>ŠTEDBANKA dioničko društvo</item>
    </derivirana_varijabla>
  </DomainObject.Predmet.OstaliListNazivFormated>
  <DomainObject.Predmet.OstaliListNazivFormatedOIB>
    <izvorni_sadrzaj>
      <item>GORDAN IVANIŠEVIĆ, OIB 17408388709</item>
      <item>Addiko Bank dioničko društvo, OIB 14036333877</item>
      <item>ERSTE&amp;STEIERMÄRKISCHE BANKA dioničko društvo, OIB 23057039320</item>
      <item>ŠTEDBANKA dioničko društvo, OIB 58063088591</item>
    </izvorni_sadrzaj>
    <derivirana_varijabla naziv="DomainObject.Predmet.OstaliListNazivFormatedOIB_1">
      <item>GORDAN IVANIŠEVIĆ, OIB 17408388709</item>
      <item>Addiko Bank dioničko društvo, OIB 14036333877</item>
      <item>ERSTE&amp;STEIERMÄRKISCHE BANKA dioničko društvo, OIB 23057039320</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GALILEO-ZAGREB d.o.o.</izvorni_sadrzaj>
    <derivirana_varijabla naziv="DomainObject.Predmet.ProtustrankaIDrugi_1">GALILEO-ZAGREB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GALILEO-ZAGREB d.o.o., OIB 55235858065, Prigornica 2, 10000 Zagreb</izvorni_sadrzaj>
    <derivirana_varijabla naziv="DomainObject.Predmet.ProtustrankaIDrugiAdressOIB_1">GALILEO-ZAGREB d.o.o., OIB 55235858065, Prigornica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GALILEO-ZAGREB d.o.o.</item>
      <item>GORDAN IVANIŠEVIĆ</item>
      <item>Addiko Bank dioničko društvo</item>
      <item>ERSTE&amp;STEIERMÄRKISCHE BANKA dioničko društvo</item>
      <item>ŠTEDBANKA dioničko društvo</item>
    </izvorni_sadrzaj>
    <derivirana_varijabla naziv="DomainObject.Predmet.SudioniciListNaziv_1">
      <item>FINA Regionalni centar Zagreb</item>
      <item>GALILEO-ZAGREB d.o.o.</item>
      <item>GORDAN IVANIŠEVIĆ</item>
      <item>Addiko Bank dioničko društvo</item>
      <item>ERSTE&amp;STEIERMÄRKISCHE BANKA dioničko društvo</item>
      <item>ŠTEDBANKA dioničko društvo</item>
    </derivirana_varijabla>
  </DomainObject.Predmet.SudioniciListNaziv>
  <DomainObject.Predmet.SudioniciListAdressOIB>
    <izvorni_sadrzaj>
      <item>FINA Regionalni centar Zagreb, OIB 85821130368, Trg svibanjskih žrtava 1995. 1,10000 Zagreb</item>
      <item>GALILEO-ZAGREB d.o.o., OIB 55235858065, Prigornica 2,10000 Zagreb</item>
      <item>GORDAN IVANIŠEVIĆ, OIB 17408388709, Koransko šetalište 1,47000 Karlovac</item>
      <item>Addiko Bank dioničko društvo, OIB 14036333877, Slavonska avenija 6,10000 Zagreb</item>
      <item>ERSTE&amp;STEIERMÄRKISCHE BANKA dioničko društvo, OIB 23057039320, Jadranski Trg 3/a,51000 Rijeka</item>
      <item>ŠTEDBANKA dioničko društvo, OIB 58063088591, Slavonska Avenija 3,10000 Zagreb</item>
    </izvorni_sadrzaj>
    <derivirana_varijabla naziv="DomainObject.Predmet.SudioniciListAdressOIB_1">
      <item>FINA Regionalni centar Zagreb, OIB 85821130368, Trg svibanjskih žrtava 1995. 1,10000 Zagreb</item>
      <item>GALILEO-ZAGREB d.o.o., OIB 55235858065, Prigornica 2,10000 Zagreb</item>
      <item>GORDAN IVANIŠEVIĆ, OIB 17408388709, Koransko šetalište 1,47000 Karlovac</item>
      <item>Addiko Bank dioničko društvo, OIB 14036333877, Slavonska avenija 6,10000 Zagreb</item>
      <item>ERSTE&amp;STEIERMÄRKISCHE BANKA dioničko društvo, OIB 23057039320, Jadranski Trg 3/a,51000 Rijeka</item>
      <item>ŠTEDBANKA dioničko društvo, OIB 58063088591,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55235858065</item>
      <item>, OIB 17408388709</item>
      <item>, OIB 14036333877</item>
      <item>, OIB 23057039320</item>
      <item>, OIB 58063088591</item>
    </izvorni_sadrzaj>
    <derivirana_varijabla naziv="DomainObject.Predmet.SudioniciListNazivOIB_1">
      <item>, OIB 85821130368</item>
      <item>, OIB 55235858065</item>
      <item>, OIB 17408388709</item>
      <item>, OIB 14036333877</item>
      <item>, OIB 23057039320</item>
      <item>, OIB 58063088591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C9F200-4B92-4E02-92D9-E5E72FD94A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781</properties:Words>
  <properties:Characters>4429</properties:Characters>
  <properties:Lines>90</properties:Lines>
  <properties:Paragraphs>27</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2016-09-15T07:59:00Z</dcterms:created>
  <dc:creator>gzubak</dc:creator>
  <cp:lastModifiedBy>Karmela Dolenc</cp:lastModifiedBy>
  <cp:lastPrinted>2017-08-24T09:25:00Z</cp:lastPrinted>
  <dcterms:modified xmlns:xsi="http://www.w3.org/2001/XMLSchema-instance" xsi:type="dcterms:W3CDTF">2017-08-24T09:25:00Z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