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8925" w14:paraId="3a98925" w:rsidRDefault="00AE649C" w:rsidP="004F27AE" w:rsidR="00AE649C" w:rsidRPr="00B76F3C">
      <w:pPr>
        <w:pStyle w:val="NormaleSPIS"/>
        <w15:collapsed w:val="false"/>
      </w:pPr>
    </w:p>
    <w:p w:rsidRDefault="00842E54" w:rsidP="004F27AE" w:rsidR="00842E54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6096"/>
        <w:rPr>
          <w:rFonts w:cs="Times New Roman" w:eastAsia="Times New Roman"/>
          <w:noProof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>5. St-1339/2016-49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842E54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842E54">
        <w:rPr>
          <w:rFonts w:cs="Times New Roman" w:eastAsia="Times New Roman"/>
          <w:szCs w:val="20"/>
          <w:lang w:eastAsia="hr-HR"/>
        </w:rPr>
        <w:t xml:space="preserve"> postupku nad dužnikom VOĆNJAK društvo s ograničenom odgovornošću za proizvodnju i usluge, Bjelovar, Matice Hrvatske 4/1, OIB: 52871551229, MBS: 030104368, 28. ožujka 2017. 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>r i j e š i o  j e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I. </w:t>
      </w:r>
      <w:proofErr w:type="spellStart"/>
      <w:r w:rsidRPr="00842E54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842E54">
        <w:rPr>
          <w:rFonts w:cs="Times New Roman" w:eastAsia="Times New Roman"/>
          <w:szCs w:val="20"/>
          <w:lang w:eastAsia="hr-HR"/>
        </w:rPr>
        <w:t xml:space="preserve"> postupak se obustavlja. 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>II. Nakon pravomoćnosti ovog rješenja sud će po službenoj dužnosti nastaviti postupak kao da je podnesen prijedlog za otvaranje stečajnog postupka nad dužnikom.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>Obrazloženje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Dužnik je podnio ovome sudu prijedlog za otvaranje </w:t>
      </w:r>
      <w:proofErr w:type="spellStart"/>
      <w:r w:rsidRPr="00842E54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842E54">
        <w:rPr>
          <w:rFonts w:cs="Times New Roman" w:eastAsia="Times New Roman"/>
          <w:szCs w:val="20"/>
          <w:lang w:eastAsia="hr-HR"/>
        </w:rPr>
        <w:t xml:space="preserve"> postupka, na temelju odredbe čl.25. st.1. Stečajnog zakona </w:t>
      </w:r>
      <w:r w:rsidRPr="00842E54">
        <w:rPr>
          <w:rFonts w:cs="Times New Roman" w:eastAsia="Times New Roman"/>
          <w:noProof/>
          <w:szCs w:val="20"/>
          <w:lang w:eastAsia="hr-HR"/>
        </w:rPr>
        <w:t xml:space="preserve">("Narodne novine" broj 71/15, dalje: SZ), nakon čega je ovaj sud 1. rujna 2016. donio rješenje o otvaranju </w:t>
      </w:r>
      <w:proofErr w:type="spellStart"/>
      <w:r w:rsidRPr="00842E54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842E54">
        <w:rPr>
          <w:rFonts w:cs="Times New Roman" w:eastAsia="Times New Roman"/>
          <w:szCs w:val="20"/>
          <w:lang w:eastAsia="hr-HR"/>
        </w:rPr>
        <w:t xml:space="preserve"> postupka.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U planu financijskog i operativnog restrukturiranja, dostavljenom na spis 29. kolovoza 2016., dužnik je naveo da njegove obveze prema vjerovnicima iznose ukupno 11.773.659,68 kn. 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Na temelju tablice ispitanih tražbina sud je 10. studenog 2016. donio rješenje o utvrđenim i osporenim tražbinama, koje je pravomoćno. Tim su rješenjem utvrđene tražbine u iznosu od ukupno 19.546.031,01 kn. 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>Iz navedenog proizlazi da je iznos utvrđenih tražbina za (znatno iznad) 10% veći od iznosa obveza vjerovnicima koje je dužnik naveo.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Stoga je sud temeljem odredbe čl.64. st.1. t.2. i st.2. SZ-a riješio kao u izreci. 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U Bjelovaru, 28. ožujka 2017. 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>SUDAC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42E54" w:rsidP="00842E54" w:rsidR="00842E54" w:rsidRPr="00842E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42E54" w:rsidP="00842E54" w:rsidR="00842E54" w:rsidRPr="00842E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42E5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842E54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842E54" w:rsidP="00842E54" w:rsidR="00842E54" w:rsidRPr="00842E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2E5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E54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85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St-1339/2016-49</izvorni_sadrzaj>
    <derivirana_varijabla naziv="DomainObject.Oznaka_1">St-1339/2016-49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Perica Medaković</item>
      <item>Odvjetnik Hrvoje Kuprešak</item>
      <item>Odvjetničko društvo Gugić &amp; Kovačić</item>
    </izvorni_sadrzaj>
    <derivirana_varijabla naziv="DomainObject.Predmet.OstaliListFormated_1">
      <item>Pavao Mrkonjić, odvjetnik</item>
      <item>Perica Medaković</item>
      <item>Odvjetnik Hrvoje Kuprešak</item>
      <item>Odvjetničko društvo Gugić &amp; Kovačić</item>
    </derivirana_varijabla>
  </DomainObject.Predmet.OstaliListFormated>
  <DomainObject.Predmet.OstaliListFormatedOIB>
    <izvorni_sadrzaj>
      <item>Pavao Mrkonjić, odvjetnik</item>
      <item>Perica Medaković, OIB 37577204378</item>
      <item>Odvjetnik Hrvoje Kuprešak</item>
      <item>Odvjetničko društvo Gugić &amp; Kovačić</item>
    </izvorni_sadrzaj>
    <derivirana_varijabla naziv="DomainObject.Predmet.OstaliListFormatedOIB_1">
      <item>Pavao Mrkonjić, odvjetnik</item>
      <item>Perica Medaković, OIB 37577204378</item>
      <item>Odvjetnik Hrvoje Kuprešak</item>
      <item>Odvjetničko društvo Gugić &amp; Kovačić</item>
    </derivirana_varijabla>
  </DomainObject.Predmet.OstaliListFormatedOIB>
  <DomainObject.Predmet.OstaliListFormatedWithAdress>
    <izvorni_sadrzaj>
      <item>Pavao Mrkonjić, odvjetnik, Ante Topić Mimare 24, 10000 Zagreb</item>
      <item>Perica Medaković, Ivana Mažuranića 2d, 43500 Daruvar</item>
      <item>Odvjetnik Hrvoje Kuprešak, Meštrovićev trg 2, 10000 Zagreb</item>
      <item>Odvjetničko društvo Gugić &amp; Kovačić, Radnička cesta 52/VII, Green Gold - R2, 10000 Zagreb</item>
    </izvorni_sadrzaj>
    <derivirana_varijabla naziv="DomainObject.Predmet.OstaliListFormatedWithAdress_1">
      <item>Pavao Mrkonjić, odvjetnik, Ante Topić Mimare 24, 10000 Zagreb</item>
      <item>Perica Medaković, Ivana Mažuranića 2d, 43500 Daruvar</item>
      <item>Odvjetnik Hrvoje Kuprešak, Meštrovićev trg 2, 10000 Zagreb</item>
      <item>Odvjetničko društvo Gugić &amp; Kovačić, Radnička cesta 52/VII, Green Gold - R2, 10000 Zagreb</item>
    </derivirana_varijabla>
  </DomainObject.Predmet.OstaliListFormatedWithAdress>
  <DomainObject.Predmet.OstaliListFormatedWithAdressOIB>
    <izvorni_sadrzaj>
      <item>Pavao Mrkonjić, odvjetnik, Ante Topić Mimare 24, 10000 Zagreb</item>
      <item>Perica Medaković, OIB 37577204378, Ivana Mažuranića 2d, 43500 Daruvar</item>
      <item>Odvjetnik Hrvoje Kuprešak, Meštrovićev trg 2, 10000 Zagreb</item>
      <item>Odvjetničko društvo Gugić &amp; Kovačić, Radnička cesta 52/VII, Green Gold - R2, 10000 Zagreb</item>
    </izvorni_sadrzaj>
    <derivirana_varijabla naziv="DomainObject.Predmet.OstaliListFormatedWithAdressOIB_1">
      <item>Pavao Mrkonjić, odvjetnik, Ante Topić Mimare 24, 10000 Zagreb</item>
      <item>Perica Medaković, OIB 37577204378, Ivana Mažuranića 2d, 43500 Daruvar</item>
      <item>Odvjetnik Hrvoje Kuprešak, Meštrovićev trg 2, 10000 Zagreb</item>
      <item>Odvjetničko društvo Gugić &amp; Kovačić, Radnička cesta 52/VII, Green Gold - R2, 10000 Zagreb</item>
    </derivirana_varijabla>
  </DomainObject.Predmet.OstaliListFormatedWithAdressOIB>
  <DomainObject.Predmet.OstaliListNazivFormated>
    <izvorni_sadrzaj>
      <item>Pavao Mrkonjić, odvjetnik</item>
      <item>Perica Medaković</item>
      <item>Odvjetnik Hrvoje Kuprešak</item>
      <item>Odvjetničko društvo Gugić &amp; Kovačić</item>
    </izvorni_sadrzaj>
    <derivirana_varijabla naziv="DomainObject.Predmet.OstaliListNazivFormated_1">
      <item>Pavao Mrkonjić, odvjetnik</item>
      <item>Perica Medaković</item>
      <item>Odvjetnik Hrvoje Kuprešak</item>
      <item>Odvjetničko društvo Gugić &amp; Kovačić</item>
    </derivirana_varijabla>
  </DomainObject.Predmet.OstaliListNazivFormated>
  <DomainObject.Predmet.OstaliListNazivFormatedOIB>
    <izvorni_sadrzaj>
      <item>Pavao Mrkonjić, odvjetnik</item>
      <item>Perica Medaković, OIB 37577204378</item>
      <item>Odvjetnik Hrvoje Kuprešak</item>
      <item>Odvjetničko društvo Gugić &amp; Kovačić</item>
    </izvorni_sadrzaj>
    <derivirana_varijabla naziv="DomainObject.Predmet.OstaliListNazivFormatedOIB_1">
      <item>Pavao Mrkonjić, odvjetnik</item>
      <item>Perica Medaković, OIB 37577204378</item>
      <item>Odvjetnik Hrvoje Kuprešak</item>
      <item>Odvjetničko društvo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St-1339/2016-49</izvorni_sadrzaj>
    <derivirana_varijabla naziv="DomainObject.PoslovniBrojDokumenta_1">St-1339/2016-49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  <item>Perica Medaković</item>
      <item>Odvjetnik Hrvoje Kuprešak</item>
      <item>Odvjetničko društvo Gugić &amp; Kovačić</item>
    </izvorni_sadrzaj>
    <derivirana_varijabla naziv="DomainObject.Predmet.SudioniciListNaziv_1">
      <item>VOĆNJAK društvo s ograničenom odgovornošću za proizvodnju i usluge</item>
      <item>Pavao Mrkonjić, odvjetnik</item>
      <item>Perica Medaković</item>
      <item>Odvjetnik Hrvoje Kuprešak</item>
      <item>Odvjetničko društvo Gugić &amp; Kovačić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  <item>Odvjetnik Hrvoje Kuprešak, Meštrovićev trg 2,10000 Zagreb</item>
      <item>Odvjetničko društvo Gugić &amp; Kovačić, Radnička cesta 52/VII, Green Gold - R2,10000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  <item>Odvjetnik Hrvoje Kuprešak, Meštrovićev trg 2,10000 Zagreb</item>
      <item>Odvjetničko društvo Gugić &amp; Kovačić, Radnička cesta 52/VII, Green Gold - 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C2CFB-F790-4B4C-8D37-77C6A4035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1599</properties:Characters>
  <properties:Lines>69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2017-03-28T12:45:00Z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St-1339/2016-49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