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438D" w:rsidR="00017DED" w:rsidP="0067438D" w:rsidRDefault="00017DED" w14:paraId="15d4d6a" w14:textId="15d4d6a">
      <w:pPr>
        <w:jc w:val="both"/>
        <w15:collapsed w:val="false"/>
        <w:rPr>
          <w:bCs/>
          <w:sz w:val="24"/>
          <w:szCs w:val="24"/>
        </w:rPr>
      </w:pPr>
      <w:bookmarkStart w:name="_GoBack" w:id="0"/>
      <w:bookmarkEnd w:id="0"/>
      <w:r w:rsidRPr="0067438D">
        <w:rPr>
          <w:bCs/>
          <w:sz w:val="24"/>
          <w:szCs w:val="24"/>
        </w:rPr>
        <w:t>REPUBLIKA HRVATSKA</w:t>
      </w:r>
    </w:p>
    <w:p w:rsidRPr="0067438D" w:rsidR="00017DED" w:rsidP="0067438D" w:rsidRDefault="0067438D">
      <w:pPr>
        <w:jc w:val="both"/>
        <w:rPr>
          <w:bCs/>
          <w:sz w:val="24"/>
          <w:szCs w:val="24"/>
        </w:rPr>
      </w:pPr>
      <w:r w:rsidRPr="0067438D">
        <w:rPr>
          <w:bCs/>
          <w:sz w:val="24"/>
          <w:szCs w:val="24"/>
        </w:rPr>
        <w:t xml:space="preserve">Trgovački sud u Zagrebu </w:t>
      </w:r>
    </w:p>
    <w:p w:rsidRPr="0067438D" w:rsidR="00017DED" w:rsidP="0067438D" w:rsidRDefault="00017DED">
      <w:pPr>
        <w:jc w:val="both"/>
        <w:rPr>
          <w:sz w:val="24"/>
          <w:szCs w:val="24"/>
        </w:rPr>
      </w:pPr>
      <w:r w:rsidRPr="0067438D">
        <w:rPr>
          <w:bCs/>
          <w:sz w:val="24"/>
          <w:szCs w:val="24"/>
        </w:rPr>
        <w:t>Zagreb, Amruševa 2/II</w:t>
      </w:r>
      <w:r w:rsidRPr="0067438D">
        <w:rPr>
          <w:bCs/>
          <w:sz w:val="24"/>
          <w:szCs w:val="24"/>
        </w:rPr>
        <w:tab/>
      </w:r>
      <w:r w:rsidRPr="0067438D">
        <w:rPr>
          <w:bCs/>
          <w:sz w:val="24"/>
          <w:szCs w:val="24"/>
        </w:rPr>
        <w:tab/>
      </w:r>
      <w:r w:rsidRPr="0067438D">
        <w:rPr>
          <w:bCs/>
          <w:sz w:val="24"/>
          <w:szCs w:val="24"/>
        </w:rPr>
        <w:tab/>
      </w:r>
      <w:r w:rsidRPr="0067438D">
        <w:rPr>
          <w:bCs/>
          <w:sz w:val="24"/>
          <w:szCs w:val="24"/>
        </w:rPr>
        <w:tab/>
      </w:r>
      <w:r w:rsidRPr="0067438D">
        <w:rPr>
          <w:bCs/>
          <w:sz w:val="24"/>
          <w:szCs w:val="24"/>
        </w:rPr>
        <w:tab/>
      </w:r>
      <w:r w:rsidRPr="0067438D">
        <w:rPr>
          <w:bCs/>
          <w:sz w:val="24"/>
          <w:szCs w:val="24"/>
        </w:rPr>
        <w:tab/>
        <w:t xml:space="preserve">        </w:t>
      </w:r>
      <w:r w:rsidRPr="0067438D">
        <w:rPr>
          <w:sz w:val="24"/>
          <w:szCs w:val="24"/>
        </w:rPr>
        <w:t>46. St-</w:t>
      </w:r>
      <w:r w:rsidRPr="0067438D" w:rsidR="0074679F">
        <w:rPr>
          <w:sz w:val="24"/>
          <w:szCs w:val="24"/>
        </w:rPr>
        <w:t>4376</w:t>
      </w:r>
      <w:r w:rsidRPr="0067438D">
        <w:rPr>
          <w:sz w:val="24"/>
          <w:szCs w:val="24"/>
        </w:rPr>
        <w:t>/1</w:t>
      </w:r>
      <w:r w:rsidRPr="0067438D" w:rsidR="0074679F">
        <w:rPr>
          <w:sz w:val="24"/>
          <w:szCs w:val="24"/>
        </w:rPr>
        <w:t>6</w:t>
      </w:r>
    </w:p>
    <w:p w:rsidRPr="0067438D" w:rsidR="00017DED" w:rsidP="0067438D" w:rsidRDefault="00017DED">
      <w:pPr>
        <w:jc w:val="both"/>
        <w:rPr>
          <w:bCs/>
          <w:sz w:val="24"/>
          <w:szCs w:val="24"/>
        </w:rPr>
      </w:pPr>
    </w:p>
    <w:p w:rsidRPr="0067438D" w:rsidR="00017DED" w:rsidP="002F6EC5" w:rsidRDefault="002F6EC5">
      <w:pPr>
        <w:pStyle w:val="Naslov3"/>
        <w:ind w:left="2112" w:firstLine="720"/>
        <w:jc w:val="both"/>
        <w:rPr>
          <w:b w:val="false"/>
          <w:bCs/>
          <w:szCs w:val="24"/>
        </w:rPr>
      </w:pPr>
      <w:r>
        <w:rPr>
          <w:b w:val="false"/>
          <w:bCs/>
          <w:szCs w:val="24"/>
        </w:rPr>
        <w:t xml:space="preserve">     </w:t>
      </w:r>
      <w:r w:rsidR="00194159">
        <w:rPr>
          <w:b w:val="false"/>
          <w:bCs/>
          <w:szCs w:val="24"/>
        </w:rPr>
        <w:t xml:space="preserve">   </w:t>
      </w:r>
      <w:r>
        <w:rPr>
          <w:b w:val="false"/>
          <w:bCs/>
          <w:szCs w:val="24"/>
        </w:rPr>
        <w:t xml:space="preserve"> </w:t>
      </w:r>
      <w:r w:rsidRPr="0067438D" w:rsidR="00017DED">
        <w:rPr>
          <w:b w:val="false"/>
          <w:bCs/>
          <w:szCs w:val="24"/>
        </w:rPr>
        <w:t>Z A P I S N I K</w:t>
      </w:r>
    </w:p>
    <w:p w:rsidRPr="0067438D" w:rsidR="00017DED" w:rsidP="0067438D" w:rsidRDefault="00017DED">
      <w:pPr>
        <w:pStyle w:val="Naslov1"/>
        <w:ind w:left="2832"/>
        <w:jc w:val="both"/>
        <w:rPr>
          <w:b w:val="false"/>
          <w:bCs/>
          <w:szCs w:val="24"/>
        </w:rPr>
      </w:pPr>
      <w:r w:rsidRPr="0067438D">
        <w:rPr>
          <w:b w:val="false"/>
          <w:bCs/>
          <w:szCs w:val="24"/>
        </w:rPr>
        <w:t xml:space="preserve">    S ISPITNOG ROČIŠTA</w:t>
      </w:r>
    </w:p>
    <w:p w:rsidRPr="0067438D" w:rsidR="00017DED" w:rsidP="0067438D" w:rsidRDefault="00017DED">
      <w:pPr>
        <w:pStyle w:val="Tijeloteksta"/>
        <w:rPr>
          <w:rFonts w:ascii="Times New Roman" w:hAnsi="Times New Roman"/>
          <w:bCs/>
          <w:szCs w:val="24"/>
        </w:rPr>
      </w:pPr>
    </w:p>
    <w:p w:rsidRPr="0067438D" w:rsidR="00D81AB1" w:rsidP="0067438D" w:rsidRDefault="00017DED">
      <w:pPr>
        <w:pStyle w:val="BodyText21"/>
        <w:rPr>
          <w:rFonts w:ascii="Times New Roman" w:hAnsi="Times New Roman"/>
          <w:bCs/>
          <w:szCs w:val="24"/>
        </w:rPr>
      </w:pPr>
      <w:r w:rsidRPr="0067438D">
        <w:rPr>
          <w:rFonts w:ascii="Times New Roman" w:hAnsi="Times New Roman"/>
          <w:bCs/>
          <w:szCs w:val="24"/>
        </w:rPr>
        <w:t xml:space="preserve">održanog dana </w:t>
      </w:r>
      <w:r w:rsidRPr="0067438D" w:rsidR="0067438D">
        <w:rPr>
          <w:rFonts w:ascii="Times New Roman" w:hAnsi="Times New Roman"/>
          <w:bCs/>
          <w:szCs w:val="24"/>
        </w:rPr>
        <w:t xml:space="preserve">6. rujna </w:t>
      </w:r>
      <w:r w:rsidRPr="0067438D">
        <w:rPr>
          <w:rFonts w:ascii="Times New Roman" w:hAnsi="Times New Roman"/>
          <w:bCs/>
          <w:szCs w:val="24"/>
        </w:rPr>
        <w:t>2019. u Trgovačkom sudu u</w:t>
      </w:r>
      <w:r w:rsidRPr="0067438D" w:rsidR="00D81AB1">
        <w:rPr>
          <w:rFonts w:ascii="Times New Roman" w:hAnsi="Times New Roman"/>
          <w:bCs/>
          <w:szCs w:val="24"/>
        </w:rPr>
        <w:t xml:space="preserve"> Zagrebu, Amruševa 2/II, soba</w:t>
      </w:r>
    </w:p>
    <w:p w:rsidRPr="0067438D" w:rsidR="00D81AB1" w:rsidP="0067438D" w:rsidRDefault="0067438D">
      <w:pPr>
        <w:pStyle w:val="BodyText21"/>
        <w:rPr>
          <w:rFonts w:ascii="Times New Roman" w:hAnsi="Times New Roman"/>
          <w:szCs w:val="24"/>
        </w:rPr>
      </w:pPr>
      <w:r w:rsidRPr="0067438D">
        <w:rPr>
          <w:rFonts w:ascii="Times New Roman" w:hAnsi="Times New Roman"/>
          <w:bCs/>
          <w:szCs w:val="24"/>
        </w:rPr>
        <w:t>8</w:t>
      </w:r>
      <w:r w:rsidRPr="0067438D" w:rsidR="00D81AB1">
        <w:rPr>
          <w:rFonts w:ascii="Times New Roman" w:hAnsi="Times New Roman"/>
          <w:bCs/>
          <w:szCs w:val="24"/>
        </w:rPr>
        <w:t>8</w:t>
      </w:r>
      <w:r w:rsidRPr="0067438D" w:rsidR="00017DED">
        <w:rPr>
          <w:rFonts w:ascii="Times New Roman" w:hAnsi="Times New Roman"/>
          <w:bCs/>
          <w:szCs w:val="24"/>
        </w:rPr>
        <w:t>/I</w:t>
      </w:r>
      <w:r w:rsidRPr="0067438D" w:rsidR="00D81AB1">
        <w:rPr>
          <w:rFonts w:ascii="Times New Roman" w:hAnsi="Times New Roman"/>
          <w:bCs/>
          <w:szCs w:val="24"/>
        </w:rPr>
        <w:t>I</w:t>
      </w:r>
      <w:r w:rsidRPr="0067438D" w:rsidR="00017DED">
        <w:rPr>
          <w:rFonts w:ascii="Times New Roman" w:hAnsi="Times New Roman"/>
          <w:bCs/>
          <w:szCs w:val="24"/>
        </w:rPr>
        <w:t xml:space="preserve"> (</w:t>
      </w:r>
      <w:r w:rsidRPr="0067438D">
        <w:rPr>
          <w:rFonts w:ascii="Times New Roman" w:hAnsi="Times New Roman"/>
          <w:bCs/>
          <w:szCs w:val="24"/>
        </w:rPr>
        <w:t>ulična zgrada</w:t>
      </w:r>
      <w:r w:rsidRPr="0067438D" w:rsidR="00017DED">
        <w:rPr>
          <w:rFonts w:ascii="Times New Roman" w:hAnsi="Times New Roman"/>
          <w:bCs/>
          <w:szCs w:val="24"/>
        </w:rPr>
        <w:t xml:space="preserve">), u stečajnom postupku nad dužnikom </w:t>
      </w:r>
      <w:r w:rsidRPr="0067438D" w:rsidR="00D81AB1">
        <w:rPr>
          <w:rFonts w:ascii="Times New Roman" w:hAnsi="Times New Roman"/>
          <w:szCs w:val="24"/>
        </w:rPr>
        <w:t>EUROS d.o.o. u stečaju</w:t>
      </w:r>
    </w:p>
    <w:p w:rsidRPr="0067438D" w:rsidR="00017DED" w:rsidP="0067438D" w:rsidRDefault="0074679F">
      <w:pPr>
        <w:pStyle w:val="BodyText21"/>
        <w:rPr>
          <w:rFonts w:ascii="Times New Roman" w:hAnsi="Times New Roman"/>
          <w:bCs/>
          <w:szCs w:val="24"/>
        </w:rPr>
      </w:pPr>
      <w:r w:rsidRPr="0067438D">
        <w:rPr>
          <w:rFonts w:ascii="Times New Roman" w:hAnsi="Times New Roman"/>
          <w:szCs w:val="24"/>
        </w:rPr>
        <w:t>Sesvete, Jelkovačka 5b, OIB: 32627974284</w:t>
      </w:r>
    </w:p>
    <w:p w:rsidRPr="0067438D" w:rsidR="00017DED" w:rsidP="0067438D" w:rsidRDefault="00017DED">
      <w:pPr>
        <w:pStyle w:val="BodyText21"/>
        <w:ind w:left="0" w:firstLine="0"/>
        <w:rPr>
          <w:rFonts w:ascii="Times New Roman" w:hAnsi="Times New Roman"/>
          <w:bCs/>
          <w:szCs w:val="24"/>
        </w:rPr>
      </w:pPr>
    </w:p>
    <w:p w:rsidRPr="0067438D" w:rsidR="00017DED" w:rsidP="0067438D" w:rsidRDefault="00017DED">
      <w:pPr>
        <w:jc w:val="both"/>
        <w:rPr>
          <w:bCs/>
          <w:sz w:val="24"/>
          <w:szCs w:val="24"/>
        </w:rPr>
      </w:pPr>
      <w:r w:rsidRPr="0067438D">
        <w:rPr>
          <w:bCs/>
          <w:sz w:val="24"/>
          <w:szCs w:val="24"/>
        </w:rPr>
        <w:t>Nazočni od suda:</w:t>
      </w:r>
    </w:p>
    <w:p w:rsidRPr="0067438D" w:rsidR="00017DED" w:rsidP="0067438D" w:rsidRDefault="00017DED">
      <w:pPr>
        <w:jc w:val="both"/>
        <w:rPr>
          <w:bCs/>
          <w:sz w:val="24"/>
          <w:szCs w:val="24"/>
        </w:rPr>
      </w:pPr>
      <w:r w:rsidRPr="0067438D">
        <w:rPr>
          <w:bCs/>
          <w:sz w:val="24"/>
          <w:szCs w:val="24"/>
        </w:rPr>
        <w:t>Maja Praljak, sudac</w:t>
      </w:r>
    </w:p>
    <w:p w:rsidRPr="00024212" w:rsidR="00017DED" w:rsidP="0067438D" w:rsidRDefault="00017DED">
      <w:pPr>
        <w:jc w:val="both"/>
        <w:rPr>
          <w:bCs/>
          <w:sz w:val="24"/>
          <w:szCs w:val="24"/>
        </w:rPr>
      </w:pPr>
    </w:p>
    <w:p w:rsidRPr="00024212" w:rsidR="00017DED" w:rsidP="0067438D" w:rsidRDefault="00017DED">
      <w:pPr>
        <w:jc w:val="both"/>
        <w:rPr>
          <w:bCs/>
          <w:sz w:val="24"/>
          <w:szCs w:val="24"/>
        </w:rPr>
      </w:pPr>
      <w:r w:rsidRPr="00024212">
        <w:rPr>
          <w:bCs/>
          <w:sz w:val="24"/>
          <w:szCs w:val="24"/>
        </w:rPr>
        <w:t>Nikolina Krunić, zapisničar</w:t>
      </w:r>
    </w:p>
    <w:p w:rsidRPr="00024212" w:rsidR="00017DED" w:rsidP="0067438D" w:rsidRDefault="00017DED">
      <w:pPr>
        <w:jc w:val="both"/>
        <w:rPr>
          <w:bCs/>
          <w:sz w:val="24"/>
          <w:szCs w:val="24"/>
        </w:rPr>
      </w:pPr>
    </w:p>
    <w:p w:rsidRPr="00024212" w:rsidR="00017DED" w:rsidP="0067438D" w:rsidRDefault="00B1056C">
      <w:pPr>
        <w:jc w:val="both"/>
        <w:rPr>
          <w:color w:val="FF0000"/>
          <w:sz w:val="24"/>
          <w:szCs w:val="24"/>
        </w:rPr>
      </w:pPr>
      <w:r w:rsidRPr="00024212">
        <w:rPr>
          <w:sz w:val="24"/>
          <w:szCs w:val="24"/>
        </w:rPr>
        <w:t>Utvrđuje se da nije</w:t>
      </w:r>
      <w:r w:rsidRPr="00024212" w:rsidR="00017DED">
        <w:rPr>
          <w:sz w:val="24"/>
          <w:szCs w:val="24"/>
        </w:rPr>
        <w:t xml:space="preserve"> pristupi</w:t>
      </w:r>
      <w:r w:rsidR="00024212">
        <w:rPr>
          <w:sz w:val="24"/>
          <w:szCs w:val="24"/>
        </w:rPr>
        <w:t>la</w:t>
      </w:r>
      <w:r w:rsidRPr="00024212">
        <w:rPr>
          <w:sz w:val="24"/>
          <w:szCs w:val="24"/>
        </w:rPr>
        <w:t xml:space="preserve"> uredno pozva</w:t>
      </w:r>
      <w:r w:rsidRPr="00024212" w:rsidR="00024212">
        <w:rPr>
          <w:sz w:val="24"/>
          <w:szCs w:val="24"/>
        </w:rPr>
        <w:t xml:space="preserve">na </w:t>
      </w:r>
      <w:r w:rsidRPr="00024212" w:rsidR="00017DED">
        <w:rPr>
          <w:sz w:val="24"/>
          <w:szCs w:val="24"/>
        </w:rPr>
        <w:t>stečajn</w:t>
      </w:r>
      <w:r w:rsidRPr="00024212" w:rsidR="00024212">
        <w:rPr>
          <w:sz w:val="24"/>
          <w:szCs w:val="24"/>
        </w:rPr>
        <w:t>a</w:t>
      </w:r>
      <w:r w:rsidRPr="00024212" w:rsidR="00017DED">
        <w:rPr>
          <w:sz w:val="24"/>
          <w:szCs w:val="24"/>
        </w:rPr>
        <w:t xml:space="preserve"> upravitelj</w:t>
      </w:r>
      <w:r w:rsidRPr="00024212" w:rsidR="00024212">
        <w:rPr>
          <w:sz w:val="24"/>
          <w:szCs w:val="24"/>
        </w:rPr>
        <w:t>ica Marija Tomeš</w:t>
      </w:r>
    </w:p>
    <w:p w:rsidRPr="00024212" w:rsidR="00017DED" w:rsidP="0067438D" w:rsidRDefault="00017DED">
      <w:pPr>
        <w:jc w:val="both"/>
        <w:rPr>
          <w:bCs/>
          <w:sz w:val="24"/>
          <w:szCs w:val="24"/>
        </w:rPr>
      </w:pPr>
    </w:p>
    <w:p w:rsidRPr="00024212" w:rsidR="00017DED" w:rsidP="0067438D" w:rsidRDefault="00D81AB1">
      <w:pPr>
        <w:jc w:val="both"/>
        <w:rPr>
          <w:bCs/>
          <w:sz w:val="24"/>
          <w:szCs w:val="24"/>
        </w:rPr>
      </w:pPr>
      <w:r w:rsidRPr="00024212">
        <w:rPr>
          <w:bCs/>
          <w:sz w:val="24"/>
          <w:szCs w:val="24"/>
        </w:rPr>
        <w:t>Započeto u 9,30</w:t>
      </w:r>
      <w:r w:rsidRPr="00024212" w:rsidR="00024212">
        <w:rPr>
          <w:bCs/>
          <w:sz w:val="24"/>
          <w:szCs w:val="24"/>
        </w:rPr>
        <w:t xml:space="preserve"> sati</w:t>
      </w:r>
    </w:p>
    <w:p w:rsidRPr="0067438D" w:rsidR="00017DED" w:rsidP="0067438D" w:rsidRDefault="00017DED">
      <w:pPr>
        <w:jc w:val="both"/>
        <w:rPr>
          <w:bCs/>
          <w:sz w:val="24"/>
          <w:szCs w:val="24"/>
          <w:highlight w:val="lightGray"/>
        </w:rPr>
      </w:pPr>
    </w:p>
    <w:p w:rsidRPr="0067438D" w:rsidR="00017DED" w:rsidP="0067438D" w:rsidRDefault="00017DED">
      <w:pPr>
        <w:jc w:val="both"/>
        <w:rPr>
          <w:bCs/>
          <w:sz w:val="24"/>
          <w:szCs w:val="24"/>
        </w:rPr>
      </w:pPr>
      <w:r w:rsidRPr="0067438D">
        <w:rPr>
          <w:bCs/>
          <w:sz w:val="24"/>
          <w:szCs w:val="24"/>
        </w:rPr>
        <w:t>Ročište je javno.</w:t>
      </w:r>
    </w:p>
    <w:p w:rsidRPr="0067438D" w:rsidR="00017DED" w:rsidP="0067438D" w:rsidRDefault="00017DED">
      <w:pPr>
        <w:jc w:val="both"/>
        <w:rPr>
          <w:bCs/>
          <w:sz w:val="24"/>
          <w:szCs w:val="24"/>
        </w:rPr>
      </w:pPr>
    </w:p>
    <w:p w:rsidRPr="0067438D" w:rsidR="00017DED" w:rsidP="0067438D" w:rsidRDefault="00017DED">
      <w:pPr>
        <w:jc w:val="both"/>
        <w:rPr>
          <w:bCs/>
          <w:sz w:val="24"/>
          <w:szCs w:val="24"/>
        </w:rPr>
      </w:pPr>
      <w:r w:rsidRPr="0067438D">
        <w:rPr>
          <w:bCs/>
          <w:sz w:val="24"/>
          <w:szCs w:val="24"/>
        </w:rPr>
        <w:t>Utvrđuje se da su pristupili sljedeći vjerovnici:</w:t>
      </w:r>
    </w:p>
    <w:p w:rsidRPr="0067438D" w:rsidR="00017DED" w:rsidP="0067438D" w:rsidRDefault="00017DED">
      <w:pPr>
        <w:jc w:val="both"/>
        <w:rPr>
          <w:bCs/>
          <w:color w:val="FF0000"/>
          <w:sz w:val="24"/>
          <w:szCs w:val="24"/>
        </w:rPr>
      </w:pPr>
    </w:p>
    <w:p w:rsidRPr="00194159" w:rsidR="00131A63" w:rsidP="00194159" w:rsidRDefault="00131A63">
      <w:pPr>
        <w:pStyle w:val="Odlomakpopisa"/>
        <w:numPr>
          <w:ilvl w:val="0"/>
          <w:numId w:val="18"/>
        </w:numPr>
        <w:jc w:val="both"/>
        <w:rPr>
          <w:rFonts w:ascii="Times New Roman" w:hAnsi="Times New Roman"/>
          <w:bCs/>
          <w:sz w:val="24"/>
          <w:szCs w:val="24"/>
        </w:rPr>
      </w:pPr>
      <w:r w:rsidRPr="0067438D">
        <w:rPr>
          <w:rFonts w:ascii="Times New Roman" w:hAnsi="Times New Roman"/>
          <w:bCs/>
          <w:sz w:val="24"/>
          <w:szCs w:val="24"/>
        </w:rPr>
        <w:t>Stahl-und Walzwerk Marienhutte GmbH-punomoćnik Krešimir Pejić odvjetnik u od Lozo i Partneri</w:t>
      </w:r>
    </w:p>
    <w:p w:rsidRPr="0067438D" w:rsidR="00B1056C" w:rsidP="0067438D" w:rsidRDefault="00B1056C">
      <w:pPr>
        <w:pStyle w:val="Odlomakpopisa"/>
        <w:numPr>
          <w:ilvl w:val="0"/>
          <w:numId w:val="18"/>
        </w:numPr>
        <w:jc w:val="both"/>
        <w:rPr>
          <w:rFonts w:ascii="Times New Roman" w:hAnsi="Times New Roman"/>
          <w:bCs/>
          <w:sz w:val="24"/>
          <w:szCs w:val="24"/>
        </w:rPr>
      </w:pPr>
      <w:r w:rsidRPr="0067438D">
        <w:rPr>
          <w:rFonts w:ascii="Times New Roman" w:hAnsi="Times New Roman"/>
          <w:bCs/>
          <w:sz w:val="24"/>
          <w:szCs w:val="24"/>
        </w:rPr>
        <w:t>Industrie Riunite Odolesi, Italija</w:t>
      </w:r>
      <w:r w:rsidR="00194159">
        <w:rPr>
          <w:rFonts w:ascii="Times New Roman" w:hAnsi="Times New Roman"/>
          <w:bCs/>
          <w:sz w:val="24"/>
          <w:szCs w:val="24"/>
        </w:rPr>
        <w:t xml:space="preserve">, Petra Bilić, zamjenica </w:t>
      </w:r>
      <w:r w:rsidRPr="0067438D">
        <w:rPr>
          <w:rFonts w:ascii="Times New Roman" w:hAnsi="Times New Roman"/>
          <w:bCs/>
          <w:sz w:val="24"/>
          <w:szCs w:val="24"/>
        </w:rPr>
        <w:t xml:space="preserve"> punomoćnik Marko Krpan odvjetnik u Zagrebu</w:t>
      </w:r>
      <w:r w:rsidR="00194159">
        <w:rPr>
          <w:rFonts w:ascii="Times New Roman" w:hAnsi="Times New Roman"/>
          <w:bCs/>
          <w:sz w:val="24"/>
          <w:szCs w:val="24"/>
        </w:rPr>
        <w:t>, po punomoći u spisu</w:t>
      </w:r>
    </w:p>
    <w:p w:rsidRPr="0067438D" w:rsidR="00131A63" w:rsidP="0067438D" w:rsidRDefault="00131A63">
      <w:pPr>
        <w:pStyle w:val="Odlomakpopisa"/>
        <w:numPr>
          <w:ilvl w:val="0"/>
          <w:numId w:val="18"/>
        </w:numPr>
        <w:jc w:val="both"/>
        <w:rPr>
          <w:rFonts w:ascii="Times New Roman" w:hAnsi="Times New Roman"/>
          <w:bCs/>
          <w:sz w:val="24"/>
          <w:szCs w:val="24"/>
        </w:rPr>
      </w:pPr>
      <w:r w:rsidRPr="0067438D">
        <w:rPr>
          <w:rFonts w:ascii="Times New Roman" w:hAnsi="Times New Roman"/>
          <w:bCs/>
          <w:sz w:val="24"/>
          <w:szCs w:val="24"/>
        </w:rPr>
        <w:t xml:space="preserve">RH Ministarstvo financija, Porezna uprava- </w:t>
      </w:r>
      <w:r w:rsidR="00194159">
        <w:rPr>
          <w:rFonts w:ascii="Times New Roman" w:hAnsi="Times New Roman"/>
          <w:bCs/>
          <w:sz w:val="24"/>
          <w:szCs w:val="24"/>
        </w:rPr>
        <w:t>Tanja Šušak zamjenica</w:t>
      </w:r>
      <w:r w:rsidRPr="0067438D">
        <w:rPr>
          <w:rFonts w:ascii="Times New Roman" w:hAnsi="Times New Roman"/>
          <w:bCs/>
          <w:sz w:val="24"/>
          <w:szCs w:val="24"/>
        </w:rPr>
        <w:t xml:space="preserve"> ŽDO Zagreb, </w:t>
      </w:r>
    </w:p>
    <w:p w:rsidRPr="0067438D" w:rsidR="0067438D" w:rsidP="0067438D" w:rsidRDefault="00131A63">
      <w:pPr>
        <w:pStyle w:val="Odlomakpopisa"/>
        <w:numPr>
          <w:ilvl w:val="0"/>
          <w:numId w:val="18"/>
        </w:numPr>
        <w:jc w:val="both"/>
        <w:rPr>
          <w:rFonts w:ascii="Times New Roman" w:hAnsi="Times New Roman"/>
          <w:bCs/>
          <w:sz w:val="24"/>
          <w:szCs w:val="24"/>
        </w:rPr>
      </w:pPr>
      <w:r w:rsidRPr="0067438D">
        <w:rPr>
          <w:rFonts w:ascii="Times New Roman" w:hAnsi="Times New Roman"/>
          <w:bCs/>
          <w:sz w:val="24"/>
          <w:szCs w:val="24"/>
        </w:rPr>
        <w:t>Erste bank d.d. – Mirna Veig odvjetnica u OD Čalić i partneri po zamjeničkoj punomoći koje predaje u spis</w:t>
      </w:r>
    </w:p>
    <w:p w:rsidRPr="00DC17B8" w:rsidR="0067438D" w:rsidP="0067438D" w:rsidRDefault="0067438D">
      <w:pPr>
        <w:ind w:firstLine="360"/>
        <w:jc w:val="both"/>
        <w:rPr>
          <w:bCs/>
          <w:sz w:val="24"/>
          <w:szCs w:val="24"/>
        </w:rPr>
      </w:pPr>
      <w:r w:rsidRPr="00DC17B8">
        <w:rPr>
          <w:bCs/>
          <w:sz w:val="24"/>
          <w:szCs w:val="24"/>
        </w:rPr>
        <w:t xml:space="preserve">Utvrđuje se da je rješenje od </w:t>
      </w:r>
      <w:r>
        <w:rPr>
          <w:bCs/>
          <w:sz w:val="24"/>
          <w:szCs w:val="24"/>
        </w:rPr>
        <w:t>11. srpnja</w:t>
      </w:r>
      <w:r w:rsidRPr="00DC17B8">
        <w:rPr>
          <w:bCs/>
          <w:sz w:val="24"/>
          <w:szCs w:val="24"/>
        </w:rPr>
        <w:t xml:space="preserve"> 2019., kojim je određeno današnje ispitno i izvještajno ročište objavljeno na mrežnoj stranici e-oglasna </w:t>
      </w:r>
      <w:r>
        <w:rPr>
          <w:bCs/>
          <w:sz w:val="24"/>
          <w:szCs w:val="24"/>
        </w:rPr>
        <w:t>ploča Trgovačkog suda u Zagrebu.</w:t>
      </w:r>
    </w:p>
    <w:p w:rsidRPr="00DC17B8" w:rsidR="0067438D" w:rsidP="0067438D" w:rsidRDefault="0067438D">
      <w:pPr>
        <w:rPr>
          <w:bCs/>
          <w:sz w:val="24"/>
          <w:szCs w:val="24"/>
        </w:rPr>
      </w:pPr>
    </w:p>
    <w:p w:rsidRPr="00DC17B8" w:rsidR="0067438D" w:rsidP="0067438D" w:rsidRDefault="0067438D">
      <w:pPr>
        <w:ind w:firstLine="360"/>
        <w:jc w:val="both"/>
        <w:rPr>
          <w:sz w:val="24"/>
          <w:szCs w:val="24"/>
        </w:rPr>
      </w:pPr>
      <w:r w:rsidRPr="00DC17B8">
        <w:rPr>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w:t>
      </w:r>
      <w:r>
        <w:rPr>
          <w:sz w:val="24"/>
          <w:szCs w:val="24"/>
        </w:rPr>
        <w:t>88</w:t>
      </w:r>
      <w:r w:rsidRPr="00DC17B8">
        <w:rPr>
          <w:bCs/>
          <w:sz w:val="24"/>
          <w:szCs w:val="24"/>
        </w:rPr>
        <w:t xml:space="preserve">/II (dvorišna zgrada) </w:t>
      </w:r>
      <w:r w:rsidRPr="00DC17B8">
        <w:rPr>
          <w:sz w:val="24"/>
          <w:szCs w:val="24"/>
        </w:rPr>
        <w:t xml:space="preserve">u Trgovačkom sudu u Zagrebu.                                        </w:t>
      </w:r>
    </w:p>
    <w:p w:rsidRPr="00DC17B8" w:rsidR="0067438D" w:rsidP="0067438D" w:rsidRDefault="0067438D">
      <w:pPr>
        <w:jc w:val="both"/>
        <w:rPr>
          <w:sz w:val="24"/>
          <w:szCs w:val="24"/>
        </w:rPr>
      </w:pPr>
      <w:r w:rsidRPr="00DC17B8">
        <w:rPr>
          <w:sz w:val="24"/>
          <w:szCs w:val="24"/>
        </w:rPr>
        <w:t xml:space="preserve">             </w:t>
      </w:r>
    </w:p>
    <w:p w:rsidRPr="00AF001E" w:rsidR="0067438D" w:rsidP="0067438D" w:rsidRDefault="0067438D">
      <w:pPr>
        <w:ind w:firstLine="360"/>
        <w:jc w:val="both"/>
        <w:rPr>
          <w:sz w:val="24"/>
          <w:szCs w:val="24"/>
        </w:rPr>
      </w:pPr>
      <w:r w:rsidRPr="00DC17B8">
        <w:rPr>
          <w:sz w:val="24"/>
          <w:szCs w:val="24"/>
        </w:rPr>
        <w:t xml:space="preserve">Sudac obavještava vjerovnike da sukladno čl. 265. SZ-a oni vjerovnici kojima je tražbina priznata neće dobiti poseban otpravak rješenja o utvrđenoj tražbini, osim ako to </w:t>
      </w:r>
      <w:r w:rsidRPr="00AF001E">
        <w:rPr>
          <w:sz w:val="24"/>
          <w:szCs w:val="24"/>
        </w:rPr>
        <w:t>posebno ne zatraže i plate trošak rješenja.</w:t>
      </w:r>
    </w:p>
    <w:p w:rsidRPr="00AF001E" w:rsidR="0067438D" w:rsidP="0067438D" w:rsidRDefault="0067438D">
      <w:pPr>
        <w:ind w:firstLine="360"/>
        <w:jc w:val="both"/>
        <w:rPr>
          <w:sz w:val="24"/>
          <w:szCs w:val="24"/>
        </w:rPr>
      </w:pPr>
    </w:p>
    <w:p w:rsidRPr="00AF001E" w:rsidR="0067438D" w:rsidP="0067438D" w:rsidRDefault="0067438D">
      <w:pPr>
        <w:ind w:firstLine="360"/>
        <w:jc w:val="both"/>
        <w:rPr>
          <w:sz w:val="24"/>
          <w:szCs w:val="24"/>
        </w:rPr>
      </w:pPr>
      <w:r w:rsidRPr="00AF001E">
        <w:rPr>
          <w:sz w:val="24"/>
          <w:szCs w:val="24"/>
        </w:rPr>
        <w:lastRenderedPageBreak/>
        <w:t xml:space="preserve">Rješenje o utvrđenim i osporenim tražbinama objaviti će se na mrežnoj stranici e-oglasna ploča sudova (čl. 265. st. 2. SZ-a). </w:t>
      </w:r>
    </w:p>
    <w:p w:rsidRPr="00AF001E" w:rsidR="0067438D" w:rsidP="0067438D" w:rsidRDefault="0067438D">
      <w:pPr>
        <w:ind w:firstLine="360"/>
        <w:jc w:val="both"/>
        <w:rPr>
          <w:sz w:val="24"/>
          <w:szCs w:val="24"/>
        </w:rPr>
      </w:pPr>
    </w:p>
    <w:p w:rsidRPr="00AF001E" w:rsidR="0067438D" w:rsidP="0067438D" w:rsidRDefault="0067438D">
      <w:pPr>
        <w:ind w:firstLine="360"/>
        <w:jc w:val="both"/>
        <w:rPr>
          <w:sz w:val="24"/>
          <w:szCs w:val="24"/>
        </w:rPr>
      </w:pPr>
      <w:r w:rsidRPr="00AF001E">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AF001E" w:rsidR="0067438D" w:rsidP="0067438D" w:rsidRDefault="0067438D">
      <w:pPr>
        <w:jc w:val="both"/>
        <w:rPr>
          <w:sz w:val="24"/>
          <w:szCs w:val="24"/>
        </w:rPr>
      </w:pPr>
    </w:p>
    <w:p w:rsidRPr="00A07F67" w:rsidR="0067438D" w:rsidP="0067438D" w:rsidRDefault="0067438D">
      <w:pPr>
        <w:ind w:firstLine="360"/>
        <w:jc w:val="both"/>
        <w:rPr>
          <w:sz w:val="24"/>
          <w:szCs w:val="24"/>
        </w:rPr>
      </w:pPr>
      <w:r w:rsidRPr="00AF001E">
        <w:rPr>
          <w:sz w:val="24"/>
          <w:szCs w:val="24"/>
        </w:rPr>
        <w:t xml:space="preserve">Poziva se stečajni upravitelj određeno očitovati osporava li ili priznaje svaku </w:t>
      </w:r>
      <w:r w:rsidRPr="00A07F67">
        <w:rPr>
          <w:sz w:val="24"/>
          <w:szCs w:val="24"/>
        </w:rPr>
        <w:t>prijavljenu tražbinu(čl. 260. st. 2. SZ-a).</w:t>
      </w:r>
    </w:p>
    <w:p w:rsidRPr="00A07F67" w:rsidR="0067438D" w:rsidP="0067438D" w:rsidRDefault="0067438D">
      <w:pPr>
        <w:jc w:val="both"/>
        <w:rPr>
          <w:sz w:val="24"/>
          <w:szCs w:val="24"/>
        </w:rPr>
      </w:pPr>
    </w:p>
    <w:p w:rsidRPr="00A07F67" w:rsidR="0067438D" w:rsidP="0067438D" w:rsidRDefault="0067438D">
      <w:pPr>
        <w:ind w:firstLine="360"/>
        <w:jc w:val="both"/>
        <w:rPr>
          <w:sz w:val="24"/>
          <w:szCs w:val="24"/>
        </w:rPr>
      </w:pPr>
      <w:r w:rsidRPr="00A07F67">
        <w:rPr>
          <w:sz w:val="24"/>
          <w:szCs w:val="24"/>
        </w:rPr>
        <w:t>Prelazi se na ispitivanje svake pojedine tražbine.</w:t>
      </w:r>
    </w:p>
    <w:p w:rsidRPr="00A07F67" w:rsidR="0067438D" w:rsidP="0067438D" w:rsidRDefault="0067438D">
      <w:pPr>
        <w:jc w:val="both"/>
        <w:rPr>
          <w:sz w:val="24"/>
          <w:szCs w:val="24"/>
        </w:rPr>
      </w:pPr>
    </w:p>
    <w:p w:rsidRPr="00A07F67" w:rsidR="0067438D" w:rsidP="0067438D" w:rsidRDefault="0067438D">
      <w:pPr>
        <w:ind w:firstLine="360"/>
        <w:jc w:val="both"/>
        <w:rPr>
          <w:sz w:val="24"/>
          <w:szCs w:val="24"/>
        </w:rPr>
      </w:pPr>
      <w:r w:rsidRPr="00A07F67">
        <w:rPr>
          <w:sz w:val="24"/>
          <w:szCs w:val="24"/>
        </w:rPr>
        <w:t>Stečajni upravitelj izjavljuje da su prijavljene i obrađene tražbine I. i II višeg isplatnog reda.</w:t>
      </w:r>
    </w:p>
    <w:p w:rsidRPr="00A07F67" w:rsidR="00AC100A" w:rsidP="00AC100A" w:rsidRDefault="00AC100A">
      <w:pPr>
        <w:ind w:firstLine="360"/>
        <w:jc w:val="both"/>
        <w:rPr>
          <w:sz w:val="24"/>
          <w:szCs w:val="24"/>
        </w:rPr>
      </w:pPr>
    </w:p>
    <w:p w:rsidRPr="00A07F67" w:rsidR="00AC100A" w:rsidP="00AC100A" w:rsidRDefault="00AC100A">
      <w:pPr>
        <w:ind w:firstLine="360"/>
        <w:jc w:val="both"/>
        <w:rPr>
          <w:sz w:val="24"/>
          <w:szCs w:val="24"/>
        </w:rPr>
      </w:pPr>
      <w:r w:rsidRPr="00A07F67">
        <w:rPr>
          <w:sz w:val="24"/>
          <w:szCs w:val="24"/>
        </w:rPr>
        <w:t>Stečajni upravitelj čita prijavljene tražbine vjerovnika I. višeg isplatnog reda.</w:t>
      </w:r>
    </w:p>
    <w:p w:rsidRPr="00A07F67" w:rsidR="00AC100A" w:rsidP="00AC100A" w:rsidRDefault="00AC100A">
      <w:pPr>
        <w:jc w:val="both"/>
        <w:rPr>
          <w:sz w:val="24"/>
          <w:szCs w:val="24"/>
        </w:rPr>
      </w:pPr>
    </w:p>
    <w:p w:rsidRPr="00A07F67" w:rsidR="00AC100A" w:rsidP="00AC100A" w:rsidRDefault="00AC100A">
      <w:pPr>
        <w:ind w:firstLine="720"/>
        <w:jc w:val="both"/>
        <w:rPr>
          <w:sz w:val="24"/>
          <w:szCs w:val="24"/>
        </w:rPr>
      </w:pPr>
      <w:r w:rsidRPr="00A07F67">
        <w:rPr>
          <w:sz w:val="24"/>
          <w:szCs w:val="24"/>
        </w:rPr>
        <w:t>Stečajni upravitelj priznaje sljedeću prijavljenu tražbinu vjerovnika upisanu u tablici I višeg isplatnog reda.</w:t>
      </w:r>
    </w:p>
    <w:p w:rsidRPr="00A07F67" w:rsidR="00AC100A" w:rsidP="00AC100A" w:rsidRDefault="00AC100A">
      <w:pPr>
        <w:jc w:val="both"/>
        <w:rPr>
          <w:bCs/>
          <w:sz w:val="24"/>
          <w:szCs w:val="24"/>
        </w:rPr>
      </w:pPr>
    </w:p>
    <w:p w:rsidRPr="004B0574" w:rsidR="00646725" w:rsidP="00CE73A4" w:rsidRDefault="0029491B">
      <w:pPr>
        <w:pStyle w:val="Odlomakpopisa"/>
        <w:numPr>
          <w:ilvl w:val="0"/>
          <w:numId w:val="19"/>
        </w:numPr>
        <w:jc w:val="both"/>
        <w:rPr>
          <w:rFonts w:ascii="Times New Roman" w:hAnsi="Times New Roman"/>
          <w:bCs/>
          <w:sz w:val="24"/>
          <w:szCs w:val="24"/>
        </w:rPr>
      </w:pPr>
      <w:r w:rsidRPr="00A07F67">
        <w:rPr>
          <w:rFonts w:ascii="Times New Roman" w:hAnsi="Times New Roman"/>
          <w:sz w:val="24"/>
          <w:szCs w:val="24"/>
        </w:rPr>
        <w:t xml:space="preserve">Agencija za osiguranje radničkih tražbina, Zagreb, Frankopanska 11, OIB: </w:t>
      </w:r>
      <w:r w:rsidRPr="004B0574">
        <w:rPr>
          <w:rFonts w:ascii="Times New Roman" w:hAnsi="Times New Roman"/>
          <w:sz w:val="24"/>
          <w:szCs w:val="24"/>
        </w:rPr>
        <w:t xml:space="preserve">04323472109, u iznosu od </w:t>
      </w:r>
      <w:r w:rsidRPr="004B0574" w:rsidR="00A07F67">
        <w:rPr>
          <w:rFonts w:ascii="Times New Roman" w:hAnsi="Times New Roman"/>
          <w:sz w:val="24"/>
          <w:szCs w:val="24"/>
        </w:rPr>
        <w:t>21.303,80 kn</w:t>
      </w:r>
      <w:r w:rsidRPr="004B0574" w:rsidR="004B0574">
        <w:rPr>
          <w:rFonts w:ascii="Times New Roman" w:hAnsi="Times New Roman"/>
          <w:sz w:val="24"/>
          <w:szCs w:val="24"/>
        </w:rPr>
        <w:t>.</w:t>
      </w:r>
    </w:p>
    <w:p w:rsidRPr="004B0574" w:rsidR="00646725" w:rsidP="00646725" w:rsidRDefault="00646725">
      <w:pPr>
        <w:ind w:firstLine="720"/>
        <w:jc w:val="both"/>
        <w:rPr>
          <w:bCs/>
          <w:sz w:val="24"/>
          <w:szCs w:val="24"/>
        </w:rPr>
      </w:pPr>
      <w:r w:rsidRPr="004B0574">
        <w:rPr>
          <w:bCs/>
          <w:sz w:val="24"/>
          <w:szCs w:val="24"/>
        </w:rPr>
        <w:t>Nitko od nazočnih vjerovnika nije osporio tražbine koje je stečajni upravitelj priznao u I. višem isplatnom redu.</w:t>
      </w:r>
    </w:p>
    <w:p w:rsidRPr="004B0574" w:rsidR="00646725" w:rsidP="00646725" w:rsidRDefault="00646725">
      <w:pPr>
        <w:jc w:val="both"/>
        <w:rPr>
          <w:bCs/>
          <w:sz w:val="24"/>
          <w:szCs w:val="24"/>
        </w:rPr>
      </w:pPr>
    </w:p>
    <w:p w:rsidR="00646725" w:rsidP="00646725" w:rsidRDefault="00646725">
      <w:pPr>
        <w:ind w:firstLine="720"/>
        <w:jc w:val="both"/>
        <w:rPr>
          <w:bCs/>
          <w:sz w:val="24"/>
          <w:szCs w:val="24"/>
        </w:rPr>
      </w:pPr>
      <w:r w:rsidRPr="004B0574">
        <w:rPr>
          <w:bCs/>
          <w:sz w:val="24"/>
          <w:szCs w:val="24"/>
        </w:rPr>
        <w:t>Sudac objavljuje da se navedene tražbine stečajnih vjerovnika smatraju utvrđenim  i razvrstavaju u I. viši isplatni red.</w:t>
      </w:r>
    </w:p>
    <w:p w:rsidR="004B0574" w:rsidP="00646725" w:rsidRDefault="004B0574">
      <w:pPr>
        <w:ind w:firstLine="720"/>
        <w:jc w:val="both"/>
        <w:rPr>
          <w:bCs/>
          <w:sz w:val="24"/>
          <w:szCs w:val="24"/>
        </w:rPr>
      </w:pPr>
    </w:p>
    <w:p w:rsidRPr="004B0574" w:rsidR="004B0574" w:rsidP="00646725" w:rsidRDefault="004B0574">
      <w:pPr>
        <w:ind w:firstLine="720"/>
        <w:jc w:val="both"/>
        <w:rPr>
          <w:bCs/>
          <w:sz w:val="24"/>
          <w:szCs w:val="24"/>
        </w:rPr>
      </w:pPr>
      <w:r>
        <w:rPr>
          <w:bCs/>
          <w:sz w:val="24"/>
          <w:szCs w:val="24"/>
        </w:rPr>
        <w:t>Zastupnica po zakonu vjerovnika RH navodi da je suglasna sa osporavanjem dijela tražbine RH u iznosu od 98.270,46 kn u I. višem isplatnom redu budući da je tražbina vjerovniku priznata u II. višem isplatnom redu. U cijelosti navodi da su osnovni tražbine u I višem isplatnom redu čl. 75 Zakona o izmjenama i dopuna iz 2017. godine.</w:t>
      </w:r>
    </w:p>
    <w:p w:rsidRPr="00A07F67" w:rsidR="00646725" w:rsidP="00646725" w:rsidRDefault="00646725">
      <w:pPr>
        <w:jc w:val="both"/>
        <w:rPr>
          <w:bCs/>
          <w:sz w:val="24"/>
          <w:szCs w:val="24"/>
        </w:rPr>
      </w:pPr>
    </w:p>
    <w:p w:rsidRPr="00AF001E" w:rsidR="00C71C09" w:rsidP="00C71C09" w:rsidRDefault="00C71C09">
      <w:pPr>
        <w:ind w:firstLine="360"/>
        <w:jc w:val="both"/>
        <w:rPr>
          <w:sz w:val="24"/>
          <w:szCs w:val="24"/>
        </w:rPr>
      </w:pPr>
      <w:r w:rsidRPr="00AF001E">
        <w:rPr>
          <w:sz w:val="24"/>
          <w:szCs w:val="24"/>
        </w:rPr>
        <w:t xml:space="preserve">     Stečajni upravitelj čita prijavljene tražbine vjerovnika II. višeg isplatnog reda.</w:t>
      </w:r>
    </w:p>
    <w:p w:rsidRPr="00AF001E" w:rsidR="00C71C09" w:rsidP="00C71C09" w:rsidRDefault="00C71C09">
      <w:pPr>
        <w:jc w:val="both"/>
        <w:rPr>
          <w:sz w:val="24"/>
          <w:szCs w:val="24"/>
        </w:rPr>
      </w:pPr>
    </w:p>
    <w:p w:rsidRPr="00CE73A4" w:rsidR="00C71C09" w:rsidP="00C71C09" w:rsidRDefault="00C71C09">
      <w:pPr>
        <w:ind w:firstLine="360"/>
        <w:jc w:val="both"/>
        <w:rPr>
          <w:sz w:val="24"/>
          <w:szCs w:val="24"/>
        </w:rPr>
      </w:pPr>
      <w:r w:rsidRPr="00AF001E">
        <w:rPr>
          <w:sz w:val="24"/>
          <w:szCs w:val="24"/>
        </w:rPr>
        <w:t xml:space="preserve">Stečajni upravitelj priznaje sljedeće prijavljene tražbine vjerovnika upisane u tablici II </w:t>
      </w:r>
      <w:r w:rsidRPr="00CE73A4">
        <w:rPr>
          <w:sz w:val="24"/>
          <w:szCs w:val="24"/>
        </w:rPr>
        <w:t>višeg isplatnog reda.</w:t>
      </w:r>
    </w:p>
    <w:p w:rsidRPr="00CE73A4" w:rsidR="00CE73A4" w:rsidP="00C71C09" w:rsidRDefault="00CE73A4">
      <w:pPr>
        <w:ind w:firstLine="360"/>
        <w:jc w:val="both"/>
        <w:rPr>
          <w:sz w:val="24"/>
          <w:szCs w:val="24"/>
        </w:rPr>
      </w:pPr>
    </w:p>
    <w:p w:rsidRPr="00CE73A4" w:rsidR="00C71C09" w:rsidP="00C71C09" w:rsidRDefault="00C71C09">
      <w:pPr>
        <w:pStyle w:val="Odlomakpopisa"/>
        <w:numPr>
          <w:ilvl w:val="0"/>
          <w:numId w:val="21"/>
        </w:numPr>
        <w:jc w:val="both"/>
        <w:rPr>
          <w:rFonts w:ascii="Times New Roman" w:hAnsi="Times New Roman"/>
          <w:bCs/>
          <w:sz w:val="24"/>
          <w:szCs w:val="24"/>
        </w:rPr>
      </w:pPr>
      <w:r w:rsidRPr="00CE73A4">
        <w:rPr>
          <w:rFonts w:ascii="Times New Roman" w:hAnsi="Times New Roman"/>
          <w:sz w:val="24"/>
          <w:szCs w:val="24"/>
        </w:rPr>
        <w:t xml:space="preserve">Republika Hrvatska, Ministarstvo financija, </w:t>
      </w:r>
      <w:r w:rsidRPr="00CE73A4">
        <w:rPr>
          <w:rFonts w:ascii="Times New Roman" w:hAnsi="Times New Roman"/>
          <w:sz w:val="24"/>
          <w:szCs w:val="24"/>
        </w:rPr>
        <w:tab/>
        <w:t xml:space="preserve">Porezna uprava, OIB: 18683136487, u iznosu od </w:t>
      </w:r>
      <w:r w:rsidRPr="00CE73A4" w:rsidR="00CE73A4">
        <w:rPr>
          <w:rFonts w:ascii="Times New Roman" w:hAnsi="Times New Roman"/>
          <w:sz w:val="24"/>
          <w:szCs w:val="24"/>
        </w:rPr>
        <w:t>777.107,76 kn</w:t>
      </w:r>
      <w:r w:rsidRPr="00CE73A4">
        <w:rPr>
          <w:rFonts w:ascii="Times New Roman" w:hAnsi="Times New Roman"/>
          <w:sz w:val="24"/>
          <w:szCs w:val="24"/>
        </w:rPr>
        <w:t>.</w:t>
      </w:r>
    </w:p>
    <w:p w:rsidRPr="00C965E2" w:rsidR="00C71C09" w:rsidP="00C71C09" w:rsidRDefault="00C71C09">
      <w:pPr>
        <w:pStyle w:val="Odlomakpopisa"/>
        <w:numPr>
          <w:ilvl w:val="0"/>
          <w:numId w:val="21"/>
        </w:numPr>
        <w:jc w:val="both"/>
        <w:rPr>
          <w:rFonts w:ascii="Times New Roman" w:hAnsi="Times New Roman"/>
          <w:bCs/>
          <w:sz w:val="24"/>
          <w:szCs w:val="24"/>
        </w:rPr>
      </w:pPr>
      <w:r w:rsidRPr="00C965E2">
        <w:rPr>
          <w:rFonts w:ascii="Times New Roman" w:hAnsi="Times New Roman"/>
          <w:sz w:val="24"/>
          <w:szCs w:val="24"/>
        </w:rPr>
        <w:t>Erste&amp;Steiermaerkische bank d.d., Rijeka, Jadranski trg 3a, OIB: 230570339320, u iznosu od</w:t>
      </w:r>
      <w:r w:rsidRPr="00C965E2" w:rsidR="00CE73A4">
        <w:rPr>
          <w:rFonts w:ascii="Times New Roman" w:hAnsi="Times New Roman"/>
          <w:sz w:val="24"/>
          <w:szCs w:val="24"/>
        </w:rPr>
        <w:t xml:space="preserve"> 15.489.243,49 kn,</w:t>
      </w:r>
    </w:p>
    <w:p w:rsidRPr="00C965E2" w:rsidR="00C71C09" w:rsidP="00C71C09" w:rsidRDefault="00C71C09">
      <w:pPr>
        <w:pStyle w:val="Odlomakpopisa"/>
        <w:numPr>
          <w:ilvl w:val="0"/>
          <w:numId w:val="21"/>
        </w:numPr>
        <w:jc w:val="both"/>
        <w:rPr>
          <w:rFonts w:ascii="Times New Roman" w:hAnsi="Times New Roman"/>
          <w:bCs/>
          <w:sz w:val="24"/>
          <w:szCs w:val="24"/>
        </w:rPr>
      </w:pPr>
      <w:r w:rsidRPr="00C965E2">
        <w:rPr>
          <w:rFonts w:ascii="Times New Roman" w:hAnsi="Times New Roman"/>
          <w:sz w:val="24"/>
          <w:szCs w:val="24"/>
        </w:rPr>
        <w:t>VABTEC MZT d.d., Skopje, Gazi B</w:t>
      </w:r>
      <w:r w:rsidRPr="00C965E2" w:rsidR="00CE73A4">
        <w:rPr>
          <w:rFonts w:ascii="Times New Roman" w:hAnsi="Times New Roman"/>
          <w:sz w:val="24"/>
          <w:szCs w:val="24"/>
        </w:rPr>
        <w:t>abe</w:t>
      </w:r>
      <w:r w:rsidRPr="00C965E2">
        <w:rPr>
          <w:rFonts w:ascii="Times New Roman" w:hAnsi="Times New Roman"/>
          <w:sz w:val="24"/>
          <w:szCs w:val="24"/>
        </w:rPr>
        <w:t>, Makedonija, OIB: 90800275138</w:t>
      </w:r>
      <w:r w:rsidRPr="00C965E2" w:rsidR="00CE73A4">
        <w:rPr>
          <w:rFonts w:ascii="Times New Roman" w:hAnsi="Times New Roman"/>
          <w:sz w:val="24"/>
          <w:szCs w:val="24"/>
        </w:rPr>
        <w:t xml:space="preserve">, u iznosu od 1.147.307,70 kn, </w:t>
      </w:r>
    </w:p>
    <w:p w:rsidRPr="00C965E2" w:rsidR="005C77D4" w:rsidP="005C77D4" w:rsidRDefault="005C77D4">
      <w:pPr>
        <w:pStyle w:val="Odlomakpopisa"/>
        <w:numPr>
          <w:ilvl w:val="0"/>
          <w:numId w:val="21"/>
        </w:numPr>
        <w:jc w:val="both"/>
        <w:rPr>
          <w:rFonts w:ascii="Times New Roman" w:hAnsi="Times New Roman"/>
          <w:bCs/>
          <w:sz w:val="24"/>
          <w:szCs w:val="24"/>
        </w:rPr>
      </w:pPr>
      <w:r w:rsidRPr="00C965E2">
        <w:rPr>
          <w:rFonts w:ascii="Times New Roman" w:hAnsi="Times New Roman"/>
          <w:sz w:val="24"/>
          <w:szCs w:val="24"/>
        </w:rPr>
        <w:lastRenderedPageBreak/>
        <w:t>INDUDTRIE RIUNITE ODOLESI I.R.O. Italija</w:t>
      </w:r>
      <w:r w:rsidRPr="00C965E2" w:rsidR="00CE73A4">
        <w:rPr>
          <w:rFonts w:ascii="Times New Roman" w:hAnsi="Times New Roman"/>
          <w:sz w:val="24"/>
          <w:szCs w:val="24"/>
        </w:rPr>
        <w:t xml:space="preserve">, Odolo, Via Brescia 12, </w:t>
      </w:r>
      <w:r w:rsidRPr="00C965E2">
        <w:rPr>
          <w:rFonts w:ascii="Times New Roman" w:hAnsi="Times New Roman"/>
          <w:sz w:val="24"/>
          <w:szCs w:val="24"/>
        </w:rPr>
        <w:t xml:space="preserve"> OIB:</w:t>
      </w:r>
      <w:r w:rsidRPr="00C965E2" w:rsidR="00CE73A4">
        <w:rPr>
          <w:rFonts w:ascii="Times New Roman" w:hAnsi="Times New Roman"/>
          <w:sz w:val="24"/>
          <w:szCs w:val="24"/>
        </w:rPr>
        <w:t xml:space="preserve"> </w:t>
      </w:r>
      <w:r w:rsidRPr="00C965E2">
        <w:rPr>
          <w:rFonts w:ascii="Times New Roman" w:hAnsi="Times New Roman"/>
          <w:sz w:val="24"/>
          <w:szCs w:val="24"/>
        </w:rPr>
        <w:t>08265635857,</w:t>
      </w:r>
      <w:r w:rsidRPr="00C965E2" w:rsidR="00CE73A4">
        <w:rPr>
          <w:rFonts w:ascii="Times New Roman" w:hAnsi="Times New Roman"/>
          <w:sz w:val="24"/>
          <w:szCs w:val="24"/>
        </w:rPr>
        <w:t xml:space="preserve"> </w:t>
      </w:r>
      <w:r w:rsidRPr="00C965E2">
        <w:rPr>
          <w:rFonts w:ascii="Times New Roman" w:hAnsi="Times New Roman"/>
          <w:sz w:val="24"/>
          <w:szCs w:val="24"/>
        </w:rPr>
        <w:t>u iznosu od</w:t>
      </w:r>
      <w:r w:rsidRPr="00C965E2" w:rsidR="00CE73A4">
        <w:rPr>
          <w:rFonts w:ascii="Times New Roman" w:hAnsi="Times New Roman"/>
          <w:sz w:val="24"/>
          <w:szCs w:val="24"/>
        </w:rPr>
        <w:t xml:space="preserve"> </w:t>
      </w:r>
      <w:r w:rsidRPr="00C965E2">
        <w:rPr>
          <w:rFonts w:ascii="Times New Roman" w:hAnsi="Times New Roman"/>
          <w:sz w:val="24"/>
          <w:szCs w:val="24"/>
        </w:rPr>
        <w:t>908.321,60</w:t>
      </w:r>
      <w:r w:rsidRPr="00C965E2" w:rsidR="00CE73A4">
        <w:rPr>
          <w:rFonts w:ascii="Times New Roman" w:hAnsi="Times New Roman"/>
          <w:sz w:val="24"/>
          <w:szCs w:val="24"/>
        </w:rPr>
        <w:t xml:space="preserve"> kn, </w:t>
      </w:r>
    </w:p>
    <w:p w:rsidRPr="00C965E2" w:rsidR="005C77D4" w:rsidP="005C77D4" w:rsidRDefault="005C77D4">
      <w:pPr>
        <w:pStyle w:val="Odlomakpopisa"/>
        <w:numPr>
          <w:ilvl w:val="0"/>
          <w:numId w:val="21"/>
        </w:numPr>
        <w:jc w:val="both"/>
        <w:rPr>
          <w:rFonts w:ascii="Times New Roman" w:hAnsi="Times New Roman"/>
          <w:bCs/>
          <w:sz w:val="24"/>
          <w:szCs w:val="24"/>
        </w:rPr>
      </w:pPr>
      <w:r w:rsidRPr="00C965E2">
        <w:rPr>
          <w:rFonts w:ascii="Times New Roman" w:hAnsi="Times New Roman"/>
          <w:sz w:val="24"/>
          <w:szCs w:val="24"/>
        </w:rPr>
        <w:t>Stahl-und Walzwerk MarienhUtte Gmbh, Sudbahnstrasse 11, 8020 Graz Austria OIB:</w:t>
      </w:r>
      <w:r w:rsidRPr="00C965E2" w:rsidR="00C965E2">
        <w:rPr>
          <w:rFonts w:ascii="Times New Roman" w:hAnsi="Times New Roman"/>
          <w:sz w:val="24"/>
          <w:szCs w:val="24"/>
        </w:rPr>
        <w:t xml:space="preserve"> </w:t>
      </w:r>
      <w:r w:rsidRPr="00C965E2">
        <w:rPr>
          <w:rFonts w:ascii="Times New Roman" w:hAnsi="Times New Roman"/>
          <w:sz w:val="24"/>
          <w:szCs w:val="24"/>
        </w:rPr>
        <w:t xml:space="preserve">77910383310 u iznosu od </w:t>
      </w:r>
      <w:r w:rsidRPr="00C965E2" w:rsidR="00C965E2">
        <w:rPr>
          <w:rFonts w:ascii="Times New Roman" w:hAnsi="Times New Roman"/>
          <w:sz w:val="24"/>
          <w:szCs w:val="24"/>
        </w:rPr>
        <w:t>679.559,49 kn,</w:t>
      </w:r>
    </w:p>
    <w:p w:rsidRPr="00C965E2" w:rsidR="005C77D4" w:rsidP="005C77D4" w:rsidRDefault="005C77D4">
      <w:pPr>
        <w:pStyle w:val="Odlomakpopisa"/>
        <w:numPr>
          <w:ilvl w:val="0"/>
          <w:numId w:val="21"/>
        </w:numPr>
        <w:jc w:val="both"/>
        <w:rPr>
          <w:rFonts w:ascii="Times New Roman" w:hAnsi="Times New Roman"/>
          <w:bCs/>
          <w:sz w:val="24"/>
          <w:szCs w:val="24"/>
        </w:rPr>
      </w:pPr>
      <w:r w:rsidRPr="00C965E2">
        <w:rPr>
          <w:rFonts w:ascii="Times New Roman" w:hAnsi="Times New Roman"/>
          <w:sz w:val="24"/>
          <w:szCs w:val="24"/>
        </w:rPr>
        <w:t xml:space="preserve">STROJOPROMET-ZAGREB d.o.o. </w:t>
      </w:r>
      <w:r w:rsidRPr="00C965E2" w:rsidR="00C965E2">
        <w:rPr>
          <w:rFonts w:ascii="Times New Roman" w:hAnsi="Times New Roman"/>
          <w:sz w:val="24"/>
          <w:szCs w:val="24"/>
        </w:rPr>
        <w:t>Z</w:t>
      </w:r>
      <w:r w:rsidRPr="00C965E2">
        <w:rPr>
          <w:rFonts w:ascii="Times New Roman" w:hAnsi="Times New Roman"/>
          <w:sz w:val="24"/>
          <w:szCs w:val="24"/>
        </w:rPr>
        <w:t>agrebačka 6. 10292 Šenkovec OIB</w:t>
      </w:r>
      <w:r w:rsidRPr="00C965E2" w:rsidR="00C965E2">
        <w:rPr>
          <w:rFonts w:ascii="Times New Roman" w:hAnsi="Times New Roman"/>
          <w:sz w:val="24"/>
          <w:szCs w:val="24"/>
        </w:rPr>
        <w:t xml:space="preserve">: </w:t>
      </w:r>
      <w:r w:rsidRPr="00C965E2">
        <w:rPr>
          <w:rFonts w:ascii="Times New Roman" w:hAnsi="Times New Roman"/>
          <w:sz w:val="24"/>
          <w:szCs w:val="24"/>
        </w:rPr>
        <w:t xml:space="preserve">97994010225, </w:t>
      </w:r>
      <w:r w:rsidRPr="00C965E2" w:rsidR="00C965E2">
        <w:rPr>
          <w:rFonts w:ascii="Times New Roman" w:hAnsi="Times New Roman"/>
          <w:sz w:val="24"/>
          <w:szCs w:val="24"/>
        </w:rPr>
        <w:t>u iznosu od 88.796,54 kn</w:t>
      </w:r>
    </w:p>
    <w:p w:rsidRPr="00C965E2" w:rsidR="005C77D4" w:rsidP="005C77D4" w:rsidRDefault="005C77D4">
      <w:pPr>
        <w:pStyle w:val="Odlomakpopisa"/>
        <w:numPr>
          <w:ilvl w:val="0"/>
          <w:numId w:val="21"/>
        </w:numPr>
        <w:jc w:val="both"/>
        <w:rPr>
          <w:rFonts w:ascii="Times New Roman" w:hAnsi="Times New Roman"/>
          <w:sz w:val="24"/>
          <w:szCs w:val="24"/>
        </w:rPr>
      </w:pPr>
      <w:r w:rsidRPr="00C965E2">
        <w:rPr>
          <w:rFonts w:ascii="Times New Roman" w:hAnsi="Times New Roman"/>
          <w:sz w:val="24"/>
          <w:szCs w:val="24"/>
        </w:rPr>
        <w:t>RETEL d.o.o., Zagreb, Sveti Duh 2-10 OIB:75715390821</w:t>
      </w:r>
      <w:r w:rsidRPr="00C965E2" w:rsidR="00C965E2">
        <w:rPr>
          <w:rFonts w:ascii="Times New Roman" w:hAnsi="Times New Roman"/>
          <w:sz w:val="24"/>
          <w:szCs w:val="24"/>
        </w:rPr>
        <w:t>, u iznosu od 11.678,60 kn</w:t>
      </w:r>
    </w:p>
    <w:p w:rsidRPr="00C965E2" w:rsidR="00C71C09" w:rsidP="00C965E2" w:rsidRDefault="00E85786">
      <w:pPr>
        <w:pStyle w:val="Odlomakpopisa"/>
        <w:numPr>
          <w:ilvl w:val="0"/>
          <w:numId w:val="21"/>
        </w:numPr>
        <w:jc w:val="both"/>
        <w:rPr>
          <w:rFonts w:ascii="Times New Roman" w:hAnsi="Times New Roman"/>
          <w:sz w:val="24"/>
          <w:szCs w:val="24"/>
        </w:rPr>
      </w:pPr>
      <w:r>
        <w:rPr>
          <w:rFonts w:ascii="Times New Roman" w:hAnsi="Times New Roman"/>
          <w:sz w:val="24"/>
          <w:szCs w:val="24"/>
        </w:rPr>
        <w:t xml:space="preserve"> VIPNET d.o.o., Vrtni put 1, </w:t>
      </w:r>
      <w:r w:rsidRPr="00C965E2" w:rsidR="005C77D4">
        <w:rPr>
          <w:rFonts w:ascii="Times New Roman" w:hAnsi="Times New Roman"/>
          <w:sz w:val="24"/>
          <w:szCs w:val="24"/>
        </w:rPr>
        <w:t xml:space="preserve"> Zagreb OIB:29524210204</w:t>
      </w:r>
      <w:r w:rsidRPr="00C965E2" w:rsidR="00C965E2">
        <w:rPr>
          <w:rFonts w:ascii="Times New Roman" w:hAnsi="Times New Roman"/>
          <w:sz w:val="24"/>
          <w:szCs w:val="24"/>
        </w:rPr>
        <w:t>, u iznosu od 4.421,33 kn.</w:t>
      </w:r>
    </w:p>
    <w:p w:rsidRPr="00AF001E" w:rsidR="00C71C09" w:rsidP="00C71C09" w:rsidRDefault="00C71C09">
      <w:pPr>
        <w:ind w:firstLine="720"/>
        <w:jc w:val="both"/>
        <w:rPr>
          <w:bCs/>
          <w:sz w:val="24"/>
          <w:szCs w:val="24"/>
        </w:rPr>
      </w:pPr>
      <w:r w:rsidRPr="00AF001E">
        <w:rPr>
          <w:bCs/>
          <w:sz w:val="24"/>
          <w:szCs w:val="24"/>
        </w:rPr>
        <w:t xml:space="preserve">Nitko od </w:t>
      </w:r>
      <w:r w:rsidRPr="005D57D2">
        <w:rPr>
          <w:bCs/>
          <w:sz w:val="24"/>
          <w:szCs w:val="24"/>
        </w:rPr>
        <w:t xml:space="preserve">nazočnih vjerovnika nije osporio tražbine </w:t>
      </w:r>
      <w:r w:rsidRPr="00AF001E">
        <w:rPr>
          <w:bCs/>
          <w:sz w:val="24"/>
          <w:szCs w:val="24"/>
        </w:rPr>
        <w:t>koje je stečajni upravitelj priznao u I</w:t>
      </w:r>
      <w:r w:rsidR="00F3611E">
        <w:rPr>
          <w:bCs/>
          <w:sz w:val="24"/>
          <w:szCs w:val="24"/>
        </w:rPr>
        <w:t>I</w:t>
      </w:r>
      <w:r w:rsidRPr="00AF001E">
        <w:rPr>
          <w:bCs/>
          <w:sz w:val="24"/>
          <w:szCs w:val="24"/>
        </w:rPr>
        <w:t>. višem isplatnom redu.</w:t>
      </w:r>
    </w:p>
    <w:p w:rsidRPr="00AF001E" w:rsidR="00C71C09" w:rsidP="00C71C09" w:rsidRDefault="00C71C09">
      <w:pPr>
        <w:jc w:val="both"/>
        <w:rPr>
          <w:bCs/>
          <w:sz w:val="24"/>
          <w:szCs w:val="24"/>
        </w:rPr>
      </w:pPr>
    </w:p>
    <w:p w:rsidRPr="00AF001E" w:rsidR="00C71C09" w:rsidP="00C71C09" w:rsidRDefault="00C71C09">
      <w:pPr>
        <w:ind w:firstLine="720"/>
        <w:jc w:val="both"/>
        <w:rPr>
          <w:bCs/>
          <w:sz w:val="24"/>
          <w:szCs w:val="24"/>
        </w:rPr>
      </w:pPr>
      <w:r w:rsidRPr="00AF001E">
        <w:rPr>
          <w:bCs/>
          <w:sz w:val="24"/>
          <w:szCs w:val="24"/>
        </w:rPr>
        <w:t>Sudac objavljuje da se navedene tražbine stečajnih vjerovnika smatraju utvrđenim  i razvrstavaju u I</w:t>
      </w:r>
      <w:r w:rsidR="00F3611E">
        <w:rPr>
          <w:bCs/>
          <w:sz w:val="24"/>
          <w:szCs w:val="24"/>
        </w:rPr>
        <w:t>I</w:t>
      </w:r>
      <w:r w:rsidRPr="00AF001E">
        <w:rPr>
          <w:bCs/>
          <w:sz w:val="24"/>
          <w:szCs w:val="24"/>
        </w:rPr>
        <w:t>. viši isplatni red.</w:t>
      </w:r>
    </w:p>
    <w:p w:rsidR="00C71C09" w:rsidP="0067438D" w:rsidRDefault="00C71C09">
      <w:pPr>
        <w:ind w:firstLine="360"/>
        <w:jc w:val="both"/>
        <w:rPr>
          <w:sz w:val="24"/>
          <w:szCs w:val="24"/>
          <w:highlight w:val="lightGray"/>
        </w:rPr>
      </w:pPr>
    </w:p>
    <w:p w:rsidRPr="00CE73A4" w:rsidR="00C71C09" w:rsidP="00C71C09" w:rsidRDefault="00C71C09">
      <w:pPr>
        <w:ind w:firstLine="360"/>
        <w:jc w:val="both"/>
        <w:rPr>
          <w:bCs/>
          <w:sz w:val="24"/>
          <w:szCs w:val="24"/>
        </w:rPr>
      </w:pPr>
      <w:r w:rsidRPr="00CE73A4">
        <w:rPr>
          <w:bCs/>
          <w:sz w:val="24"/>
          <w:szCs w:val="24"/>
        </w:rPr>
        <w:t>Stečajni upravitelj osporio je tražbine vjerovnicima u II. višem isplatnom redu, i to:</w:t>
      </w:r>
    </w:p>
    <w:p w:rsidRPr="00CE73A4" w:rsidR="00C71C09" w:rsidP="00C71C09" w:rsidRDefault="00C71C09">
      <w:pPr>
        <w:jc w:val="both"/>
        <w:rPr>
          <w:sz w:val="24"/>
          <w:szCs w:val="24"/>
        </w:rPr>
      </w:pPr>
    </w:p>
    <w:p w:rsidR="00C71C09" w:rsidP="00DD559B" w:rsidRDefault="00CE73A4">
      <w:pPr>
        <w:pStyle w:val="Odlomakpopisa"/>
        <w:numPr>
          <w:ilvl w:val="0"/>
          <w:numId w:val="22"/>
        </w:numPr>
        <w:jc w:val="both"/>
        <w:rPr>
          <w:rFonts w:ascii="Times New Roman" w:hAnsi="Times New Roman"/>
          <w:bCs/>
          <w:sz w:val="24"/>
          <w:szCs w:val="24"/>
        </w:rPr>
      </w:pPr>
      <w:r w:rsidRPr="005D57D2">
        <w:rPr>
          <w:rFonts w:ascii="Times New Roman" w:hAnsi="Times New Roman"/>
          <w:sz w:val="24"/>
          <w:szCs w:val="24"/>
        </w:rPr>
        <w:t xml:space="preserve">Republika Hrvatska, Ministarstvo financija, </w:t>
      </w:r>
      <w:r w:rsidRPr="005D57D2">
        <w:rPr>
          <w:rFonts w:ascii="Times New Roman" w:hAnsi="Times New Roman"/>
          <w:sz w:val="24"/>
          <w:szCs w:val="24"/>
        </w:rPr>
        <w:tab/>
        <w:t xml:space="preserve">Porezna uprava, OIB: 18683136487, u iznosu od 28.491,49 kn. Kao </w:t>
      </w:r>
      <w:r w:rsidRPr="005D57D2" w:rsidR="00C71C09">
        <w:rPr>
          <w:rFonts w:ascii="Times New Roman" w:hAnsi="Times New Roman"/>
          <w:sz w:val="24"/>
          <w:szCs w:val="24"/>
        </w:rPr>
        <w:t xml:space="preserve">razlog osporavanja navodi </w:t>
      </w:r>
      <w:r w:rsidRPr="005D57D2">
        <w:rPr>
          <w:rFonts w:ascii="Times New Roman" w:hAnsi="Times New Roman"/>
          <w:sz w:val="24"/>
          <w:szCs w:val="24"/>
        </w:rPr>
        <w:t>da je riječ o članarini</w:t>
      </w:r>
      <w:r w:rsidRPr="005D57D2" w:rsidR="005D57D2">
        <w:rPr>
          <w:rFonts w:ascii="Times New Roman" w:hAnsi="Times New Roman"/>
          <w:sz w:val="24"/>
          <w:szCs w:val="24"/>
        </w:rPr>
        <w:t xml:space="preserve"> Hrvatskoj gospodarskoj komori, a proizlazi iz izlista Porezne uprave Sesvete. </w:t>
      </w:r>
      <w:r w:rsidRPr="005D57D2" w:rsidR="00C71C09">
        <w:rPr>
          <w:rFonts w:ascii="Times New Roman" w:hAnsi="Times New Roman"/>
          <w:bCs/>
          <w:sz w:val="24"/>
          <w:szCs w:val="24"/>
        </w:rPr>
        <w:t>Na poseban upit suda navodi da predmetna tražbina nije prijavljena na temelju ovršne isprave.</w:t>
      </w:r>
    </w:p>
    <w:p w:rsidR="005D57D2" w:rsidP="005D57D2" w:rsidRDefault="005D57D2">
      <w:pPr>
        <w:pStyle w:val="Odlomakpopisa"/>
        <w:jc w:val="both"/>
        <w:rPr>
          <w:rFonts w:ascii="Times New Roman" w:hAnsi="Times New Roman"/>
          <w:bCs/>
          <w:sz w:val="24"/>
          <w:szCs w:val="24"/>
        </w:rPr>
      </w:pPr>
    </w:p>
    <w:p w:rsidR="005D57D2" w:rsidP="005D57D2" w:rsidRDefault="005D57D2">
      <w:pPr>
        <w:pStyle w:val="Odlomakpopisa"/>
        <w:jc w:val="both"/>
        <w:rPr>
          <w:rFonts w:ascii="Times New Roman" w:hAnsi="Times New Roman"/>
          <w:bCs/>
          <w:sz w:val="24"/>
          <w:szCs w:val="24"/>
        </w:rPr>
      </w:pPr>
      <w:r>
        <w:rPr>
          <w:rFonts w:ascii="Times New Roman" w:hAnsi="Times New Roman"/>
          <w:bCs/>
          <w:sz w:val="24"/>
          <w:szCs w:val="24"/>
        </w:rPr>
        <w:t xml:space="preserve">Zastupnica po zakonu RH navodi da osporvanje stečajnog upravitelja nije osnovano ukazujući pritom i odluku VTS RH posl br. Pž-4574/2019 od 24. srpnja 2019. u kojoj je RH u cijelosti uspjela u sporu i dokazala je da ovakvo osporavanje stečajnog upravitelja nije osnovano. Prema tome po mišljenju zz RH nastavkom i inzistiranjem na ovakvom osporavanju da stečajna upraviteljica svjesno stvara troškove stečajne mase, te protivno interesima vjerovnika s obzirom na sasvim izglednost uspjeha RH u sporu koji će RH u slučaju nastavka osporavanja biti primorana pokrenuti. Slijedom navedenog zastupnica po zakonu predlaže i da se razmotri donošenje odluke o razrješenju stečajne upraviteljice. </w:t>
      </w:r>
    </w:p>
    <w:p w:rsidR="005D57D2" w:rsidP="005D57D2" w:rsidRDefault="005D57D2">
      <w:pPr>
        <w:pStyle w:val="Odlomakpopisa"/>
        <w:jc w:val="both"/>
        <w:rPr>
          <w:rFonts w:ascii="Times New Roman" w:hAnsi="Times New Roman"/>
          <w:bCs/>
          <w:sz w:val="24"/>
          <w:szCs w:val="24"/>
        </w:rPr>
      </w:pPr>
    </w:p>
    <w:p w:rsidRPr="005D57D2" w:rsidR="005D57D2" w:rsidP="005D57D2" w:rsidRDefault="005D57D2">
      <w:pPr>
        <w:pStyle w:val="Odlomakpopisa"/>
        <w:jc w:val="both"/>
        <w:rPr>
          <w:rFonts w:ascii="Times New Roman" w:hAnsi="Times New Roman"/>
          <w:bCs/>
          <w:sz w:val="24"/>
          <w:szCs w:val="24"/>
        </w:rPr>
      </w:pPr>
      <w:r>
        <w:rPr>
          <w:rFonts w:ascii="Times New Roman" w:hAnsi="Times New Roman"/>
          <w:bCs/>
          <w:sz w:val="24"/>
          <w:szCs w:val="24"/>
        </w:rPr>
        <w:t xml:space="preserve">Stečajna upraviteljica navodi da iako je prijave tražbine RH dana na ispravnom obrascu prilog konkretnoj prijavi bio je uvid u izlistaj stanje Poreznog obveznika, , Porezna uprava, Ispostave Sesvete a što prema odredbi čl. 137. i 257. SZ nije dokaz da bi bila riječ o tražbini osobnog vjerovnika. </w:t>
      </w:r>
    </w:p>
    <w:p w:rsidRPr="005D57D2" w:rsidR="00C71C09" w:rsidP="0067438D" w:rsidRDefault="00C71C09">
      <w:pPr>
        <w:ind w:firstLine="360"/>
        <w:jc w:val="both"/>
        <w:rPr>
          <w:sz w:val="24"/>
          <w:szCs w:val="24"/>
        </w:rPr>
      </w:pPr>
    </w:p>
    <w:p w:rsidRPr="00C965E2" w:rsidR="00C71C09" w:rsidP="00C965E2" w:rsidRDefault="00C71C09">
      <w:pPr>
        <w:ind w:firstLine="360"/>
        <w:jc w:val="both"/>
        <w:rPr>
          <w:bCs/>
          <w:sz w:val="24"/>
          <w:szCs w:val="24"/>
        </w:rPr>
      </w:pPr>
    </w:p>
    <w:p w:rsidRPr="00C965E2" w:rsidR="00C71C09" w:rsidP="00C71C09" w:rsidRDefault="00C71C09">
      <w:pPr>
        <w:numPr>
          <w:ilvl w:val="12"/>
          <w:numId w:val="0"/>
        </w:numPr>
        <w:ind w:firstLine="360"/>
        <w:jc w:val="both"/>
        <w:rPr>
          <w:bCs/>
          <w:sz w:val="24"/>
          <w:szCs w:val="24"/>
        </w:rPr>
      </w:pPr>
      <w:r w:rsidRPr="00C965E2">
        <w:rPr>
          <w:bCs/>
          <w:sz w:val="24"/>
          <w:szCs w:val="24"/>
        </w:rPr>
        <w:t xml:space="preserve">     Na temelju odredbe čl. 130. st. 4. Stečajnog zakona, spajaju se ispitno i izvještajno ročište te se prelazi na:</w:t>
      </w:r>
    </w:p>
    <w:p w:rsidRPr="00C965E2" w:rsidR="00C71C09" w:rsidP="00C71C09" w:rsidRDefault="00C71C09">
      <w:pPr>
        <w:numPr>
          <w:ilvl w:val="12"/>
          <w:numId w:val="0"/>
        </w:numPr>
        <w:rPr>
          <w:bCs/>
          <w:sz w:val="24"/>
          <w:szCs w:val="24"/>
        </w:rPr>
      </w:pPr>
    </w:p>
    <w:p w:rsidRPr="00C965E2" w:rsidR="00C71C09" w:rsidP="00C71C09" w:rsidRDefault="00C71C09">
      <w:pPr>
        <w:numPr>
          <w:ilvl w:val="12"/>
          <w:numId w:val="0"/>
        </w:numPr>
        <w:rPr>
          <w:bCs/>
          <w:sz w:val="24"/>
          <w:szCs w:val="24"/>
        </w:rPr>
      </w:pPr>
    </w:p>
    <w:p w:rsidRPr="00C965E2" w:rsidR="005C77D4" w:rsidP="005C77D4" w:rsidRDefault="005C77D4">
      <w:pPr>
        <w:numPr>
          <w:ilvl w:val="12"/>
          <w:numId w:val="0"/>
        </w:numPr>
        <w:jc w:val="center"/>
        <w:rPr>
          <w:bCs/>
          <w:sz w:val="24"/>
          <w:szCs w:val="24"/>
        </w:rPr>
      </w:pPr>
      <w:r w:rsidRPr="00C965E2">
        <w:rPr>
          <w:bCs/>
          <w:sz w:val="24"/>
          <w:szCs w:val="24"/>
        </w:rPr>
        <w:t>SKUPŠTINU VJEROVNIKA S</w:t>
      </w:r>
    </w:p>
    <w:p w:rsidRPr="00C965E2" w:rsidR="005C77D4" w:rsidP="005C77D4" w:rsidRDefault="005C77D4">
      <w:pPr>
        <w:numPr>
          <w:ilvl w:val="12"/>
          <w:numId w:val="0"/>
        </w:numPr>
        <w:jc w:val="center"/>
        <w:rPr>
          <w:bCs/>
          <w:sz w:val="24"/>
          <w:szCs w:val="24"/>
        </w:rPr>
      </w:pPr>
      <w:r w:rsidRPr="00C965E2">
        <w:rPr>
          <w:bCs/>
          <w:sz w:val="24"/>
          <w:szCs w:val="24"/>
        </w:rPr>
        <w:t xml:space="preserve">IZVJEŠTAJNOG ROČIŠTA </w:t>
      </w:r>
    </w:p>
    <w:p w:rsidRPr="00C965E2" w:rsidR="005C77D4" w:rsidP="005C77D4" w:rsidRDefault="005C77D4">
      <w:pPr>
        <w:numPr>
          <w:ilvl w:val="12"/>
          <w:numId w:val="0"/>
        </w:numPr>
        <w:jc w:val="right"/>
        <w:rPr>
          <w:bCs/>
          <w:sz w:val="24"/>
          <w:szCs w:val="24"/>
        </w:rPr>
      </w:pPr>
    </w:p>
    <w:p w:rsidRPr="00C965E2" w:rsidR="005C77D4" w:rsidP="005C77D4" w:rsidRDefault="005C77D4">
      <w:pPr>
        <w:ind w:firstLine="720"/>
        <w:jc w:val="both"/>
        <w:rPr>
          <w:sz w:val="24"/>
          <w:szCs w:val="24"/>
        </w:rPr>
      </w:pPr>
      <w:r w:rsidRPr="00C965E2">
        <w:rPr>
          <w:sz w:val="24"/>
          <w:szCs w:val="24"/>
        </w:rPr>
        <w:t xml:space="preserve">Utvrđuje se da su na izvještajnom ročištu nazočni vjerovnici koji su bili nazočni na ispitnom ročištu. </w:t>
      </w:r>
    </w:p>
    <w:p w:rsidRPr="00C965E2" w:rsidR="005C77D4" w:rsidP="005C77D4" w:rsidRDefault="005C77D4">
      <w:pPr>
        <w:ind w:firstLine="720"/>
        <w:jc w:val="both"/>
        <w:rPr>
          <w:sz w:val="22"/>
          <w:szCs w:val="22"/>
        </w:rPr>
      </w:pPr>
    </w:p>
    <w:p w:rsidRPr="00C965E2" w:rsidR="005C77D4" w:rsidP="005C77D4" w:rsidRDefault="005C77D4">
      <w:pPr>
        <w:ind w:firstLine="720"/>
        <w:jc w:val="both"/>
        <w:rPr>
          <w:sz w:val="24"/>
          <w:szCs w:val="24"/>
        </w:rPr>
      </w:pPr>
      <w:r w:rsidRPr="00C965E2">
        <w:rPr>
          <w:sz w:val="24"/>
          <w:szCs w:val="24"/>
        </w:rPr>
        <w:t>Sudac otvara raspravu i objavljuje da je dnevni red današnjeg izvještajnog ročišta:</w:t>
      </w:r>
    </w:p>
    <w:p w:rsidRPr="00C965E2" w:rsidR="005C77D4" w:rsidP="005C77D4" w:rsidRDefault="005C77D4">
      <w:pPr>
        <w:ind w:firstLine="720"/>
        <w:jc w:val="both"/>
        <w:rPr>
          <w:sz w:val="24"/>
          <w:szCs w:val="24"/>
        </w:rPr>
      </w:pPr>
    </w:p>
    <w:p w:rsidRPr="00C965E2" w:rsidR="005C77D4" w:rsidP="005C77D4" w:rsidRDefault="005C77D4">
      <w:pPr>
        <w:ind w:firstLine="720"/>
        <w:jc w:val="both"/>
        <w:rPr>
          <w:sz w:val="24"/>
          <w:szCs w:val="24"/>
        </w:rPr>
      </w:pPr>
      <w:r w:rsidRPr="00C965E2">
        <w:rPr>
          <w:sz w:val="24"/>
          <w:szCs w:val="24"/>
        </w:rPr>
        <w:t>1. Izvješće stečajnog upravitelja o gospodarskom položaju stečajnog dužnika i njegovim uzrocima.</w:t>
      </w:r>
    </w:p>
    <w:p w:rsidRPr="00C965E2" w:rsidR="005C77D4" w:rsidP="005C77D4" w:rsidRDefault="005C77D4">
      <w:pPr>
        <w:ind w:firstLine="720"/>
        <w:jc w:val="both"/>
        <w:rPr>
          <w:sz w:val="24"/>
          <w:szCs w:val="24"/>
        </w:rPr>
      </w:pPr>
      <w:r w:rsidRPr="00C965E2">
        <w:rPr>
          <w:sz w:val="24"/>
          <w:szCs w:val="24"/>
        </w:rPr>
        <w:t xml:space="preserve"> </w:t>
      </w:r>
    </w:p>
    <w:p w:rsidRPr="00C965E2" w:rsidR="005C77D4" w:rsidP="005C77D4" w:rsidRDefault="005C77D4">
      <w:pPr>
        <w:jc w:val="both"/>
        <w:rPr>
          <w:sz w:val="24"/>
          <w:szCs w:val="24"/>
        </w:rPr>
      </w:pPr>
      <w:r w:rsidRPr="00C965E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965E2" w:rsidR="005C77D4" w:rsidP="005C77D4" w:rsidRDefault="005C77D4">
      <w:pPr>
        <w:jc w:val="both"/>
        <w:rPr>
          <w:sz w:val="24"/>
          <w:szCs w:val="24"/>
        </w:rPr>
      </w:pPr>
    </w:p>
    <w:p w:rsidRPr="00C965E2" w:rsidR="005C77D4" w:rsidP="005C77D4" w:rsidRDefault="005C77D4">
      <w:pPr>
        <w:ind w:firstLine="720"/>
        <w:jc w:val="both"/>
        <w:rPr>
          <w:sz w:val="24"/>
          <w:szCs w:val="24"/>
        </w:rPr>
      </w:pPr>
      <w:r w:rsidRPr="00C965E2">
        <w:rPr>
          <w:bCs/>
          <w:sz w:val="24"/>
          <w:szCs w:val="24"/>
        </w:rPr>
        <w:t>Stečajni upravitelj usmeno izlaže kao u svom pisanom izvješću, koje je sastavni dio ovog stečajnog spisa (list 1</w:t>
      </w:r>
      <w:r w:rsidRPr="00C965E2" w:rsidR="00C965E2">
        <w:rPr>
          <w:bCs/>
          <w:sz w:val="24"/>
          <w:szCs w:val="24"/>
        </w:rPr>
        <w:t xml:space="preserve">50-153 </w:t>
      </w:r>
      <w:r w:rsidRPr="00C965E2">
        <w:rPr>
          <w:bCs/>
          <w:sz w:val="24"/>
          <w:szCs w:val="24"/>
        </w:rPr>
        <w:t>spisa).</w:t>
      </w:r>
    </w:p>
    <w:p w:rsidRPr="00F3611E" w:rsidR="005C77D4" w:rsidP="005C77D4" w:rsidRDefault="005C77D4">
      <w:pPr>
        <w:jc w:val="both"/>
        <w:rPr>
          <w:sz w:val="24"/>
          <w:szCs w:val="24"/>
        </w:rPr>
      </w:pPr>
    </w:p>
    <w:p w:rsidR="00D32E27" w:rsidP="005C77D4" w:rsidRDefault="00F3611E">
      <w:pPr>
        <w:jc w:val="both"/>
        <w:rPr>
          <w:sz w:val="24"/>
          <w:szCs w:val="24"/>
        </w:rPr>
      </w:pPr>
      <w:r w:rsidRPr="00F3611E">
        <w:rPr>
          <w:sz w:val="24"/>
          <w:szCs w:val="24"/>
        </w:rPr>
        <w:tab/>
        <w:t>Utvrđuje se da je raniji stečajni upravitelj Danko Šinka e-mailom od 28. kolovoza 2019. u 16:19 sati obavijestio ovaj sud da je više puta pokušao kontaktirati novu stečajnu upraviteljicu putem telefona i e-maila, međutim nije uspio dogovoriti primopredaju dokumentacije.</w:t>
      </w:r>
      <w:r>
        <w:rPr>
          <w:sz w:val="24"/>
          <w:szCs w:val="24"/>
        </w:rPr>
        <w:t xml:space="preserve"> Primjerak ispisa e-maila koji ujedno sadrži i broj mobitela ranijeg stečajnog upravitelj predaje se stečajnoj upraviteljici Mariji Tomeš.</w:t>
      </w:r>
    </w:p>
    <w:p w:rsidR="00470769" w:rsidP="005C77D4" w:rsidRDefault="00470769">
      <w:pPr>
        <w:jc w:val="both"/>
        <w:rPr>
          <w:sz w:val="24"/>
          <w:szCs w:val="24"/>
        </w:rPr>
      </w:pPr>
      <w:r>
        <w:rPr>
          <w:sz w:val="24"/>
          <w:szCs w:val="24"/>
        </w:rPr>
        <w:tab/>
      </w:r>
    </w:p>
    <w:p w:rsidR="00470769" w:rsidP="00470769" w:rsidRDefault="00470769">
      <w:pPr>
        <w:ind w:firstLine="720"/>
        <w:jc w:val="both"/>
        <w:rPr>
          <w:sz w:val="24"/>
          <w:szCs w:val="24"/>
        </w:rPr>
      </w:pPr>
      <w:r>
        <w:rPr>
          <w:sz w:val="24"/>
          <w:szCs w:val="24"/>
        </w:rPr>
        <w:t xml:space="preserve">Stečajna upraviteljica navodi kako je od srpnja pokušala stupiti u kontakt sa ranijim stečajnim upraviteljem a da je jedina komunikacija s njim bila SMS poruka od 20. kolovoza 2019. godine u kojoj je raniji upravitelj istu pozvao na preuzimanje dokumentacije. Na poseban upit suda navodi od dna zaprimanja poruke ispis koje predaje u spis nije pokušala stupiti u kontakt sa ranijem upravitelj obzirom na to da je bila obvezna u određenom roku predati izvješće u spis obzirom na rješenje suda od 11. srpnja 2019. godine. </w:t>
      </w:r>
    </w:p>
    <w:p w:rsidRPr="005C77D4" w:rsidR="005C77D4" w:rsidP="005C77D4" w:rsidRDefault="005C77D4">
      <w:pPr>
        <w:jc w:val="both"/>
        <w:rPr>
          <w:sz w:val="24"/>
          <w:szCs w:val="24"/>
          <w:highlight w:val="lightGray"/>
        </w:rPr>
      </w:pPr>
    </w:p>
    <w:p w:rsidRPr="00CA091B" w:rsidR="005C77D4" w:rsidP="005C77D4" w:rsidRDefault="005C77D4">
      <w:pPr>
        <w:jc w:val="both"/>
        <w:rPr>
          <w:sz w:val="24"/>
          <w:szCs w:val="24"/>
        </w:rPr>
      </w:pPr>
      <w:r w:rsidRPr="00CA091B">
        <w:rPr>
          <w:sz w:val="24"/>
          <w:szCs w:val="24"/>
        </w:rPr>
        <w:tab/>
        <w:t>Stečajna upraviteljica ističe da</w:t>
      </w:r>
      <w:r w:rsidR="00267141">
        <w:rPr>
          <w:sz w:val="24"/>
          <w:szCs w:val="24"/>
        </w:rPr>
        <w:t xml:space="preserve"> dužnik nema imovine  i u cijelosti ostaje kod navoda iz pisanog izvješća. </w:t>
      </w:r>
    </w:p>
    <w:p w:rsidRPr="00F3611E" w:rsidR="005C77D4" w:rsidP="00F3611E" w:rsidRDefault="005C77D4">
      <w:pPr>
        <w:rPr>
          <w:sz w:val="24"/>
          <w:szCs w:val="24"/>
        </w:rPr>
      </w:pPr>
    </w:p>
    <w:p w:rsidRPr="00F3611E" w:rsidR="005C77D4" w:rsidP="005C77D4" w:rsidRDefault="005C77D4">
      <w:pPr>
        <w:ind w:firstLine="720"/>
        <w:jc w:val="both"/>
        <w:rPr>
          <w:sz w:val="24"/>
          <w:szCs w:val="24"/>
        </w:rPr>
      </w:pPr>
      <w:r w:rsidRPr="00F3611E">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5C77D4" w:rsidR="005C77D4" w:rsidP="005C77D4" w:rsidRDefault="005C77D4">
      <w:pPr>
        <w:ind w:firstLine="720"/>
        <w:jc w:val="both"/>
        <w:rPr>
          <w:sz w:val="24"/>
          <w:szCs w:val="24"/>
          <w:highlight w:val="lightGray"/>
        </w:rPr>
      </w:pPr>
    </w:p>
    <w:p w:rsidRPr="00F3611E" w:rsidR="005C77D4" w:rsidP="005C77D4" w:rsidRDefault="005C77D4">
      <w:pPr>
        <w:ind w:firstLine="720"/>
        <w:jc w:val="both"/>
        <w:rPr>
          <w:sz w:val="24"/>
          <w:szCs w:val="24"/>
        </w:rPr>
      </w:pPr>
      <w:r w:rsidRPr="00F3611E">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F3611E" w:rsidR="005C77D4" w:rsidP="005C77D4" w:rsidRDefault="005C77D4">
      <w:pPr>
        <w:ind w:firstLine="720"/>
        <w:jc w:val="both"/>
        <w:rPr>
          <w:sz w:val="24"/>
          <w:szCs w:val="24"/>
        </w:rPr>
      </w:pPr>
    </w:p>
    <w:p w:rsidRPr="00F3611E" w:rsidR="005C77D4" w:rsidP="005C77D4" w:rsidRDefault="005C77D4">
      <w:pPr>
        <w:ind w:firstLine="720"/>
        <w:jc w:val="both"/>
        <w:rPr>
          <w:sz w:val="24"/>
          <w:szCs w:val="24"/>
        </w:rPr>
      </w:pPr>
      <w:r w:rsidRPr="00F3611E">
        <w:rPr>
          <w:sz w:val="24"/>
          <w:szCs w:val="24"/>
        </w:rPr>
        <w:lastRenderedPageBreak/>
        <w:t xml:space="preserve">Sudac obavještava vjerovnike kako će se glasovati dizanjem ruke. Nakon glasovanja  sudac će objaviti rezultate glasovanja. </w:t>
      </w:r>
    </w:p>
    <w:p w:rsidRPr="00CA091B" w:rsidR="005C77D4" w:rsidP="005C77D4" w:rsidRDefault="005C77D4">
      <w:pPr>
        <w:jc w:val="both"/>
        <w:rPr>
          <w:bCs/>
          <w:sz w:val="24"/>
          <w:szCs w:val="24"/>
        </w:rPr>
      </w:pPr>
      <w:r w:rsidRPr="00F3611E">
        <w:rPr>
          <w:bCs/>
          <w:sz w:val="24"/>
          <w:szCs w:val="24"/>
        </w:rPr>
        <w:tab/>
      </w:r>
    </w:p>
    <w:p w:rsidRPr="007554C1" w:rsidR="005C77D4" w:rsidP="005C77D4" w:rsidRDefault="005C77D4">
      <w:pPr>
        <w:ind w:firstLine="720"/>
        <w:jc w:val="both"/>
        <w:rPr>
          <w:bCs/>
          <w:sz w:val="24"/>
          <w:szCs w:val="24"/>
        </w:rPr>
      </w:pPr>
      <w:r w:rsidRPr="007554C1">
        <w:rPr>
          <w:bCs/>
          <w:sz w:val="24"/>
          <w:szCs w:val="24"/>
        </w:rPr>
        <w:t>Sudac utvrđuje da je na ročištu nazočno četiri vjerovnika koji imaju pravo glasa i donošenja odluka i to:</w:t>
      </w:r>
    </w:p>
    <w:p w:rsidRPr="007554C1" w:rsidR="005C77D4" w:rsidP="005C77D4" w:rsidRDefault="005C77D4">
      <w:pPr>
        <w:ind w:firstLine="720"/>
        <w:jc w:val="both"/>
        <w:rPr>
          <w:bCs/>
          <w:sz w:val="24"/>
          <w:szCs w:val="24"/>
        </w:rPr>
      </w:pPr>
    </w:p>
    <w:p w:rsidRPr="007554C1" w:rsidR="00770A46" w:rsidP="00770A46" w:rsidRDefault="00770A46">
      <w:pPr>
        <w:pStyle w:val="Odlomakpopisa"/>
        <w:numPr>
          <w:ilvl w:val="0"/>
          <w:numId w:val="18"/>
        </w:numPr>
        <w:jc w:val="both"/>
        <w:rPr>
          <w:rFonts w:ascii="Times New Roman" w:hAnsi="Times New Roman"/>
          <w:bCs/>
          <w:sz w:val="24"/>
          <w:szCs w:val="24"/>
        </w:rPr>
      </w:pPr>
      <w:r w:rsidRPr="007554C1">
        <w:rPr>
          <w:rFonts w:ascii="Times New Roman" w:hAnsi="Times New Roman"/>
          <w:bCs/>
          <w:sz w:val="24"/>
          <w:szCs w:val="24"/>
        </w:rPr>
        <w:t>Stahl-und Walzwerk Marienhutte GmbH</w:t>
      </w:r>
    </w:p>
    <w:p w:rsidRPr="007554C1" w:rsidR="00770A46" w:rsidP="00770A46" w:rsidRDefault="00770A46">
      <w:pPr>
        <w:pStyle w:val="Odlomakpopisa"/>
        <w:numPr>
          <w:ilvl w:val="0"/>
          <w:numId w:val="18"/>
        </w:numPr>
        <w:jc w:val="both"/>
        <w:rPr>
          <w:rFonts w:ascii="Times New Roman" w:hAnsi="Times New Roman"/>
          <w:bCs/>
          <w:sz w:val="24"/>
          <w:szCs w:val="24"/>
        </w:rPr>
      </w:pPr>
      <w:r w:rsidRPr="007554C1">
        <w:rPr>
          <w:rFonts w:ascii="Times New Roman" w:hAnsi="Times New Roman"/>
          <w:bCs/>
          <w:sz w:val="24"/>
          <w:szCs w:val="24"/>
        </w:rPr>
        <w:t xml:space="preserve">Industrie Riunite Odolesi, Italija, </w:t>
      </w:r>
    </w:p>
    <w:p w:rsidRPr="007554C1" w:rsidR="00770A46" w:rsidP="00770A46" w:rsidRDefault="00770A46">
      <w:pPr>
        <w:pStyle w:val="Odlomakpopisa"/>
        <w:numPr>
          <w:ilvl w:val="0"/>
          <w:numId w:val="18"/>
        </w:numPr>
        <w:jc w:val="both"/>
        <w:rPr>
          <w:rFonts w:ascii="Times New Roman" w:hAnsi="Times New Roman"/>
          <w:bCs/>
          <w:sz w:val="24"/>
          <w:szCs w:val="24"/>
        </w:rPr>
      </w:pPr>
      <w:r w:rsidRPr="007554C1">
        <w:rPr>
          <w:rFonts w:ascii="Times New Roman" w:hAnsi="Times New Roman"/>
          <w:bCs/>
          <w:sz w:val="24"/>
          <w:szCs w:val="24"/>
        </w:rPr>
        <w:t>RH Ministarstvo financija, Porezna uprava</w:t>
      </w:r>
    </w:p>
    <w:p w:rsidRPr="00267141" w:rsidR="00194159" w:rsidP="005C77D4" w:rsidRDefault="007554C1">
      <w:pPr>
        <w:pStyle w:val="Odlomakpopisa"/>
        <w:numPr>
          <w:ilvl w:val="0"/>
          <w:numId w:val="18"/>
        </w:numPr>
        <w:jc w:val="both"/>
        <w:rPr>
          <w:rFonts w:ascii="Times New Roman" w:hAnsi="Times New Roman"/>
          <w:bCs/>
          <w:sz w:val="24"/>
          <w:szCs w:val="24"/>
        </w:rPr>
      </w:pPr>
      <w:r w:rsidRPr="007554C1">
        <w:rPr>
          <w:rFonts w:ascii="Times New Roman" w:hAnsi="Times New Roman"/>
          <w:bCs/>
          <w:sz w:val="24"/>
          <w:szCs w:val="24"/>
        </w:rPr>
        <w:t>Erste bank d.d.</w:t>
      </w:r>
    </w:p>
    <w:p w:rsidRPr="00F3611E" w:rsidR="005C77D4" w:rsidP="005C77D4" w:rsidRDefault="005C77D4">
      <w:pPr>
        <w:jc w:val="both"/>
        <w:rPr>
          <w:bCs/>
          <w:sz w:val="24"/>
          <w:szCs w:val="24"/>
        </w:rPr>
      </w:pPr>
      <w:r w:rsidRPr="007554C1">
        <w:rPr>
          <w:bCs/>
          <w:sz w:val="24"/>
          <w:szCs w:val="24"/>
        </w:rPr>
        <w:t>Stečajni vjerovnici donose jednoglasno sljedeće:</w:t>
      </w:r>
    </w:p>
    <w:p w:rsidRPr="00F3611E" w:rsidR="00C71C09" w:rsidP="00ED11D4" w:rsidRDefault="005C77D4">
      <w:pPr>
        <w:ind w:firstLine="720"/>
        <w:jc w:val="both"/>
        <w:rPr>
          <w:bCs/>
          <w:sz w:val="24"/>
          <w:szCs w:val="24"/>
        </w:rPr>
      </w:pPr>
      <w:r w:rsidRPr="00F3611E">
        <w:rPr>
          <w:bCs/>
          <w:sz w:val="24"/>
          <w:szCs w:val="24"/>
        </w:rPr>
        <w:t xml:space="preserve"> </w:t>
      </w:r>
    </w:p>
    <w:p w:rsidRPr="00F3611E" w:rsidR="00C71C09" w:rsidP="00C71C09" w:rsidRDefault="00C71C09">
      <w:pPr>
        <w:jc w:val="center"/>
        <w:rPr>
          <w:bCs/>
          <w:sz w:val="24"/>
          <w:szCs w:val="24"/>
        </w:rPr>
      </w:pPr>
      <w:r w:rsidRPr="00F3611E">
        <w:rPr>
          <w:bCs/>
          <w:sz w:val="24"/>
          <w:szCs w:val="24"/>
        </w:rPr>
        <w:t xml:space="preserve">O D L U K E </w:t>
      </w:r>
    </w:p>
    <w:p w:rsidRPr="00F3611E" w:rsidR="00C71C09" w:rsidP="00C71C09" w:rsidRDefault="00C71C09">
      <w:pPr>
        <w:jc w:val="both"/>
        <w:rPr>
          <w:bCs/>
          <w:sz w:val="24"/>
          <w:szCs w:val="24"/>
        </w:rPr>
      </w:pPr>
    </w:p>
    <w:p w:rsidRPr="00F3611E" w:rsidR="00C71C09" w:rsidP="00F3611E" w:rsidRDefault="00C71C09">
      <w:pPr>
        <w:pStyle w:val="Odlomakpopisa"/>
        <w:numPr>
          <w:ilvl w:val="0"/>
          <w:numId w:val="14"/>
        </w:numPr>
        <w:ind w:left="360"/>
        <w:jc w:val="both"/>
        <w:rPr>
          <w:rFonts w:ascii="Times New Roman" w:hAnsi="Times New Roman"/>
          <w:bCs/>
          <w:sz w:val="24"/>
          <w:szCs w:val="24"/>
        </w:rPr>
      </w:pPr>
      <w:r w:rsidRPr="00F3611E">
        <w:rPr>
          <w:rFonts w:ascii="Times New Roman" w:hAnsi="Times New Roman"/>
          <w:bCs/>
          <w:sz w:val="24"/>
          <w:szCs w:val="24"/>
        </w:rPr>
        <w:t>Prihvaća se izvješće stečajnog upravitelja o gospodarskom položaju stečajnog dužnika i sve do sada poduzete radnje.</w:t>
      </w:r>
    </w:p>
    <w:p w:rsidRPr="00F3611E" w:rsidR="00C71C09" w:rsidP="00C71C09" w:rsidRDefault="00C71C09">
      <w:pPr>
        <w:pStyle w:val="Odlomakpopisa"/>
        <w:rPr>
          <w:rFonts w:ascii="Times New Roman" w:hAnsi="Times New Roman"/>
          <w:bCs/>
          <w:sz w:val="24"/>
          <w:szCs w:val="24"/>
        </w:rPr>
      </w:pPr>
    </w:p>
    <w:p w:rsidRPr="00ED11D4" w:rsidR="00F3611E" w:rsidP="00ED11D4" w:rsidRDefault="00C71C09">
      <w:pPr>
        <w:pStyle w:val="Odlomakpopisa"/>
        <w:numPr>
          <w:ilvl w:val="0"/>
          <w:numId w:val="14"/>
        </w:numPr>
        <w:ind w:left="360"/>
        <w:jc w:val="both"/>
        <w:rPr>
          <w:rFonts w:ascii="Times New Roman" w:hAnsi="Times New Roman"/>
          <w:bCs/>
          <w:sz w:val="24"/>
          <w:szCs w:val="24"/>
        </w:rPr>
      </w:pPr>
      <w:r w:rsidRPr="00F3611E">
        <w:rPr>
          <w:rFonts w:ascii="Times New Roman" w:hAnsi="Times New Roman"/>
          <w:bCs/>
          <w:sz w:val="24"/>
          <w:szCs w:val="24"/>
        </w:rPr>
        <w:t>Utvrđuje se da nema mogućnosti da se poslovanje stečajnog dužnika nastavi ili ponovno pokrene.</w:t>
      </w:r>
    </w:p>
    <w:p w:rsidRPr="00F3611E" w:rsidR="00F3611E" w:rsidP="00F3611E" w:rsidRDefault="00F3611E">
      <w:pPr>
        <w:rPr>
          <w:bCs/>
          <w:sz w:val="24"/>
          <w:szCs w:val="24"/>
        </w:rPr>
      </w:pPr>
      <w:r w:rsidRPr="00F3611E">
        <w:rPr>
          <w:bCs/>
          <w:sz w:val="24"/>
          <w:szCs w:val="24"/>
        </w:rPr>
        <w:t>Sud donosi</w:t>
      </w:r>
    </w:p>
    <w:p w:rsidRPr="00F3611E" w:rsidR="00F3611E" w:rsidP="00F3611E" w:rsidRDefault="00F3611E">
      <w:pPr>
        <w:jc w:val="center"/>
        <w:rPr>
          <w:bCs/>
          <w:sz w:val="24"/>
          <w:szCs w:val="24"/>
        </w:rPr>
      </w:pPr>
      <w:r w:rsidRPr="00F3611E">
        <w:rPr>
          <w:bCs/>
          <w:sz w:val="24"/>
          <w:szCs w:val="24"/>
        </w:rPr>
        <w:t>Rješenje</w:t>
      </w:r>
    </w:p>
    <w:p w:rsidRPr="00F3611E" w:rsidR="00F3611E" w:rsidP="00F3611E" w:rsidRDefault="00F3611E">
      <w:pPr>
        <w:jc w:val="center"/>
        <w:rPr>
          <w:bCs/>
          <w:sz w:val="24"/>
          <w:szCs w:val="24"/>
        </w:rPr>
      </w:pPr>
    </w:p>
    <w:p w:rsidRPr="00F3611E" w:rsidR="00F3611E" w:rsidP="00F3611E" w:rsidRDefault="00F3611E">
      <w:pPr>
        <w:ind w:firstLine="708"/>
        <w:jc w:val="both"/>
        <w:rPr>
          <w:sz w:val="24"/>
          <w:szCs w:val="24"/>
        </w:rPr>
      </w:pPr>
      <w:r w:rsidRPr="00F3611E">
        <w:rPr>
          <w:bCs/>
          <w:sz w:val="24"/>
          <w:szCs w:val="24"/>
        </w:rPr>
        <w:t xml:space="preserve">Nalaže se stečajnoj upraviteljici </w:t>
      </w:r>
      <w:r w:rsidRPr="00F3611E">
        <w:rPr>
          <w:sz w:val="24"/>
          <w:szCs w:val="24"/>
        </w:rPr>
        <w:t>Mariji Tomeš, OIB: 55542209293, Ivanić-Grad, Ul. Slobode 20 i ranijem stečajnom upravitelju Danko Šinka iz Osijeka, Trg Slobode 8, OIB: 43572319915 u roku od 8 dana od dana zaprimanja ovog rješenja, postupiti po točki IV rješenja ovog suda od 11. srpnja 2019.  i  izvršiti primopredaju dužnosti, te u daljnjem roku od 3 dana od izvršene primopredaje dužnosti  dostaviti zapisnik o primopredaji u sudski spis.</w:t>
      </w:r>
    </w:p>
    <w:p w:rsidRPr="00F3611E" w:rsidR="00F3611E" w:rsidP="00ED11D4" w:rsidRDefault="00F3611E">
      <w:pPr>
        <w:rPr>
          <w:bCs/>
          <w:sz w:val="24"/>
          <w:szCs w:val="24"/>
        </w:rPr>
      </w:pPr>
    </w:p>
    <w:p w:rsidRPr="00F3611E" w:rsidR="00C71C09" w:rsidP="00C71C09" w:rsidRDefault="00C71C09">
      <w:pPr>
        <w:jc w:val="center"/>
        <w:rPr>
          <w:bCs/>
          <w:sz w:val="24"/>
          <w:szCs w:val="24"/>
        </w:rPr>
      </w:pPr>
      <w:r w:rsidRPr="00F3611E">
        <w:rPr>
          <w:bCs/>
          <w:sz w:val="24"/>
          <w:szCs w:val="24"/>
        </w:rPr>
        <w:t xml:space="preserve">Dovršeno </w:t>
      </w:r>
      <w:r w:rsidRPr="00ED11D4">
        <w:rPr>
          <w:bCs/>
          <w:sz w:val="24"/>
          <w:szCs w:val="24"/>
        </w:rPr>
        <w:t xml:space="preserve">u </w:t>
      </w:r>
      <w:r w:rsidR="00ED11D4">
        <w:rPr>
          <w:bCs/>
          <w:sz w:val="24"/>
          <w:szCs w:val="24"/>
        </w:rPr>
        <w:t>10,05</w:t>
      </w:r>
      <w:r w:rsidRPr="00ED11D4">
        <w:rPr>
          <w:bCs/>
          <w:sz w:val="24"/>
          <w:szCs w:val="24"/>
        </w:rPr>
        <w:t xml:space="preserve"> </w:t>
      </w:r>
      <w:r w:rsidRPr="00F3611E">
        <w:rPr>
          <w:bCs/>
          <w:sz w:val="24"/>
          <w:szCs w:val="24"/>
        </w:rPr>
        <w:t>sati.</w:t>
      </w:r>
    </w:p>
    <w:p w:rsidRPr="00C71C09" w:rsidR="00C71C09" w:rsidP="00ED11D4" w:rsidRDefault="00C71C09">
      <w:pPr>
        <w:rPr>
          <w:bCs/>
          <w:sz w:val="24"/>
          <w:szCs w:val="24"/>
        </w:rPr>
      </w:pPr>
    </w:p>
    <w:p w:rsidRPr="00C71C09" w:rsidR="00C71C09" w:rsidP="00ED11D4" w:rsidRDefault="00C71C09">
      <w:pPr>
        <w:jc w:val="center"/>
        <w:rPr>
          <w:bCs/>
          <w:sz w:val="24"/>
          <w:szCs w:val="24"/>
        </w:rPr>
      </w:pPr>
      <w:r w:rsidRPr="00C71C09">
        <w:rPr>
          <w:bCs/>
          <w:sz w:val="24"/>
          <w:szCs w:val="24"/>
        </w:rPr>
        <w:t>Sudac</w:t>
      </w:r>
    </w:p>
    <w:p w:rsidRPr="00C71C09" w:rsidR="00C71C09" w:rsidP="00C71C09" w:rsidRDefault="00C71C09">
      <w:pPr>
        <w:jc w:val="center"/>
        <w:rPr>
          <w:bCs/>
          <w:sz w:val="24"/>
          <w:szCs w:val="24"/>
        </w:rPr>
      </w:pPr>
    </w:p>
    <w:p w:rsidRPr="00C71C09" w:rsidR="00C71C09" w:rsidP="00C71C09" w:rsidRDefault="00C71C09">
      <w:pPr>
        <w:jc w:val="center"/>
        <w:rPr>
          <w:bCs/>
          <w:sz w:val="24"/>
          <w:szCs w:val="24"/>
        </w:rPr>
      </w:pPr>
      <w:r w:rsidRPr="00C71C09">
        <w:rPr>
          <w:bCs/>
          <w:sz w:val="24"/>
          <w:szCs w:val="24"/>
        </w:rPr>
        <w:t>Zapisničar</w:t>
      </w:r>
    </w:p>
    <w:p w:rsidRPr="00C71C09" w:rsidR="00C71C09" w:rsidP="00ED11D4" w:rsidRDefault="00C71C09">
      <w:pPr>
        <w:rPr>
          <w:bCs/>
          <w:sz w:val="24"/>
          <w:szCs w:val="24"/>
        </w:rPr>
      </w:pPr>
    </w:p>
    <w:p w:rsidR="00C71C09" w:rsidP="00ED11D4" w:rsidRDefault="00C71C09">
      <w:pPr>
        <w:ind w:left="5040" w:firstLine="720"/>
        <w:jc w:val="center"/>
        <w:rPr>
          <w:bCs/>
          <w:sz w:val="24"/>
          <w:szCs w:val="24"/>
        </w:rPr>
      </w:pPr>
      <w:r w:rsidRPr="00C71C09">
        <w:rPr>
          <w:bCs/>
          <w:sz w:val="24"/>
          <w:szCs w:val="24"/>
        </w:rPr>
        <w:t>Stečajni upravitelj</w:t>
      </w:r>
    </w:p>
    <w:p w:rsidRPr="00313583" w:rsidR="00C71C09" w:rsidP="00ED11D4" w:rsidRDefault="00C71C09">
      <w:pPr>
        <w:rPr>
          <w:bCs/>
          <w:sz w:val="24"/>
          <w:szCs w:val="24"/>
        </w:rPr>
      </w:pPr>
      <w:r w:rsidRPr="00C71C09">
        <w:rPr>
          <w:bCs/>
          <w:sz w:val="24"/>
          <w:szCs w:val="24"/>
        </w:rPr>
        <w:t>Stečajni vjerovnici</w:t>
      </w:r>
      <w:r w:rsidRPr="00313583">
        <w:rPr>
          <w:bCs/>
          <w:sz w:val="24"/>
          <w:szCs w:val="24"/>
        </w:rPr>
        <w:tab/>
      </w:r>
      <w:r w:rsidRPr="00313583">
        <w:rPr>
          <w:bCs/>
          <w:sz w:val="24"/>
          <w:szCs w:val="24"/>
        </w:rPr>
        <w:tab/>
      </w:r>
      <w:r>
        <w:rPr>
          <w:bCs/>
          <w:sz w:val="24"/>
          <w:szCs w:val="24"/>
        </w:rPr>
        <w:tab/>
      </w:r>
      <w:r>
        <w:rPr>
          <w:bCs/>
          <w:sz w:val="24"/>
          <w:szCs w:val="24"/>
        </w:rPr>
        <w:tab/>
      </w:r>
      <w:r>
        <w:rPr>
          <w:bCs/>
          <w:sz w:val="24"/>
          <w:szCs w:val="24"/>
        </w:rPr>
        <w:tab/>
      </w:r>
      <w:r w:rsidRPr="00313583">
        <w:rPr>
          <w:bCs/>
          <w:sz w:val="24"/>
          <w:szCs w:val="24"/>
        </w:rPr>
        <w:tab/>
      </w:r>
      <w:r w:rsidRPr="00313583">
        <w:rPr>
          <w:bCs/>
          <w:sz w:val="24"/>
          <w:szCs w:val="24"/>
        </w:rPr>
        <w:tab/>
      </w:r>
      <w:r w:rsidRPr="00313583">
        <w:rPr>
          <w:bCs/>
          <w:sz w:val="24"/>
          <w:szCs w:val="24"/>
        </w:rPr>
        <w:tab/>
      </w:r>
      <w:r w:rsidRPr="00313583">
        <w:rPr>
          <w:bCs/>
          <w:sz w:val="24"/>
          <w:szCs w:val="24"/>
        </w:rPr>
        <w:tab/>
      </w:r>
      <w:r w:rsidRPr="00313583">
        <w:rPr>
          <w:bCs/>
          <w:sz w:val="24"/>
          <w:szCs w:val="24"/>
        </w:rPr>
        <w:tab/>
        <w:t xml:space="preserve">  </w:t>
      </w:r>
    </w:p>
    <w:p w:rsidR="00C71C09" w:rsidP="00C71C09" w:rsidRDefault="00C71C09">
      <w:pPr>
        <w:jc w:val="right"/>
        <w:rPr>
          <w:bCs/>
          <w:sz w:val="24"/>
          <w:szCs w:val="24"/>
        </w:rPr>
      </w:pPr>
    </w:p>
    <w:p w:rsidRPr="00313583" w:rsidR="00C71C09" w:rsidP="00C71C09" w:rsidRDefault="00C71C09">
      <w:pPr>
        <w:jc w:val="right"/>
        <w:rPr>
          <w:bCs/>
          <w:sz w:val="24"/>
          <w:szCs w:val="24"/>
        </w:rPr>
      </w:pPr>
    </w:p>
    <w:p w:rsidRPr="001314BD" w:rsidR="00853FF6" w:rsidP="0067438D" w:rsidRDefault="00853FF6">
      <w:pPr>
        <w:jc w:val="both"/>
        <w:rPr>
          <w:bCs/>
          <w:sz w:val="24"/>
          <w:szCs w:val="24"/>
        </w:rPr>
      </w:pPr>
    </w:p>
    <w:sectPr w:rsidRPr="001314B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4848C3">
      <w:rPr>
        <w:rStyle w:val="Brojstranice"/>
        <w:noProof/>
      </w:rPr>
      <w:t>5</w:t>
    </w:r>
    <w:r>
      <w:rPr>
        <w:rStyle w:val="Brojstranice"/>
      </w:rPr>
      <w:fldChar w:fldCharType="end"/>
    </w:r>
  </w:p>
  <w:p w:rsidRPr="00572219" w:rsidR="00572219" w:rsidP="00572219" w:rsidRDefault="00651434">
    <w:pPr>
      <w:rPr>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Pr="00572219" w:rsidR="00572219">
      <w:rPr>
        <w:sz w:val="24"/>
        <w:szCs w:val="24"/>
      </w:rPr>
      <w:t>46. St-</w:t>
    </w:r>
    <w:r w:rsidR="00D81AB1">
      <w:rPr>
        <w:sz w:val="24"/>
        <w:szCs w:val="24"/>
      </w:rPr>
      <w:t>4376/2016</w:t>
    </w:r>
  </w:p>
  <w:p w:rsidRPr="00AA1621" w:rsidR="003E49B9" w:rsidP="00AA1621" w:rsidRDefault="003E49B9">
    <w:pPr>
      <w:pStyle w:val="Zaglavlje"/>
      <w:jc w:val="right"/>
      <w:rPr>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AFF56DB"/>
    <w:multiLevelType w:val="hybridMultilevel"/>
    <w:tmpl w:val="C58C01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CBC5AB2"/>
    <w:multiLevelType w:val="hybridMultilevel"/>
    <w:tmpl w:val="620E1C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7">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349451E4"/>
    <w:multiLevelType w:val="singleLevel"/>
    <w:tmpl w:val="DED41B4E"/>
    <w:lvl w:ilvl="0">
      <w:start w:val="1"/>
      <w:numFmt w:val="decimal"/>
      <w:lvlText w:val="%1."/>
      <w:lvlJc w:val="left"/>
      <w:pPr>
        <w:tabs>
          <w:tab w:val="num" w:pos="930"/>
        </w:tabs>
        <w:ind w:left="930" w:hanging="375"/>
      </w:pPr>
    </w:lvl>
  </w:abstractNum>
  <w:abstractNum w:abstractNumId="9">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16D3191"/>
    <w:multiLevelType w:val="hybridMultilevel"/>
    <w:tmpl w:val="9670B768"/>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B06756E"/>
    <w:multiLevelType w:val="hybridMultilevel"/>
    <w:tmpl w:val="4ED0D2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BF42401"/>
    <w:multiLevelType w:val="hybridMultilevel"/>
    <w:tmpl w:val="63148DF0"/>
    <w:lvl w:ilvl="0" w:tplc="F4D64FCA">
      <w:numFmt w:val="bullet"/>
      <w:lvlText w:val="-"/>
      <w:lvlJc w:val="left"/>
      <w:pPr>
        <w:ind w:left="644"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14D00AB"/>
    <w:multiLevelType w:val="hybridMultilevel"/>
    <w:tmpl w:val="CB4463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67907DE"/>
    <w:multiLevelType w:val="hybridMultilevel"/>
    <w:tmpl w:val="1AC07AF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2">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2"/>
  </w:num>
  <w:num w:numId="2">
    <w:abstractNumId w:val="11"/>
  </w:num>
  <w:num w:numId="3">
    <w:abstractNumId w:val="17"/>
  </w:num>
  <w:num w:numId="4">
    <w:abstractNumId w:val="21"/>
  </w:num>
  <w:num w:numId="5">
    <w:abstractNumId w:val="1"/>
  </w:num>
  <w:num w:numId="6">
    <w:abstractNumId w:val="0"/>
  </w:num>
  <w:num w:numId="7">
    <w:abstractNumId w:val="6"/>
  </w:num>
  <w:num w:numId="8">
    <w:abstractNumId w:val="2"/>
  </w:num>
  <w:num w:numId="9">
    <w:abstractNumId w:val="20"/>
  </w:num>
  <w:num w:numId="10">
    <w:abstractNumId w:val="10"/>
  </w:num>
  <w:num w:numId="11">
    <w:abstractNumId w:val="4"/>
  </w:num>
  <w:num w:numId="12">
    <w:abstractNumId w:val="1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3"/>
  </w:num>
  <w:num w:numId="17">
    <w:abstractNumId w:val="8"/>
  </w:num>
  <w:num w:numId="18">
    <w:abstractNumId w:val="14"/>
  </w:num>
  <w:num w:numId="19">
    <w:abstractNumId w:val="19"/>
  </w:num>
  <w:num w:numId="20">
    <w:abstractNumId w:val="18"/>
  </w:num>
  <w:num w:numId="21">
    <w:abstractNumId w:val="5"/>
  </w:num>
  <w:num w:numId="22">
    <w:abstractNumId w:val="13"/>
  </w:num>
  <w:num w:numId="23">
    <w:abstractNumId w:val="12"/>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2D6"/>
    <w:rsid w:val="00011BA0"/>
    <w:rsid w:val="0001698E"/>
    <w:rsid w:val="00017DED"/>
    <w:rsid w:val="000232A5"/>
    <w:rsid w:val="00024212"/>
    <w:rsid w:val="00027B30"/>
    <w:rsid w:val="000359FC"/>
    <w:rsid w:val="00037E28"/>
    <w:rsid w:val="00056C8A"/>
    <w:rsid w:val="00064134"/>
    <w:rsid w:val="00064D54"/>
    <w:rsid w:val="0007058D"/>
    <w:rsid w:val="00081274"/>
    <w:rsid w:val="00086FC1"/>
    <w:rsid w:val="000A3575"/>
    <w:rsid w:val="000B3B1B"/>
    <w:rsid w:val="000B796B"/>
    <w:rsid w:val="000C151D"/>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39BC"/>
    <w:rsid w:val="00115992"/>
    <w:rsid w:val="00117D8C"/>
    <w:rsid w:val="00126497"/>
    <w:rsid w:val="00127F65"/>
    <w:rsid w:val="001314BD"/>
    <w:rsid w:val="00131A63"/>
    <w:rsid w:val="00134D09"/>
    <w:rsid w:val="00135DA5"/>
    <w:rsid w:val="00150D16"/>
    <w:rsid w:val="001537A3"/>
    <w:rsid w:val="00155D26"/>
    <w:rsid w:val="00175846"/>
    <w:rsid w:val="00182244"/>
    <w:rsid w:val="00192476"/>
    <w:rsid w:val="00192F02"/>
    <w:rsid w:val="00194159"/>
    <w:rsid w:val="001A16C9"/>
    <w:rsid w:val="001A33C2"/>
    <w:rsid w:val="001B1357"/>
    <w:rsid w:val="001B2756"/>
    <w:rsid w:val="001B2FB3"/>
    <w:rsid w:val="001B7A0E"/>
    <w:rsid w:val="001C50EF"/>
    <w:rsid w:val="001D0D42"/>
    <w:rsid w:val="001E1576"/>
    <w:rsid w:val="001E17DE"/>
    <w:rsid w:val="001E1FBD"/>
    <w:rsid w:val="001F34B5"/>
    <w:rsid w:val="001F51E2"/>
    <w:rsid w:val="002106B6"/>
    <w:rsid w:val="00217B3D"/>
    <w:rsid w:val="00223038"/>
    <w:rsid w:val="00237320"/>
    <w:rsid w:val="00240B29"/>
    <w:rsid w:val="002505ED"/>
    <w:rsid w:val="00267141"/>
    <w:rsid w:val="00271ADD"/>
    <w:rsid w:val="00274EE8"/>
    <w:rsid w:val="0027653E"/>
    <w:rsid w:val="0029491B"/>
    <w:rsid w:val="002A4519"/>
    <w:rsid w:val="002A6ACD"/>
    <w:rsid w:val="002A6D1A"/>
    <w:rsid w:val="002B262D"/>
    <w:rsid w:val="002C04C6"/>
    <w:rsid w:val="002D3EE7"/>
    <w:rsid w:val="002E59B3"/>
    <w:rsid w:val="002F1C90"/>
    <w:rsid w:val="002F6EC5"/>
    <w:rsid w:val="003039DD"/>
    <w:rsid w:val="00316A33"/>
    <w:rsid w:val="0032019A"/>
    <w:rsid w:val="003216AA"/>
    <w:rsid w:val="00322042"/>
    <w:rsid w:val="0032744A"/>
    <w:rsid w:val="003311DA"/>
    <w:rsid w:val="003378F8"/>
    <w:rsid w:val="003408B0"/>
    <w:rsid w:val="00341610"/>
    <w:rsid w:val="00342CA2"/>
    <w:rsid w:val="0038077A"/>
    <w:rsid w:val="00385DE7"/>
    <w:rsid w:val="00396443"/>
    <w:rsid w:val="003A1613"/>
    <w:rsid w:val="003A5728"/>
    <w:rsid w:val="003A6002"/>
    <w:rsid w:val="003B020D"/>
    <w:rsid w:val="003C65CD"/>
    <w:rsid w:val="003C6A5D"/>
    <w:rsid w:val="003E1FDA"/>
    <w:rsid w:val="003E49B9"/>
    <w:rsid w:val="003E4BFA"/>
    <w:rsid w:val="003E5674"/>
    <w:rsid w:val="003E7B1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70769"/>
    <w:rsid w:val="004718C3"/>
    <w:rsid w:val="00473AAB"/>
    <w:rsid w:val="00477293"/>
    <w:rsid w:val="00480A89"/>
    <w:rsid w:val="004843E5"/>
    <w:rsid w:val="004848C3"/>
    <w:rsid w:val="00487031"/>
    <w:rsid w:val="0049076A"/>
    <w:rsid w:val="004A38B4"/>
    <w:rsid w:val="004B003E"/>
    <w:rsid w:val="004B0574"/>
    <w:rsid w:val="004B35A8"/>
    <w:rsid w:val="004C7E23"/>
    <w:rsid w:val="004E0DCB"/>
    <w:rsid w:val="004E2339"/>
    <w:rsid w:val="004E3BB6"/>
    <w:rsid w:val="004E4004"/>
    <w:rsid w:val="004F7191"/>
    <w:rsid w:val="00502A7F"/>
    <w:rsid w:val="00515C65"/>
    <w:rsid w:val="0052515C"/>
    <w:rsid w:val="0053166F"/>
    <w:rsid w:val="00536010"/>
    <w:rsid w:val="00540890"/>
    <w:rsid w:val="00541729"/>
    <w:rsid w:val="005501AB"/>
    <w:rsid w:val="0055503A"/>
    <w:rsid w:val="005568C5"/>
    <w:rsid w:val="00567070"/>
    <w:rsid w:val="00572219"/>
    <w:rsid w:val="00576140"/>
    <w:rsid w:val="00577C20"/>
    <w:rsid w:val="005924E0"/>
    <w:rsid w:val="005A1B42"/>
    <w:rsid w:val="005B0425"/>
    <w:rsid w:val="005B6AEF"/>
    <w:rsid w:val="005C77D4"/>
    <w:rsid w:val="005D57D2"/>
    <w:rsid w:val="005E5D9C"/>
    <w:rsid w:val="00611B77"/>
    <w:rsid w:val="006165AE"/>
    <w:rsid w:val="00623BBA"/>
    <w:rsid w:val="00631C0B"/>
    <w:rsid w:val="00632F42"/>
    <w:rsid w:val="00634789"/>
    <w:rsid w:val="00636A2A"/>
    <w:rsid w:val="00640018"/>
    <w:rsid w:val="0064196D"/>
    <w:rsid w:val="00646725"/>
    <w:rsid w:val="006471B8"/>
    <w:rsid w:val="00650286"/>
    <w:rsid w:val="00651434"/>
    <w:rsid w:val="006528D4"/>
    <w:rsid w:val="006607A1"/>
    <w:rsid w:val="00663853"/>
    <w:rsid w:val="006640D9"/>
    <w:rsid w:val="00671107"/>
    <w:rsid w:val="006719B1"/>
    <w:rsid w:val="0067438D"/>
    <w:rsid w:val="00684164"/>
    <w:rsid w:val="0069544C"/>
    <w:rsid w:val="006A4FAF"/>
    <w:rsid w:val="006B0CE1"/>
    <w:rsid w:val="006C47AB"/>
    <w:rsid w:val="006F2F2E"/>
    <w:rsid w:val="006F3E6F"/>
    <w:rsid w:val="0070654E"/>
    <w:rsid w:val="00715157"/>
    <w:rsid w:val="0071633C"/>
    <w:rsid w:val="007251ED"/>
    <w:rsid w:val="007258DD"/>
    <w:rsid w:val="007265E7"/>
    <w:rsid w:val="00733A1C"/>
    <w:rsid w:val="00736E2D"/>
    <w:rsid w:val="00742688"/>
    <w:rsid w:val="0074679F"/>
    <w:rsid w:val="00752DB8"/>
    <w:rsid w:val="00753FA5"/>
    <w:rsid w:val="0075543A"/>
    <w:rsid w:val="007554C1"/>
    <w:rsid w:val="00756047"/>
    <w:rsid w:val="0076080B"/>
    <w:rsid w:val="007657B8"/>
    <w:rsid w:val="00766E12"/>
    <w:rsid w:val="00770A46"/>
    <w:rsid w:val="0077792F"/>
    <w:rsid w:val="0078250E"/>
    <w:rsid w:val="007B3374"/>
    <w:rsid w:val="007C305A"/>
    <w:rsid w:val="007D2A47"/>
    <w:rsid w:val="007E4CC1"/>
    <w:rsid w:val="007F34F0"/>
    <w:rsid w:val="007F72CE"/>
    <w:rsid w:val="00800080"/>
    <w:rsid w:val="0082501F"/>
    <w:rsid w:val="0083259F"/>
    <w:rsid w:val="00852268"/>
    <w:rsid w:val="00853FF6"/>
    <w:rsid w:val="00860BCD"/>
    <w:rsid w:val="008660C0"/>
    <w:rsid w:val="008770DE"/>
    <w:rsid w:val="008A286D"/>
    <w:rsid w:val="008B25B6"/>
    <w:rsid w:val="008B7B64"/>
    <w:rsid w:val="008D6A10"/>
    <w:rsid w:val="008F2000"/>
    <w:rsid w:val="008F276F"/>
    <w:rsid w:val="008F629C"/>
    <w:rsid w:val="00902467"/>
    <w:rsid w:val="00903627"/>
    <w:rsid w:val="00935ABA"/>
    <w:rsid w:val="00950CAB"/>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3B2D"/>
    <w:rsid w:val="00A00232"/>
    <w:rsid w:val="00A04A7E"/>
    <w:rsid w:val="00A07F67"/>
    <w:rsid w:val="00A100DB"/>
    <w:rsid w:val="00A170F3"/>
    <w:rsid w:val="00A32370"/>
    <w:rsid w:val="00A325D0"/>
    <w:rsid w:val="00A36066"/>
    <w:rsid w:val="00A36CB7"/>
    <w:rsid w:val="00A42A19"/>
    <w:rsid w:val="00A50A56"/>
    <w:rsid w:val="00A61BA8"/>
    <w:rsid w:val="00A62D78"/>
    <w:rsid w:val="00A63425"/>
    <w:rsid w:val="00A661F9"/>
    <w:rsid w:val="00A721A3"/>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C100A"/>
    <w:rsid w:val="00AD60F1"/>
    <w:rsid w:val="00AE029A"/>
    <w:rsid w:val="00AE17A8"/>
    <w:rsid w:val="00AE1F14"/>
    <w:rsid w:val="00AE3986"/>
    <w:rsid w:val="00AF0288"/>
    <w:rsid w:val="00AF470C"/>
    <w:rsid w:val="00B054B7"/>
    <w:rsid w:val="00B1056C"/>
    <w:rsid w:val="00B20591"/>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C267A"/>
    <w:rsid w:val="00BF5867"/>
    <w:rsid w:val="00C00CB9"/>
    <w:rsid w:val="00C01153"/>
    <w:rsid w:val="00C07C50"/>
    <w:rsid w:val="00C07E81"/>
    <w:rsid w:val="00C10BD0"/>
    <w:rsid w:val="00C16FA1"/>
    <w:rsid w:val="00C17518"/>
    <w:rsid w:val="00C33711"/>
    <w:rsid w:val="00C36E7C"/>
    <w:rsid w:val="00C43F60"/>
    <w:rsid w:val="00C51FFA"/>
    <w:rsid w:val="00C53191"/>
    <w:rsid w:val="00C5738C"/>
    <w:rsid w:val="00C62BA1"/>
    <w:rsid w:val="00C66564"/>
    <w:rsid w:val="00C66624"/>
    <w:rsid w:val="00C6781E"/>
    <w:rsid w:val="00C71C09"/>
    <w:rsid w:val="00C76C38"/>
    <w:rsid w:val="00C84365"/>
    <w:rsid w:val="00C84918"/>
    <w:rsid w:val="00C965E2"/>
    <w:rsid w:val="00C96A33"/>
    <w:rsid w:val="00C97B33"/>
    <w:rsid w:val="00CA091B"/>
    <w:rsid w:val="00CA127D"/>
    <w:rsid w:val="00CA1B1B"/>
    <w:rsid w:val="00CA36BC"/>
    <w:rsid w:val="00CA654C"/>
    <w:rsid w:val="00CB1126"/>
    <w:rsid w:val="00CC043F"/>
    <w:rsid w:val="00CC6233"/>
    <w:rsid w:val="00CD08D4"/>
    <w:rsid w:val="00CD665A"/>
    <w:rsid w:val="00CD6DA1"/>
    <w:rsid w:val="00CE18BE"/>
    <w:rsid w:val="00CE73A4"/>
    <w:rsid w:val="00D02FBA"/>
    <w:rsid w:val="00D079BA"/>
    <w:rsid w:val="00D10138"/>
    <w:rsid w:val="00D139D8"/>
    <w:rsid w:val="00D161B7"/>
    <w:rsid w:val="00D228E9"/>
    <w:rsid w:val="00D2648E"/>
    <w:rsid w:val="00D30B3A"/>
    <w:rsid w:val="00D32E27"/>
    <w:rsid w:val="00D403FF"/>
    <w:rsid w:val="00D4581C"/>
    <w:rsid w:val="00D465EB"/>
    <w:rsid w:val="00D5235F"/>
    <w:rsid w:val="00D64163"/>
    <w:rsid w:val="00D648A2"/>
    <w:rsid w:val="00D700A5"/>
    <w:rsid w:val="00D81A44"/>
    <w:rsid w:val="00D81AB1"/>
    <w:rsid w:val="00D87E28"/>
    <w:rsid w:val="00D93038"/>
    <w:rsid w:val="00D936C5"/>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E151F7"/>
    <w:rsid w:val="00E2147D"/>
    <w:rsid w:val="00E21E10"/>
    <w:rsid w:val="00E248D8"/>
    <w:rsid w:val="00E32948"/>
    <w:rsid w:val="00E3323C"/>
    <w:rsid w:val="00E3359D"/>
    <w:rsid w:val="00E5533F"/>
    <w:rsid w:val="00E60601"/>
    <w:rsid w:val="00E609FF"/>
    <w:rsid w:val="00E80198"/>
    <w:rsid w:val="00E83264"/>
    <w:rsid w:val="00E85786"/>
    <w:rsid w:val="00E87BD5"/>
    <w:rsid w:val="00E91020"/>
    <w:rsid w:val="00E92205"/>
    <w:rsid w:val="00EA2D5B"/>
    <w:rsid w:val="00EA2F22"/>
    <w:rsid w:val="00EA41CA"/>
    <w:rsid w:val="00EA56D6"/>
    <w:rsid w:val="00EA6EF6"/>
    <w:rsid w:val="00EC2DCC"/>
    <w:rsid w:val="00EC3B1D"/>
    <w:rsid w:val="00ED11D4"/>
    <w:rsid w:val="00EE2B60"/>
    <w:rsid w:val="00F0381D"/>
    <w:rsid w:val="00F04D43"/>
    <w:rsid w:val="00F114CD"/>
    <w:rsid w:val="00F13B4F"/>
    <w:rsid w:val="00F323F3"/>
    <w:rsid w:val="00F3611E"/>
    <w:rsid w:val="00F417DF"/>
    <w:rsid w:val="00F4289F"/>
    <w:rsid w:val="00F47CE6"/>
    <w:rsid w:val="00F51E4F"/>
    <w:rsid w:val="00F601DC"/>
    <w:rsid w:val="00F72112"/>
    <w:rsid w:val="00F764AF"/>
    <w:rsid w:val="00FA3461"/>
    <w:rsid w:val="00FC68D4"/>
    <w:rsid w:val="00FC6AE1"/>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4C7E23"/>
    <w:pPr>
      <w:ind w:left="720" w:hanging="720"/>
      <w:jc w:val="both"/>
    </w:pPr>
    <w:rPr>
      <w:rFonts w:ascii="Arial" w:hAnsi="Arial"/>
      <w:sz w:val="24"/>
    </w:rPr>
  </w:style>
  <w:style w:type="paragraph" w:styleId="tekst" w:customStyle="true">
    <w:name w:val="tekst"/>
    <w:basedOn w:val="Normal"/>
    <w:rsid w:val="00F3611E"/>
    <w:pPr>
      <w:overflowPunct/>
      <w:autoSpaceDE/>
      <w:autoSpaceDN/>
      <w:adjustRightInd/>
      <w:spacing w:before="100" w:beforeAutospacing="true" w:after="100" w:afterAutospacing="true"/>
      <w:textAlignment w:val="auto"/>
    </w:pPr>
    <w:rPr>
      <w:sz w:val="24"/>
      <w:szCs w:val="24"/>
      <w:lang w:val="en-US"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4C7E23"/>
    <w:pPr>
      <w:ind w:hanging="720" w:left="720"/>
      <w:jc w:val="both"/>
    </w:pPr>
    <w:rPr>
      <w:rFonts w:ascii="Arial" w:hAnsi="Arial"/>
      <w:sz w:val="24"/>
    </w:rPr>
  </w:style>
  <w:style w:customStyle="1" w:styleId="tekst" w:type="paragraph">
    <w:name w:val="tekst"/>
    <w:basedOn w:val="Normal"/>
    <w:rsid w:val="00F3611E"/>
    <w:pPr>
      <w:overflowPunct/>
      <w:autoSpaceDE/>
      <w:autoSpaceDN/>
      <w:adjustRightInd/>
      <w:spacing w:after="100" w:afterAutospacing="1" w:before="100" w:beforeAutospacing="1"/>
      <w:textAlignment w:val="auto"/>
    </w:pPr>
    <w:rPr>
      <w:sz w:val="24"/>
      <w:szCs w:val="24"/>
      <w:lang w:eastAsia="en-US" w:val="en-U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6. rujna 2019.</izvorni_sadrzaj>
    <derivirana_varijabla naziv="DomainObject.StvarniPocetakDatum_1">6. rujna 2019.</derivirana_varijabla>
  </DomainObject.StvarniPocetakDatum>
  <DomainObject.StvarniZavrsetakDatum>
    <izvorni_sadrzaj>6. rujna 2019.</izvorni_sadrzaj>
    <derivirana_varijabla naziv="DomainObject.StvarniZavrsetakDatum_1">6. rujna 2019.</derivirana_varijabla>
  </DomainObject.StvarniZavrsetakDatum>
  <DomainObject.PlaniraniZavrsetakDatum>
    <izvorni_sadrzaj>6. rujna 2019.</izvorni_sadrzaj>
    <derivirana_varijabla naziv="DomainObject.PlaniraniZavrsetakDatum_1">6. rujna 2019.</derivirana_varijabla>
  </DomainObject.PlaniraniZavrsetakDatum>
  <DomainObject.PlaniraniPocetakDatum>
    <izvorni_sadrzaj>6. rujna 2019.</izvorni_sadrzaj>
    <derivirana_varijabla naziv="DomainObject.PlaniraniPocetakDatum_1">6. rujna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2019.</izvorni_sadrzaj>
    <derivirana_varijabla naziv="DomainObject.Zapisnik.DatumKreiranja_1">6. rujna 2019.</derivirana_varijabla>
  </DomainObject.Zapisnik.DatumKreiranja>
  <DomainObject.Zapisnik.ImovinskaKorist>
    <izvorni_sadrzaj/>
    <derivirana_varijabla naziv="DomainObject.Zapisnik.ImovinskaKorist_1"/>
  </DomainObject.Zapisnik.ImovinskaKorist>
  <DomainObject.Zapisnik.Oznaka>
    <izvorni_sadrzaj>St-4376/2016-61</izvorni_sadrzaj>
    <derivirana_varijabla naziv="DomainObject.Zapisnik.Oznaka_1">St-4376/2016-61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4376</izvorni_sadrzaj>
    <derivirana_varijabla naziv="DomainObject.Predmet.Broj_1">4376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St-4376/2016</izvorni_sadrzaj>
    <derivirana_varijabla naziv="DomainObject.Predmet.OznakaBroj_1">St-4376/2016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EUROS d.o.o.</izvorni_sadrzaj>
    <derivirana_varijabla naziv="DomainObject.Predmet.ProtustrankaFormated_1">  EUROS d.o.o.</derivirana_varijabla>
  </DomainObject.Predmet.ProtustrankaFormated>
  <DomainObject.Predmet.ProtustrankaFormatedOIB>
    <izvorni_sadrzaj>  EUROS d.o.o., OIB 32627974284</izvorni_sadrzaj>
    <derivirana_varijabla naziv="DomainObject.Predmet.ProtustrankaFormatedOIB_1">  EUROS d.o.o., OIB 32627974284</derivirana_varijabla>
  </DomainObject.Predmet.ProtustrankaFormatedOIB>
  <DomainObject.Predmet.ProtustrankaFormatedWithAdress>
    <izvorni_sadrzaj> EUROS d.o.o., Jelkovečka 5/B, 10360 Sesvete</izvorni_sadrzaj>
    <derivirana_varijabla naziv="DomainObject.Predmet.ProtustrankaFormatedWithAdress_1"> EUROS d.o.o., Jelkovečka 5/B, 10360 Sesvete</derivirana_varijabla>
  </DomainObject.Predmet.ProtustrankaFormatedWithAdress>
  <DomainObject.Predmet.ProtustrankaFormatedWithAdressOIB>
    <izvorni_sadrzaj> EUROS d.o.o., OIB 32627974284, Jelkovečka 5/B, 10360 Sesvete</izvorni_sadrzaj>
    <derivirana_varijabla naziv="DomainObject.Predmet.ProtustrankaFormatedWithAdressOIB_1"> EUROS d.o.o., OIB 32627974284, Jelkovečka 5/B, 10360 Sesvete</derivirana_varijabla>
  </DomainObject.Predmet.ProtustrankaFormatedWithAdressOIB>
  <DomainObject.Predmet.ProtustrankaWithAdress>
    <izvorni_sadrzaj>EUROS d.o.o. Jelkovečka 5/B, 10360 Sesvete</izvorni_sadrzaj>
    <derivirana_varijabla naziv="DomainObject.Predmet.ProtustrankaWithAdress_1">EUROS d.o.o. Jelkovečka 5/B, 10360 Sesvete</derivirana_varijabla>
  </DomainObject.Predmet.ProtustrankaWithAdress>
  <DomainObject.Predmet.ProtustrankaWithAdressOIB>
    <izvorni_sadrzaj>EUROS d.o.o., OIB 32627974284, Jelkovečka 5/B, 10360 Sesvete</izvorni_sadrzaj>
    <derivirana_varijabla naziv="DomainObject.Predmet.ProtustrankaWithAdressOIB_1">EUROS d.o.o., OIB 32627974284, Jelkovečka 5/B, 10360 Sesvete</derivirana_varijabla>
  </DomainObject.Predmet.ProtustrankaWithAdressOIB>
  <DomainObject.Predmet.ProtustrankaNazivFormated>
    <izvorni_sadrzaj>EUROS d.o.o.</izvorni_sadrzaj>
    <derivirana_varijabla naziv="DomainObject.Predmet.ProtustrankaNazivFormated_1">EUROS d.o.o.</derivirana_varijabla>
  </DomainObject.Predmet.ProtustrankaNazivFormated>
  <DomainObject.Predmet.ProtustrankaNazivFormatedOIB>
    <izvorni_sadrzaj>EUROS d.o.o., OIB 32627974284</izvorni_sadrzaj>
    <derivirana_varijabla naziv="DomainObject.Predmet.ProtustrankaNazivFormatedOIB_1">EUROS d.o.o., OIB 32627974284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 Šimunović</izvorni_sadrzaj>
    <derivirana_varijabla naziv="DomainObject.Predmet.StrankaFormated_1">  FINA Regionalni centar Zagreb; Roman Šimunović</derivirana_varijabla>
  </DomainObject.Predmet.StrankaFormated>
  <DomainObject.Predmet.StrankaFormatedOIB>
    <izvorni_sadrzaj>  FINA Regionalni centar Zagreb, OIB 85821130368; Roman Šimunović, OIB 50652316719</izvorni_sadrzaj>
    <derivirana_varijabla naziv="DomainObject.Predmet.StrankaFormatedOIB_1">  FINA Regionalni centar Zagreb, OIB 85821130368; Roman Šimunović, OIB 50652316719</derivirana_varijabla>
  </DomainObject.Predmet.StrankaFormatedOIB>
  <DomainObject.Predmet.StrankaFormatedWithAdress>
    <izvorni_sadrzaj> FINA Regionalni centar Zagreb, Trg svibanjskih žrtava 1995. br. 1, 10000 Zagreb; Roman Šimunović, Branimira Gušića 22, 10000 Zagreb</izvorni_sadrzaj>
    <derivirana_varijabla naziv="DomainObject.Predmet.StrankaFormatedWithAdress_1"> FINA Regionalni centar Zagreb, Trg svibanjskih žrtava 1995. br. 1, 10000 Zagreb; Roman Šimunović, Branimira Gušića 22, 10000 Zagreb</derivirana_varijabla>
  </DomainObject.Predmet.StrankaFormatedWithAdress>
  <DomainObject.Predmet.StrankaFormatedWithAdressOIB>
    <izvorni_sadrzaj> FINA Regionalni centar Zagreb, OIB 85821130368, Trg svibanjskih žrtava 1995. br. 1, 10000 Zagreb; Roman Šimunović, OIB 50652316719, Branimira Gušića 22, 10000 Zagreb</izvorni_sadrzaj>
    <derivirana_varijabla naziv="DomainObject.Predmet.StrankaFormatedWithAdressOIB_1"> FINA Regionalni centar Zagreb, OIB 85821130368, Trg svibanjskih žrtava 1995. br. 1, 10000 Zagreb; Roman Šimunović, OIB 50652316719, Branimira Gušića 22, 10000 Zagreb</derivirana_varijabla>
  </DomainObject.Predmet.StrankaFormatedWithAdressOIB>
  <DomainObject.Predmet.StrankaWithAdress>
    <izvorni_sadrzaj>FINA Regionalni centar Zagreb Trg svibanjskih žrtava 1995. br. 1,10000 Zagreb,Roman Šimunović Branimira Gušića 22,10000 Zagreb</izvorni_sadrzaj>
    <derivirana_varijabla naziv="DomainObject.Predmet.StrankaWithAdress_1">FINA Regionalni centar Zagreb Trg svibanjskih žrtava 1995. br. 1,10000 Zagreb,Roman Šimunović Branimira Gušića 22,10000 Zagreb</derivirana_varijabla>
  </DomainObject.Predmet.StrankaWithAdress>
  <DomainObject.Predmet.StrankaWithAdressOIB>
    <izvorni_sadrzaj>FINA Regionalni centar Zagreb, OIB 85821130368, Trg svibanjskih žrtava 1995. br. 1,10000 Zagreb,Roman Šimunović, OIB 50652316719, Branimira Gušića 22,10000 Zagreb</izvorni_sadrzaj>
    <derivirana_varijabla naziv="DomainObject.Predmet.StrankaWithAdressOIB_1">FINA Regionalni centar Zagreb, OIB 85821130368, Trg svibanjskih žrtava 1995. br. 1,10000 Zagreb,Roman Šimunović, OIB 50652316719, Branimira Gušića 22,10000 Zagreb</derivirana_varijabla>
  </DomainObject.Predmet.StrankaWithAdressOIB>
  <DomainObject.Predmet.StrankaNazivFormated>
    <izvorni_sadrzaj>FINA Regionalni centar Zagreb,Roman Šimunović</izvorni_sadrzaj>
    <derivirana_varijabla naziv="DomainObject.Predmet.StrankaNazivFormated_1">FINA Regionalni centar Zagreb,Roman Šimunović</derivirana_varijabla>
  </DomainObject.Predmet.StrankaNazivFormated>
  <DomainObject.Predmet.StrankaNazivFormatedOIB>
    <izvorni_sadrzaj>FINA Regionalni centar Zagreb, OIB 85821130368,Roman Šimunović, OIB 50652316719</izvorni_sadrzaj>
    <derivirana_varijabla naziv="DomainObject.Predmet.StrankaNazivFormatedOIB_1">FINA Regionalni centar Zagreb, OIB 85821130368,Roman Šimunović, OIB 50652316719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Roman Šimunović</item>
    </izvorni_sadrzaj>
    <derivirana_varijabla naziv="DomainObject.Predmet.StrankaListFormated_1">
      <item>FINA Regionalni centar Zagreb</item>
      <item>Roman Šimunović</item>
    </derivirana_varijabla>
  </DomainObject.Predmet.StrankaListFormated>
  <DomainObject.Predmet.StrankaListFormatedOIB>
    <izvorni_sadrzaj>
      <item>FINA Regionalni centar Zagreb, OIB 85821130368</item>
      <item>Roman Šimunović, OIB 50652316719</item>
    </izvorni_sadrzaj>
    <derivirana_varijabla naziv="DomainObject.Predmet.StrankaListFormatedOIB_1">
      <item>FINA Regionalni centar Zagreb, OIB 85821130368</item>
      <item>Roman Šimunović, OIB 50652316719</item>
    </derivirana_varijabla>
  </DomainObject.Predmet.StrankaListFormatedOIB>
  <DomainObject.Predmet.StrankaListFormatedWithAdress>
    <izvorni_sadrzaj>
      <item>FINA Regionalni centar Zagreb, Trg svibanjskih žrtava 1995. br. 1, 10000 Zagreb</item>
      <item>Roman Šimunović, Branimira Gušića 22, 10000 Zagreb</item>
    </izvorni_sadrzaj>
    <derivirana_varijabla naziv="DomainObject.Predmet.StrankaListFormatedWithAdress_1">
      <item>FINA Regionalni centar Zagreb, Trg svibanjskih žrtava 1995. br. 1, 10000 Zagreb</item>
      <item>Roman Šimunović, Branimira Gušića 22, 10000 Zagreb</item>
    </derivirana_varijabla>
  </DomainObject.Predmet.StrankaListFormatedWithAdress>
  <DomainObject.Predmet.StrankaListFormatedWithAdressOIB>
    <izvorni_sadrzaj>
      <item>FINA Regionalni centar Zagreb, OIB 85821130368, Trg svibanjskih žrtava 1995. br. 1, 10000 Zagreb</item>
      <item>Roman Šimunović, OIB 50652316719, Branimira Gušića 22, 10000 Zagreb</item>
    </izvorni_sadrzaj>
    <derivirana_varijabla naziv="DomainObject.Predmet.StrankaListFormatedWithAdressOIB_1">
      <item>FINA Regionalni centar Zagreb, OIB 85821130368, Trg svibanjskih žrtava 1995. br. 1, 10000 Zagreb</item>
      <item>Roman Šimunović, OIB 50652316719, Branimira Gušića 22, 10000 Zagreb</item>
    </derivirana_varijabla>
  </DomainObject.Predmet.StrankaListFormatedWithAdressOIB>
  <DomainObject.Predmet.StrankaListNazivFormated>
    <izvorni_sadrzaj>
      <item>FINA Regionalni centar Zagreb</item>
      <item>Roman Šimunović</item>
    </izvorni_sadrzaj>
    <derivirana_varijabla naziv="DomainObject.Predmet.StrankaListNazivFormated_1">
      <item>FINA Regionalni centar Zagreb</item>
      <item>Roman Šimunović</item>
    </derivirana_varijabla>
  </DomainObject.Predmet.StrankaListNazivFormated>
  <DomainObject.Predmet.StrankaListNazivFormatedOIB>
    <izvorni_sadrzaj>
      <item>FINA Regionalni centar Zagreb, OIB 85821130368</item>
      <item>Roman Šimunović, OIB 50652316719</item>
    </izvorni_sadrzaj>
    <derivirana_varijabla naziv="DomainObject.Predmet.StrankaListNazivFormatedOIB_1">
      <item>FINA Regionalni centar Zagreb, OIB 85821130368</item>
      <item>Roman Šimunović, OIB 50652316719</item>
    </derivirana_varijabla>
  </DomainObject.Predmet.StrankaListNazivFormatedOIB>
  <DomainObject.Predmet.ProtuStrankaListFormated>
    <izvorni_sadrzaj>
      <item>EUROS d.o.o.</item>
    </izvorni_sadrzaj>
    <derivirana_varijabla naziv="DomainObject.Predmet.ProtuStrankaListFormated_1">
      <item>EUROS d.o.o.</item>
    </derivirana_varijabla>
  </DomainObject.Predmet.ProtuStrankaListFormated>
  <DomainObject.Predmet.ProtuStrankaListFormatedOIB>
    <izvorni_sadrzaj>
      <item>EUROS d.o.o., OIB 32627974284</item>
    </izvorni_sadrzaj>
    <derivirana_varijabla naziv="DomainObject.Predmet.ProtuStrankaListFormatedOIB_1">
      <item>EUROS d.o.o., OIB 32627974284</item>
    </derivirana_varijabla>
  </DomainObject.Predmet.ProtuStrankaListFormatedOIB>
  <DomainObject.Predmet.ProtuStrankaListFormatedWithAdress>
    <izvorni_sadrzaj>
      <item>EUROS d.o.o., Jelkovečka 5/B, 10360 Sesvete</item>
    </izvorni_sadrzaj>
    <derivirana_varijabla naziv="DomainObject.Predmet.ProtuStrankaListFormatedWithAdress_1">
      <item>EUROS d.o.o., Jelkovečka 5/B, 10360 Sesvete</item>
    </derivirana_varijabla>
  </DomainObject.Predmet.ProtuStrankaListFormatedWithAdress>
  <DomainObject.Predmet.ProtuStrankaListFormatedWithAdressOIB>
    <izvorni_sadrzaj>
      <item>EUROS d.o.o., OIB 32627974284, Jelkovečka 5/B, 10360 Sesvete</item>
    </izvorni_sadrzaj>
    <derivirana_varijabla naziv="DomainObject.Predmet.ProtuStrankaListFormatedWithAdressOIB_1">
      <item>EUROS d.o.o., OIB 32627974284, Jelkovečka 5/B, 10360 Sesvete</item>
    </derivirana_varijabla>
  </DomainObject.Predmet.ProtuStrankaListFormatedWithAdressOIB>
  <DomainObject.Predmet.ProtuStrankaListNazivFormated>
    <izvorni_sadrzaj>
      <item>EUROS d.o.o.</item>
    </izvorni_sadrzaj>
    <derivirana_varijabla naziv="DomainObject.Predmet.ProtuStrankaListNazivFormated_1">
      <item>EUROS d.o.o.</item>
    </derivirana_varijabla>
  </DomainObject.Predmet.ProtuStrankaListNazivFormated>
  <DomainObject.Predmet.ProtuStrankaListNazivFormatedOIB>
    <izvorni_sadrzaj>
      <item>EUROS d.o.o., OIB 32627974284</item>
    </izvorni_sadrzaj>
    <derivirana_varijabla naziv="DomainObject.Predmet.ProtuStrankaListNazivFormatedOIB_1">
      <item>EUROS d.o.o., OIB 32627974284</item>
    </derivirana_varijabla>
  </DomainObject.Predmet.ProtuStrankaListNazivFormatedOIB>
  <DomainObject.Predmet.OstaliListFormated>
    <izvorni_sadrzaj>
      <item>Gordana Šimunović</item>
    </izvorni_sadrzaj>
    <derivirana_varijabla naziv="DomainObject.Predmet.OstaliListFormated_1">
      <item>Gordana Šimunović</item>
    </derivirana_varijabla>
  </DomainObject.Predmet.OstaliListFormated>
  <DomainObject.Predmet.OstaliListFormatedOIB>
    <izvorni_sadrzaj>
      <item>Gordana Šimunović, OIB 96493347698</item>
    </izvorni_sadrzaj>
    <derivirana_varijabla naziv="DomainObject.Predmet.OstaliListFormatedOIB_1">
      <item>Gordana Šimunović, OIB 96493347698</item>
    </derivirana_varijabla>
  </DomainObject.Predmet.OstaliListFormatedOIB>
  <DomainObject.Predmet.OstaliListFormatedWithAdress>
    <izvorni_sadrzaj>
      <item>Gordana Šimunović, Branimira Gušića 22, 10000 Zagreb</item>
    </izvorni_sadrzaj>
    <derivirana_varijabla naziv="DomainObject.Predmet.OstaliListFormatedWithAdress_1">
      <item>Gordana Šimunović, Branimira Gušića 22, 10000 Zagreb</item>
    </derivirana_varijabla>
  </DomainObject.Predmet.OstaliListFormatedWithAdress>
  <DomainObject.Predmet.OstaliListFormatedWithAdressOIB>
    <izvorni_sadrzaj>
      <item>Gordana Šimunović, OIB 96493347698, Branimira Gušića 22, 10000 Zagreb</item>
    </izvorni_sadrzaj>
    <derivirana_varijabla naziv="DomainObject.Predmet.OstaliListFormatedWithAdressOIB_1">
      <item>Gordana Šimunović, OIB 96493347698, Branimira Gušića 22, 10000 Zagreb</item>
    </derivirana_varijabla>
  </DomainObject.Predmet.OstaliListFormatedWithAdressOIB>
  <DomainObject.Predmet.OstaliListNazivFormated>
    <izvorni_sadrzaj>
      <item>Gordana Šimunović</item>
    </izvorni_sadrzaj>
    <derivirana_varijabla naziv="DomainObject.Predmet.OstaliListNazivFormated_1">
      <item>Gordana Šimunović</item>
    </derivirana_varijabla>
  </DomainObject.Predmet.OstaliListNazivFormated>
  <DomainObject.Predmet.OstaliListNazivFormatedOIB>
    <izvorni_sadrzaj>
      <item>Gordana Šimunović, OIB 96493347698</item>
    </izvorni_sadrzaj>
    <derivirana_varijabla naziv="DomainObject.Predmet.OstaliListNazivFormatedOIB_1">
      <item>Gordana Šimunović, OIB 96493347698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2019.</izvorni_sadrzaj>
    <derivirana_varijabla naziv="DomainObject.Datum_1">6. rujna 2019.</derivirana_varijabla>
  </DomainObject.Datum>
  <DomainObject.PoslovniBrojDokumenta>
    <izvorni_sadrzaj>St-4376/2016-61</izvorni_sadrzaj>
    <derivirana_varijabla naziv="DomainObject.PoslovniBrojDokumenta_1">St-4376/2016-61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EUROS d.o.o.</izvorni_sadrzaj>
    <derivirana_varijabla naziv="DomainObject.Predmet.ProtustrankaIDrugi_1">EUROS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EUROS d.o.o., OIB 32627974284, Jelkovečka 5/B, 10360 Sesvete</izvorni_sadrzaj>
    <derivirana_varijabla naziv="DomainObject.Predmet.ProtustrankaIDrugiAdressOIB_1">EUROS d.o.o., OIB 32627974284, Jelkovečka 5/B,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EUROS d.o.o.</item>
      <item>Roman Šimunović</item>
      <item>Gordana Šimunović</item>
    </izvorni_sadrzaj>
    <derivirana_varijabla naziv="DomainObject.Predmet.SudioniciListNaziv_1">
      <item>FINA Regionalni centar Zagreb</item>
      <item>EUROS d.o.o.</item>
      <item>Roman Šimunović</item>
      <item>Gordana Šimunović</item>
    </derivirana_varijabla>
  </DomainObject.Predmet.SudioniciListNaziv>
  <DomainObject.Predmet.SudioniciListAdressOIB>
    <izvorni_sadrzaj>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izvorni_sadrzaj>
    <derivirana_varijabla naziv="DomainObject.Predmet.SudioniciListAdressOIB_1">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32627974284</item>
      <item>, OIB 50652316719</item>
      <item>, OIB 96493347698</item>
    </izvorni_sadrzaj>
    <derivirana_varijabla naziv="DomainObject.Predmet.SudioniciListNazivOIB_1">
      <item>, OIB 85821130368</item>
      <item>, OIB 32627974284</item>
      <item>, OIB 50652316719</item>
      <item>, OIB 96493347698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FA3A4-B0B7-45D4-BA41-4D58D694567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1429</properties:Words>
  <properties:Characters>8154</properties:Characters>
  <properties:Lines>216</properties:Lines>
  <properties:Paragraphs>80</properties:Paragraphs>
  <properties:TotalTime>183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2019-09-05T11:28:00Z</dcterms:created>
  <dc:creator>nmarkovic</dc:creator>
  <cp:lastModifiedBy>Nikolina Krunić</cp:lastModifiedBy>
  <cp:lastPrinted>2019-09-06T07:03:00Z</cp:lastPrinted>
  <dcterms:modified xmlns:xsi="http://www.w3.org/2001/XMLSchema-instance" xsi:type="dcterms:W3CDTF">2019-09-06T08:20:00Z</dcterms:modified>
  <cp:revision>23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St-4376/2016-61 / Zapisnik - Ispitno ročište (8. zapisnik - ispitno-izvještajno ročište NACRT.docx)</vt:lpwstr>
  </prop:property>
  <prop:property fmtid="{D5CDD505-2E9C-101B-9397-08002B2CF9AE}" pid="4" name="CC_coloring">
    <vt:bool>false</vt:bool>
  </prop:property>
  <prop:property fmtid="{D5CDD505-2E9C-101B-9397-08002B2CF9AE}" pid="5" name="BrojStranica">
    <vt:i4>5</vt:i4>
  </prop:property>
</prop:Properties>
</file>