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bf73cb" w14:paraId="5bf73cb" w:rsidRDefault="00E2654E" w:rsidP="00E2654E" w:rsidR="00E2654E">
      <w:pPr>
        <w15:collapsed w:val="false"/>
      </w:pPr>
      <w:bookmarkStart w:name="_GoBack" w:id="0"/>
      <w:bookmarkEnd w:id="0"/>
    </w:p>
    <w:p w:rsidRDefault="00E2654E" w:rsidP="00E2654E" w:rsidR="00E2654E">
      <w:r>
        <w:t>REPUBLIKA HRVATSKA</w:t>
      </w:r>
    </w:p>
    <w:p w:rsidRDefault="00E2654E" w:rsidP="00E2654E" w:rsidR="00E2654E">
      <w:r>
        <w:t>TRGOVAČKI SUD U RIJECI</w:t>
      </w:r>
    </w:p>
    <w:p w:rsidRDefault="00E2654E" w:rsidP="00E2654E" w:rsidR="00E2654E"/>
    <w:p w:rsidRDefault="00E2654E" w:rsidP="00E2654E" w:rsidR="00E2654E">
      <w:pPr>
        <w:jc w:val="center"/>
      </w:pPr>
      <w:r>
        <w:t>Z A P I S N I K</w:t>
      </w:r>
    </w:p>
    <w:p w:rsidRDefault="00E2654E" w:rsidP="00E2654E" w:rsidR="00E2654E">
      <w:pPr>
        <w:jc w:val="center"/>
      </w:pPr>
      <w:r>
        <w:t>od 10. studenoga 2016. godine</w:t>
      </w:r>
    </w:p>
    <w:p w:rsidRDefault="00E2654E" w:rsidP="00E2654E" w:rsidR="00E2654E">
      <w:pPr>
        <w:jc w:val="center"/>
      </w:pPr>
    </w:p>
    <w:p w:rsidRDefault="00E2654E" w:rsidP="00E2654E" w:rsidR="00E2654E">
      <w:pPr>
        <w:jc w:val="center"/>
      </w:pPr>
      <w:r>
        <w:t xml:space="preserve">Sastavljen kod Trgovačkog suda u Rijeci, radi izjašnjenja o prijedlogu i rasprave o uvjetima za otvaranje stečajnog postupka nad dužnikom </w:t>
      </w:r>
      <w:r w:rsidR="00663DE9">
        <w:rPr>
          <w:rFonts w:eastAsiaTheme="minorHAnsi"/>
          <w:lang w:eastAsia="en-US"/>
        </w:rPr>
        <w:t>Compass Boats Composite jednostavno društvo s ograničenom odgovornošću za iznajmljivanje prikolica i poluprikolica za teret Rijeka (Grad Rijeka), Turkovo 7/A</w:t>
      </w:r>
      <w:r w:rsidR="00663DE9">
        <w:t xml:space="preserve">, OIB </w:t>
      </w:r>
      <w:r w:rsidR="00663DE9">
        <w:rPr>
          <w:rFonts w:eastAsiaTheme="minorHAnsi"/>
          <w:lang w:eastAsia="en-US"/>
        </w:rPr>
        <w:t>95224268679, MBS: 040322829</w:t>
      </w:r>
    </w:p>
    <w:p w:rsidRDefault="00E2654E" w:rsidP="00E2654E" w:rsidR="00E2654E"/>
    <w:p w:rsidRDefault="00E2654E" w:rsidP="00E2654E" w:rsidR="00E2654E">
      <w:r>
        <w:t>OD SUDA PRISUTNI:</w:t>
      </w:r>
    </w:p>
    <w:p w:rsidRDefault="00E2654E" w:rsidP="00E2654E" w:rsidR="00E2654E">
      <w:smartTag w:element="PersonName" w:uri="urn:schemas-microsoft-com:office:smarttags">
        <w:r>
          <w:t>Vera Jelenović</w:t>
        </w:r>
      </w:smartTag>
      <w:r>
        <w:t>, stečajni sudac</w:t>
      </w:r>
    </w:p>
    <w:p w:rsidRDefault="00E2654E" w:rsidP="00E2654E" w:rsidR="00E2654E">
      <w:smartTag w:element="PersonName" w:uri="urn:schemas-microsoft-com:office:smarttags">
        <w:r>
          <w:t>Danijela Fumić</w:t>
        </w:r>
      </w:smartTag>
      <w:r>
        <w:t>, zapisničar</w:t>
      </w:r>
    </w:p>
    <w:p w:rsidRDefault="00E2654E" w:rsidP="00E2654E" w:rsidR="00E2654E"/>
    <w:p w:rsidRDefault="00E2654E" w:rsidP="00E2654E" w:rsidR="00E2654E">
      <w:r>
        <w:t xml:space="preserve">Početak u </w:t>
      </w:r>
      <w:r w:rsidR="00663DE9">
        <w:t>10</w:t>
      </w:r>
      <w:r>
        <w:t>,00 sati.</w:t>
      </w:r>
    </w:p>
    <w:p w:rsidRDefault="00E2654E" w:rsidP="00E2654E" w:rsidR="00E2654E"/>
    <w:p w:rsidRDefault="00E2654E" w:rsidP="00E2654E" w:rsidR="00E2654E">
      <w:r>
        <w:t>Utvrđuje se da su na današnje ročište pristupili:</w:t>
      </w:r>
    </w:p>
    <w:p w:rsidRDefault="00E2654E" w:rsidP="00E2654E" w:rsidR="00E2654E"/>
    <w:p w:rsidRDefault="00E2654E" w:rsidP="00E2654E" w:rsidR="00E2654E">
      <w:r>
        <w:t>Za predlagatelja: nitko, dostava poziva uredna</w:t>
      </w:r>
    </w:p>
    <w:p w:rsidRDefault="00E2654E" w:rsidP="00E2654E" w:rsidR="00E2654E">
      <w:r>
        <w:t>Za dužnika: nitko, dostava poziva uredna putem mrežne stranice e-Oglasna ploča sudova</w:t>
      </w:r>
    </w:p>
    <w:p w:rsidRDefault="00E2654E" w:rsidP="00E2654E" w:rsidR="00E2654E"/>
    <w:p w:rsidRDefault="00E2654E" w:rsidP="00E2654E" w:rsidR="00E2654E"/>
    <w:p w:rsidRDefault="00E2654E" w:rsidP="00E2654E" w:rsidR="00E2654E">
      <w:pPr>
        <w:jc w:val="both"/>
      </w:pPr>
      <w:r>
        <w:t xml:space="preserve">Utvrđuje se da osoba ovlaštena za zastupanje dužnika </w:t>
      </w:r>
      <w:r w:rsidR="00663DE9">
        <w:rPr>
          <w:rFonts w:eastAsiaTheme="minorHAnsi"/>
          <w:lang w:eastAsia="en-US"/>
        </w:rPr>
        <w:t>Branislav Cvetković Meier, OIB: 21864525923, Rijeka, Turkovo 7/A</w:t>
      </w:r>
      <w:r>
        <w:t>, nije postupio po zaključku ovog suda posl. br. St-</w:t>
      </w:r>
      <w:r w:rsidR="004F04E7">
        <w:t>4</w:t>
      </w:r>
      <w:r w:rsidR="00663DE9">
        <w:t>38</w:t>
      </w:r>
      <w:r>
        <w:t>/2015-</w:t>
      </w:r>
      <w:r w:rsidR="004F04E7">
        <w:t>4</w:t>
      </w:r>
      <w:r>
        <w:t xml:space="preserve"> od 26. rujna 2016. godine i predao sudu pisano izviješće o financijsko – gospodarskom stanju dužnika u kojem bi bili naznačeni podaci o imovini dužnika, a spisu nisu priloženi podaci o imovini dužnika. </w:t>
      </w:r>
    </w:p>
    <w:p w:rsidRDefault="00E2654E" w:rsidP="00E2654E" w:rsidR="00E2654E">
      <w:pPr>
        <w:jc w:val="both"/>
      </w:pPr>
      <w:r>
        <w:t xml:space="preserve">Slijedom navedenoga, sud donosi </w:t>
      </w:r>
    </w:p>
    <w:p w:rsidRDefault="00E2654E" w:rsidP="00E2654E" w:rsidR="00E2654E">
      <w:pPr>
        <w:jc w:val="both"/>
      </w:pPr>
    </w:p>
    <w:p w:rsidRDefault="00E2654E" w:rsidP="00E2654E" w:rsidR="00E2654E">
      <w:pPr>
        <w:jc w:val="center"/>
      </w:pPr>
      <w:r>
        <w:t>z a k l j u č a k</w:t>
      </w:r>
    </w:p>
    <w:p w:rsidRDefault="00E2654E" w:rsidP="00E2654E" w:rsidR="00E2654E">
      <w:pPr>
        <w:jc w:val="both"/>
      </w:pPr>
    </w:p>
    <w:p w:rsidRDefault="00E2654E" w:rsidP="00E2654E" w:rsidR="00E2654E">
      <w:pPr>
        <w:numPr>
          <w:ilvl w:val="0"/>
          <w:numId w:val="1"/>
        </w:numPr>
        <w:jc w:val="both"/>
      </w:pPr>
      <w:r>
        <w:t xml:space="preserve">Saslušati će se osoba ovlaštena za zastupanje dužnika </w:t>
      </w:r>
      <w:r w:rsidR="00663DE9">
        <w:rPr>
          <w:rFonts w:eastAsiaTheme="minorHAnsi"/>
          <w:lang w:eastAsia="en-US"/>
        </w:rPr>
        <w:t>Branislav Cvetković Meier, OIB: 21864525923, Rijeka, Turkovo 7/A</w:t>
      </w:r>
      <w:r>
        <w:rPr>
          <w:rFonts w:eastAsia="Calibri"/>
          <w:lang w:eastAsia="en-US"/>
        </w:rPr>
        <w:t xml:space="preserve"> na okolnosti financijsko-gospodarskog stanja dužnika. U slučaju neodazivanja, sud može odrediti dovođenje.</w:t>
      </w:r>
    </w:p>
    <w:p w:rsidRDefault="00E2654E" w:rsidP="00E2654E" w:rsidR="00E2654E">
      <w:pPr>
        <w:pStyle w:val="Odlomakpopisa"/>
        <w:numPr>
          <w:ilvl w:val="0"/>
          <w:numId w:val="1"/>
        </w:numPr>
        <w:jc w:val="both"/>
      </w:pPr>
      <w:r>
        <w:t xml:space="preserve">Osobi ovlaštenoj za zastupanje dužnika </w:t>
      </w:r>
      <w:r w:rsidR="00663DE9">
        <w:rPr>
          <w:rFonts w:eastAsiaTheme="minorHAnsi"/>
          <w:lang w:eastAsia="en-US"/>
        </w:rPr>
        <w:t>Branislav Cvetković Meier, OIB: 21864525923, Rijeka, Turkovo 7/A</w:t>
      </w:r>
      <w:r>
        <w:t xml:space="preserve">, dodjeljuje se dodatan od osam dana preda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E2654E" w:rsidP="00E2654E" w:rsidR="00E2654E">
      <w:pPr>
        <w:pStyle w:val="Odlomakpopisa"/>
        <w:numPr>
          <w:ilvl w:val="0"/>
          <w:numId w:val="1"/>
        </w:numPr>
        <w:jc w:val="both"/>
      </w:pPr>
      <w:r>
        <w:t xml:space="preserve">Ako </w:t>
      </w:r>
      <w:r w:rsidR="00663DE9">
        <w:rPr>
          <w:rFonts w:eastAsiaTheme="minorHAnsi"/>
          <w:lang w:eastAsia="en-US"/>
        </w:rPr>
        <w:t>Branislav Cvetković Meier, OIB: 21864525923, Rijeka, Turkovo 7/A</w:t>
      </w:r>
      <w:r w:rsidR="00663DE9">
        <w:rPr>
          <w:rFonts w:eastAsia="Calibri"/>
          <w:lang w:eastAsia="en-US"/>
        </w:rPr>
        <w:t xml:space="preserve"> </w:t>
      </w:r>
      <w:r>
        <w:rPr>
          <w:rFonts w:eastAsia="Calibri"/>
          <w:lang w:eastAsia="en-US"/>
        </w:rPr>
        <w:t>ne postupi po točki II. ovog zaključka, kaznit će se novčanom kaznom do 10.000,00 kn.</w:t>
      </w:r>
    </w:p>
    <w:p w:rsidRDefault="00E2654E" w:rsidP="00E2654E" w:rsidR="00E2654E">
      <w:pPr>
        <w:pStyle w:val="Odlomakpopisa"/>
        <w:numPr>
          <w:ilvl w:val="0"/>
          <w:numId w:val="1"/>
        </w:numPr>
        <w:jc w:val="both"/>
      </w:pPr>
      <w:r>
        <w:rPr>
          <w:rFonts w:eastAsia="Calibri"/>
          <w:lang w:eastAsia="en-US"/>
        </w:rPr>
        <w:lastRenderedPageBreak/>
        <w:t>Današnje se ročište odgađa, a sljedeće se određuje za</w:t>
      </w:r>
    </w:p>
    <w:p w:rsidRDefault="00E2654E" w:rsidP="00E2654E" w:rsidR="00E2654E">
      <w:pPr>
        <w:pStyle w:val="Odlomakpopisa"/>
        <w:jc w:val="both"/>
        <w:rPr>
          <w:rFonts w:eastAsia="Calibri"/>
          <w:lang w:eastAsia="en-US"/>
        </w:rPr>
      </w:pPr>
    </w:p>
    <w:p w:rsidRDefault="0007757D" w:rsidP="00E2654E" w:rsidR="00E2654E">
      <w:pPr>
        <w:pStyle w:val="Odlomakpopisa"/>
        <w:jc w:val="center"/>
        <w:rPr>
          <w:rFonts w:eastAsia="Calibri"/>
          <w:lang w:eastAsia="en-US"/>
        </w:rPr>
      </w:pPr>
      <w:r>
        <w:rPr>
          <w:rFonts w:eastAsia="Calibri"/>
          <w:lang w:eastAsia="en-US"/>
        </w:rPr>
        <w:t xml:space="preserve">2. veljače </w:t>
      </w:r>
      <w:r w:rsidR="00E2654E">
        <w:rPr>
          <w:rFonts w:eastAsia="Calibri"/>
          <w:lang w:eastAsia="en-US"/>
        </w:rPr>
        <w:t>201</w:t>
      </w:r>
      <w:r w:rsidR="008056A9">
        <w:rPr>
          <w:rFonts w:eastAsia="Calibri"/>
          <w:lang w:eastAsia="en-US"/>
        </w:rPr>
        <w:t>7</w:t>
      </w:r>
      <w:r w:rsidR="00E2654E">
        <w:rPr>
          <w:rFonts w:eastAsia="Calibri"/>
          <w:lang w:eastAsia="en-US"/>
        </w:rPr>
        <w:t xml:space="preserve">.g. u </w:t>
      </w:r>
      <w:r>
        <w:rPr>
          <w:rFonts w:eastAsia="Calibri"/>
          <w:lang w:eastAsia="en-US"/>
        </w:rPr>
        <w:t xml:space="preserve">10,00 </w:t>
      </w:r>
      <w:r w:rsidR="00E2654E">
        <w:rPr>
          <w:rFonts w:eastAsia="Calibri"/>
          <w:lang w:eastAsia="en-US"/>
        </w:rPr>
        <w:t>sati</w:t>
      </w:r>
    </w:p>
    <w:p w:rsidRDefault="00E2654E" w:rsidP="00E2654E" w:rsidR="00E2654E">
      <w:pPr>
        <w:pStyle w:val="Odlomakpopisa"/>
        <w:tabs>
          <w:tab w:pos="6763" w:val="left"/>
        </w:tabs>
        <w:jc w:val="both"/>
      </w:pPr>
      <w:r>
        <w:tab/>
      </w:r>
    </w:p>
    <w:p w:rsidRDefault="00E2654E" w:rsidP="00E2654E" w:rsidR="00E2654E">
      <w:pPr>
        <w:pStyle w:val="Odlomakpopisa"/>
        <w:ind w:left="2130"/>
        <w:jc w:val="center"/>
      </w:pPr>
      <w:r>
        <w:rPr>
          <w:rFonts w:eastAsia="Calibri"/>
          <w:lang w:eastAsia="en-US"/>
        </w:rPr>
        <w:t>u prostorijama Trgovačkog suda u Rijeci, I. kat, sudnica br. 3.</w:t>
      </w:r>
    </w:p>
    <w:p w:rsidRDefault="00E2654E" w:rsidP="00E2654E" w:rsidR="00E2654E"/>
    <w:p w:rsidRDefault="00E2654E" w:rsidP="00E2654E" w:rsidR="00E2654E"/>
    <w:p w:rsidRDefault="00E2654E" w:rsidP="00E2654E" w:rsidR="00E2654E">
      <w:r>
        <w:t xml:space="preserve">Dovršeno u </w:t>
      </w:r>
      <w:r w:rsidR="00663DE9">
        <w:t>10</w:t>
      </w:r>
      <w:r>
        <w:t>,05 sati.</w:t>
      </w:r>
    </w:p>
    <w:p w:rsidRDefault="00E2654E" w:rsidP="00E2654E" w:rsidR="00E2654E"/>
    <w:p w:rsidRDefault="00E2654E" w:rsidP="00E2654E" w:rsidR="00E2654E"/>
    <w:p w:rsidRDefault="00E2654E" w:rsidP="00E2654E" w:rsidR="00E2654E"/>
    <w:p w:rsidRDefault="00E2654E" w:rsidP="00E2654E" w:rsidR="00E2654E">
      <w:pPr>
        <w:ind w:firstLine="708" w:left="3540"/>
      </w:pPr>
      <w:r>
        <w:t xml:space="preserve">Sudac                        </w:t>
      </w:r>
    </w:p>
    <w:p w:rsidRDefault="00E2654E" w:rsidP="00E2654E" w:rsidR="00E2654E"/>
    <w:p w:rsidRDefault="00E2654E" w:rsidP="00E2654E" w:rsidR="00E2654E"/>
    <w:p w:rsidRDefault="00E2654E" w:rsidP="00E2654E" w:rsidR="00E2654E">
      <w:r>
        <w:t xml:space="preserve">           </w:t>
      </w:r>
      <w:r>
        <w:tab/>
      </w:r>
      <w:r>
        <w:tab/>
      </w:r>
      <w:r>
        <w:tab/>
      </w:r>
      <w:r>
        <w:tab/>
      </w:r>
      <w:r>
        <w:tab/>
      </w:r>
      <w:r>
        <w:tab/>
        <w:t xml:space="preserve">Zapisničar            </w:t>
      </w:r>
      <w:r>
        <w:tab/>
      </w:r>
      <w:r>
        <w:tab/>
        <w:t xml:space="preserve">Stranke   </w:t>
      </w:r>
    </w:p>
    <w:p w:rsidRDefault="00E2654E" w:rsidP="00E2654E" w:rsidR="00E2654E"/>
    <w:p w:rsidRDefault="00E2654E" w:rsidP="00E2654E" w:rsidR="00E2654E"/>
    <w:p w:rsidRDefault="00E2654E" w:rsidP="00E2654E" w:rsidR="00E2654E"/>
    <w:p w:rsidRDefault="00E2654E" w:rsidP="00E2654E" w:rsidR="00E2654E">
      <w:r>
        <w:t xml:space="preserve">    </w:t>
      </w:r>
    </w:p>
    <w:p w:rsidRDefault="004F6C16" w:rsidR="004F6C16"/>
    <w:sectPr w:rsidR="004F6C16">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8785A" w:rsidP="00E2654E" w:rsidR="0018785A">
      <w:r>
        <w:separator/>
      </w:r>
    </w:p>
  </w:endnote>
  <w:endnote w:id="0" w:type="continuationSeparator">
    <w:p w:rsidRDefault="0018785A" w:rsidP="00E2654E" w:rsidR="0018785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27405560"/>
      <w:docPartObj>
        <w:docPartGallery w:val="Page Numbers (Bottom of Page)"/>
        <w:docPartUnique/>
      </w:docPartObj>
    </w:sdtPr>
    <w:sdtEndPr/>
    <w:sdtContent>
      <w:p w:rsidRDefault="008056A9" w:rsidR="008056A9">
        <w:pPr>
          <w:pStyle w:val="Podnoje"/>
          <w:jc w:val="center"/>
        </w:pPr>
        <w:r>
          <w:fldChar w:fldCharType="begin"/>
        </w:r>
        <w:r>
          <w:instrText>PAGE   \* MERGEFORMAT</w:instrText>
        </w:r>
        <w:r>
          <w:fldChar w:fldCharType="separate"/>
        </w:r>
        <w:r w:rsidR="00195D92">
          <w:rPr>
            <w:noProof/>
          </w:rPr>
          <w:t>1</w:t>
        </w:r>
        <w:r>
          <w:fldChar w:fldCharType="end"/>
        </w:r>
      </w:p>
    </w:sdtContent>
  </w:sdt>
  <w:p w:rsidRDefault="008056A9" w:rsidR="008056A9">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8785A" w:rsidP="00E2654E" w:rsidR="0018785A">
      <w:r>
        <w:separator/>
      </w:r>
    </w:p>
  </w:footnote>
  <w:footnote w:id="0" w:type="continuationSeparator">
    <w:p w:rsidRDefault="0018785A" w:rsidP="00E2654E" w:rsidR="0018785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2654E" w:rsidP="00E2654E" w:rsidR="00E2654E">
    <w:pPr>
      <w:pStyle w:val="Zaglavlje"/>
      <w:jc w:val="right"/>
    </w:pPr>
    <w:r>
      <w:t>Posl. br. 14. St-4</w:t>
    </w:r>
    <w:r w:rsidR="00663DE9">
      <w:t>38</w:t>
    </w:r>
    <w:r>
      <w:t>/2015</w:t>
    </w:r>
  </w:p>
  <w:p w:rsidRDefault="00E2654E" w:rsidR="00E2654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D6528F9"/>
    <w:multiLevelType w:val="hybridMultilevel"/>
    <w:tmpl w:val="B8BC916A"/>
    <w:lvl w:tplc="75C8EB3A" w:ilvl="0">
      <w:start w:val="1"/>
      <w:numFmt w:val="upperRoman"/>
      <w:lvlText w:val="%1."/>
      <w:lvlJc w:val="left"/>
      <w:pPr>
        <w:ind w:hanging="720" w:left="2130"/>
      </w:pPr>
    </w:lvl>
    <w:lvl w:tplc="041A0019" w:ilvl="1">
      <w:start w:val="1"/>
      <w:numFmt w:val="lowerLetter"/>
      <w:lvlText w:val="%2."/>
      <w:lvlJc w:val="left"/>
      <w:pPr>
        <w:ind w:hanging="360" w:left="2490"/>
      </w:pPr>
    </w:lvl>
    <w:lvl w:tplc="041A001B" w:ilvl="2">
      <w:start w:val="1"/>
      <w:numFmt w:val="lowerRoman"/>
      <w:lvlText w:val="%3."/>
      <w:lvlJc w:val="right"/>
      <w:pPr>
        <w:ind w:hanging="180" w:left="3210"/>
      </w:pPr>
    </w:lvl>
    <w:lvl w:tplc="041A000F" w:ilvl="3">
      <w:start w:val="1"/>
      <w:numFmt w:val="decimal"/>
      <w:lvlText w:val="%4."/>
      <w:lvlJc w:val="left"/>
      <w:pPr>
        <w:ind w:hanging="360" w:left="3930"/>
      </w:pPr>
    </w:lvl>
    <w:lvl w:tplc="041A0019" w:ilvl="4">
      <w:start w:val="1"/>
      <w:numFmt w:val="lowerLetter"/>
      <w:lvlText w:val="%5."/>
      <w:lvlJc w:val="left"/>
      <w:pPr>
        <w:ind w:hanging="360" w:left="4650"/>
      </w:pPr>
    </w:lvl>
    <w:lvl w:tplc="041A001B" w:ilvl="5">
      <w:start w:val="1"/>
      <w:numFmt w:val="lowerRoman"/>
      <w:lvlText w:val="%6."/>
      <w:lvlJc w:val="right"/>
      <w:pPr>
        <w:ind w:hanging="180" w:left="5370"/>
      </w:pPr>
    </w:lvl>
    <w:lvl w:tplc="041A000F" w:ilvl="6">
      <w:start w:val="1"/>
      <w:numFmt w:val="decimal"/>
      <w:lvlText w:val="%7."/>
      <w:lvlJc w:val="left"/>
      <w:pPr>
        <w:ind w:hanging="360" w:left="6090"/>
      </w:pPr>
    </w:lvl>
    <w:lvl w:tplc="041A0019" w:ilvl="7">
      <w:start w:val="1"/>
      <w:numFmt w:val="lowerLetter"/>
      <w:lvlText w:val="%8."/>
      <w:lvlJc w:val="left"/>
      <w:pPr>
        <w:ind w:hanging="360" w:left="6810"/>
      </w:pPr>
    </w:lvl>
    <w:lvl w:tplc="041A001B" w:ilvl="8">
      <w:start w:val="1"/>
      <w:numFmt w:val="lowerRoman"/>
      <w:lvlText w:val="%9."/>
      <w:lvlJc w:val="right"/>
      <w:pPr>
        <w:ind w:hanging="180" w:left="753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2"/>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2654E"/>
    <w:rsid w:val="0007757D"/>
    <w:rsid w:val="00084C43"/>
    <w:rsid w:val="0018785A"/>
    <w:rsid w:val="00195D92"/>
    <w:rsid w:val="00267BBB"/>
    <w:rsid w:val="003541B1"/>
    <w:rsid w:val="004F04E7"/>
    <w:rsid w:val="004F6C16"/>
    <w:rsid w:val="00520689"/>
    <w:rsid w:val="006329ED"/>
    <w:rsid w:val="00663DE9"/>
    <w:rsid w:val="0076139A"/>
    <w:rsid w:val="007908C0"/>
    <w:rsid w:val="007B6D04"/>
    <w:rsid w:val="008056A9"/>
    <w:rsid w:val="00836506"/>
    <w:rsid w:val="00942A0F"/>
    <w:rsid w:val="00AA43BC"/>
    <w:rsid w:val="00AF0A5D"/>
    <w:rsid w:val="00B93FF3"/>
    <w:rsid w:val="00BA3EB5"/>
    <w:rsid w:val="00C17835"/>
    <w:rsid w:val="00C95A34"/>
    <w:rsid w:val="00D67E91"/>
    <w:rsid w:val="00E2654E"/>
    <w:rsid w:val="00E518D1"/>
    <w:rsid w:val="00ED0D53"/>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2654E"/>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E2654E"/>
    <w:pPr>
      <w:ind w:left="708"/>
    </w:pPr>
  </w:style>
  <w:style w:styleId="Zaglavlje" w:type="paragraph">
    <w:name w:val="header"/>
    <w:basedOn w:val="Normal"/>
    <w:link w:val="ZaglavljeChar"/>
    <w:uiPriority w:val="99"/>
    <w:unhideWhenUsed/>
    <w:rsid w:val="00E2654E"/>
    <w:pPr>
      <w:tabs>
        <w:tab w:pos="4536" w:val="center"/>
        <w:tab w:pos="9072" w:val="right"/>
      </w:tabs>
    </w:pPr>
  </w:style>
  <w:style w:customStyle="true" w:styleId="ZaglavljeChar" w:type="character">
    <w:name w:val="Zaglavlje Char"/>
    <w:basedOn w:val="Zadanifontodlomka"/>
    <w:link w:val="Zaglavlje"/>
    <w:uiPriority w:val="99"/>
    <w:rsid w:val="00E2654E"/>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E2654E"/>
    <w:pPr>
      <w:tabs>
        <w:tab w:pos="4536" w:val="center"/>
        <w:tab w:pos="9072" w:val="right"/>
      </w:tabs>
    </w:pPr>
  </w:style>
  <w:style w:customStyle="true" w:styleId="PodnojeChar" w:type="character">
    <w:name w:val="Podnožje Char"/>
    <w:basedOn w:val="Zadanifontodlomka"/>
    <w:link w:val="Podnoje"/>
    <w:uiPriority w:val="99"/>
    <w:rsid w:val="00E2654E"/>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E2654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2654E"/>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195D92"/>
    <w:rPr>
      <w:color w:val="808080"/>
      <w:bdr w:space="0" w:sz="0" w:color="auto" w:val="none"/>
      <w:shd w:fill="auto" w:color="auto" w:val="clear"/>
    </w:rPr>
  </w:style>
  <w:style w:customStyle="true" w:styleId="eSPISCCParagraphDefaultFont" w:type="character">
    <w:name w:val="eSPIS_CC_Paragraph Default Font"/>
    <w:basedOn w:val="Zadanifontodlomka"/>
    <w:rsid w:val="00195D9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95D92"/>
    <w:rPr>
      <w:bdr w:space="0" w:sz="0" w:color="auto" w:val="none"/>
      <w:shd w:fill="FFFFCC" w:color="auto" w:val="clear"/>
      <w:lang w:val="hr-HR"/>
    </w:rPr>
  </w:style>
  <w:style w:customStyle="true" w:styleId="PozadinaSvijetloCrvena" w:type="character">
    <w:name w:val="Pozadina_SvijetloCrvena"/>
    <w:basedOn w:val="eSPISCCParagraphDefaultFont"/>
    <w:rsid w:val="00195D9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95D9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2654E"/>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E2654E"/>
    <w:pPr>
      <w:ind w:left="708"/>
    </w:pPr>
  </w:style>
  <w:style w:styleId="Zaglavlje" w:type="paragraph">
    <w:name w:val="header"/>
    <w:basedOn w:val="Normal"/>
    <w:link w:val="ZaglavljeChar"/>
    <w:uiPriority w:val="99"/>
    <w:unhideWhenUsed/>
    <w:rsid w:val="00E2654E"/>
    <w:pPr>
      <w:tabs>
        <w:tab w:pos="4536" w:val="center"/>
        <w:tab w:pos="9072" w:val="right"/>
      </w:tabs>
    </w:pPr>
  </w:style>
  <w:style w:customStyle="1" w:styleId="ZaglavljeChar" w:type="character">
    <w:name w:val="Zaglavlje Char"/>
    <w:basedOn w:val="Zadanifontodlomka"/>
    <w:link w:val="Zaglavlje"/>
    <w:uiPriority w:val="99"/>
    <w:rsid w:val="00E2654E"/>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E2654E"/>
    <w:pPr>
      <w:tabs>
        <w:tab w:pos="4536" w:val="center"/>
        <w:tab w:pos="9072" w:val="right"/>
      </w:tabs>
    </w:pPr>
  </w:style>
  <w:style w:customStyle="1" w:styleId="PodnojeChar" w:type="character">
    <w:name w:val="Podnožje Char"/>
    <w:basedOn w:val="Zadanifontodlomka"/>
    <w:link w:val="Podnoje"/>
    <w:uiPriority w:val="99"/>
    <w:rsid w:val="00E2654E"/>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E2654E"/>
    <w:rPr>
      <w:rFonts w:ascii="Tahoma" w:cs="Tahoma" w:hAnsi="Tahoma"/>
      <w:sz w:val="16"/>
      <w:szCs w:val="16"/>
    </w:rPr>
  </w:style>
  <w:style w:customStyle="1" w:styleId="TekstbaloniaChar" w:type="character">
    <w:name w:val="Tekst balončića Char"/>
    <w:basedOn w:val="Zadanifontodlomka"/>
    <w:link w:val="Tekstbalonia"/>
    <w:uiPriority w:val="99"/>
    <w:semiHidden/>
    <w:rsid w:val="00E2654E"/>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195D92"/>
    <w:rPr>
      <w:color w:val="808080"/>
      <w:bdr w:color="auto" w:space="0" w:sz="0" w:val="none"/>
      <w:shd w:color="auto" w:fill="auto" w:val="clear"/>
    </w:rPr>
  </w:style>
  <w:style w:customStyle="1" w:styleId="eSPISCCParagraphDefaultFont" w:type="character">
    <w:name w:val="eSPIS_CC_Paragraph Default Font"/>
    <w:basedOn w:val="Zadanifontodlomka"/>
    <w:rsid w:val="00195D9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95D92"/>
    <w:rPr>
      <w:bdr w:color="auto" w:space="0" w:sz="0" w:val="none"/>
      <w:shd w:color="auto" w:fill="FFFFCC" w:val="clear"/>
      <w:lang w:val="hr-HR"/>
    </w:rPr>
  </w:style>
  <w:style w:customStyle="1" w:styleId="PozadinaSvijetloCrvena" w:type="character">
    <w:name w:val="Pozadina_SvijetloCrvena"/>
    <w:basedOn w:val="eSPISCCParagraphDefaultFont"/>
    <w:rsid w:val="00195D9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95D9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3535466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10. studenog 2016.</izvorni_sadrzaj>
    <derivirana_varijabla naziv="DomainObject.PlaniraniZavrsetakDatum_1">10. studenog 2016.</derivirana_varijabla>
  </DomainObject.PlaniraniZavrsetakDatum>
  <DomainObject.PlaniraniPocetakDatum>
    <izvorni_sadrzaj>10. studenog 2016.</izvorni_sadrzaj>
    <derivirana_varijabla naziv="DomainObject.PlaniraniPocetakDatum_1">10. studenog 2016.</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item>FINA  Rijeka</item>
      <item>COMPASS BOATS COMPOSITE j.d.o.o.  Rijeka</item>
    </izvorni_sadrzaj>
    <derivirana_varijabla naziv="DomainObject.UcesnikSudskeRadnjeListNaziv_1">
      <item>FINA  Rijeka</item>
      <item>COMPASS BOATS COMPOSITE j.d.o.o.  Rijeka</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438</izvorni_sadrzaj>
    <derivirana_varijabla naziv="DomainObject.Predmet.Broj_1">438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St-438/2015</izvorni_sadrzaj>
    <derivirana_varijabla naziv="DomainObject.Predmet.OznakaBroj_1">St-438/2015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COMPASS BOATS COMPOSITE j.d.o.o.  Rijeka</izvorni_sadrzaj>
    <derivirana_varijabla naziv="DomainObject.Predmet.ProtustrankaFormated_1">  COMPASS BOATS COMPOSITE j.d.o.o.  Rijeka</derivirana_varijabla>
  </DomainObject.Predmet.ProtustrankaFormated>
  <DomainObject.Predmet.ProtustrankaFormatedOIB>
    <izvorni_sadrzaj>  COMPASS BOATS COMPOSITE j.d.o.o.  Rijeka, OIB 95224268679</izvorni_sadrzaj>
    <derivirana_varijabla naziv="DomainObject.Predmet.ProtustrankaFormatedOIB_1">  COMPASS BOATS COMPOSITE j.d.o.o.  Rijeka, OIB 95224268679</derivirana_varijabla>
  </DomainObject.Predmet.ProtustrankaFormatedOIB>
  <DomainObject.Predmet.ProtustrankaFormatedWithAdress>
    <izvorni_sadrzaj> COMPASS BOATS COMPOSITE j.d.o.o.  Rijeka, Turkovo 7a, 51000 Rijeka</izvorni_sadrzaj>
    <derivirana_varijabla naziv="DomainObject.Predmet.ProtustrankaFormatedWithAdress_1"> COMPASS BOATS COMPOSITE j.d.o.o.  Rijeka, Turkovo 7a, 51000 Rijeka</derivirana_varijabla>
  </DomainObject.Predmet.ProtustrankaFormatedWithAdress>
  <DomainObject.Predmet.ProtustrankaFormatedWithAdressOIB>
    <izvorni_sadrzaj> COMPASS BOATS COMPOSITE j.d.o.o.  Rijeka, OIB 95224268679, Turkovo 7a, 51000 Rijeka</izvorni_sadrzaj>
    <derivirana_varijabla naziv="DomainObject.Predmet.ProtustrankaFormatedWithAdressOIB_1"> COMPASS BOATS COMPOSITE j.d.o.o.  Rijeka, OIB 95224268679, Turkovo 7a, 51000 Rijeka</derivirana_varijabla>
  </DomainObject.Predmet.ProtustrankaFormatedWithAdressOIB>
  <DomainObject.Predmet.ProtustrankaWithAdress>
    <izvorni_sadrzaj>COMPASS BOATS COMPOSITE j.d.o.o.  Rijeka Turkovo 7a, 51000 Rijeka</izvorni_sadrzaj>
    <derivirana_varijabla naziv="DomainObject.Predmet.ProtustrankaWithAdress_1">COMPASS BOATS COMPOSITE j.d.o.o.  Rijeka Turkovo 7a, 51000 Rijeka</derivirana_varijabla>
  </DomainObject.Predmet.ProtustrankaWithAdress>
  <DomainObject.Predmet.ProtustrankaWithAdressOIB>
    <izvorni_sadrzaj>COMPASS BOATS COMPOSITE j.d.o.o.  Rijeka, OIB 95224268679, Turkovo 7a, 51000 Rijeka</izvorni_sadrzaj>
    <derivirana_varijabla naziv="DomainObject.Predmet.ProtustrankaWithAdressOIB_1">COMPASS BOATS COMPOSITE j.d.o.o.  Rijeka, OIB 95224268679, Turkovo 7a, 51000 Rijeka</derivirana_varijabla>
  </DomainObject.Predmet.ProtustrankaWithAdressOIB>
  <DomainObject.Predmet.ProtustrankaNazivFormated>
    <izvorni_sadrzaj>COMPASS BOATS COMPOSITE j.d.o.o.  Rijeka</izvorni_sadrzaj>
    <derivirana_varijabla naziv="DomainObject.Predmet.ProtustrankaNazivFormated_1">COMPASS BOATS COMPOSITE j.d.o.o.  Rijeka</derivirana_varijabla>
  </DomainObject.Predmet.ProtustrankaNazivFormated>
  <DomainObject.Predmet.ProtustrankaNazivFormatedOIB>
    <izvorni_sadrzaj>COMPASS BOATS COMPOSITE j.d.o.o.  Rijeka, OIB 95224268679</izvorni_sadrzaj>
    <derivirana_varijabla naziv="DomainObject.Predmet.ProtustrankaNazivFormatedOIB_1">COMPASS BOATS COMPOSITE j.d.o.o.  Rijeka, OIB 95224268679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COMPASS BOATS COMPOSITE j.d.o.o.  Rijeka</item>
    </izvorni_sadrzaj>
    <derivirana_varijabla naziv="DomainObject.Predmet.ProtuStrankaListFormated_1">
      <item>COMPASS BOATS COMPOSITE j.d.o.o.  Rijeka</item>
    </derivirana_varijabla>
  </DomainObject.Predmet.ProtuStrankaListFormated>
  <DomainObject.Predmet.ProtuStrankaListFormatedOIB>
    <izvorni_sadrzaj>
      <item>COMPASS BOATS COMPOSITE j.d.o.o.  Rijeka, OIB 95224268679</item>
    </izvorni_sadrzaj>
    <derivirana_varijabla naziv="DomainObject.Predmet.ProtuStrankaListFormatedOIB_1">
      <item>COMPASS BOATS COMPOSITE j.d.o.o.  Rijeka, OIB 95224268679</item>
    </derivirana_varijabla>
  </DomainObject.Predmet.ProtuStrankaListFormatedOIB>
  <DomainObject.Predmet.ProtuStrankaListFormatedWithAdress>
    <izvorni_sadrzaj>
      <item>COMPASS BOATS COMPOSITE j.d.o.o.  Rijeka, Turkovo 7a, 51000 Rijeka</item>
    </izvorni_sadrzaj>
    <derivirana_varijabla naziv="DomainObject.Predmet.ProtuStrankaListFormatedWithAdress_1">
      <item>COMPASS BOATS COMPOSITE j.d.o.o.  Rijeka, Turkovo 7a, 51000 Rijeka</item>
    </derivirana_varijabla>
  </DomainObject.Predmet.ProtuStrankaListFormatedWithAdress>
  <DomainObject.Predmet.ProtuStrankaListFormatedWithAdressOIB>
    <izvorni_sadrzaj>
      <item>COMPASS BOATS COMPOSITE j.d.o.o.  Rijeka, OIB 95224268679, Turkovo 7a, 51000 Rijeka</item>
    </izvorni_sadrzaj>
    <derivirana_varijabla naziv="DomainObject.Predmet.ProtuStrankaListFormatedWithAdressOIB_1">
      <item>COMPASS BOATS COMPOSITE j.d.o.o.  Rijeka, OIB 95224268679, Turkovo 7a, 51000 Rijeka</item>
    </derivirana_varijabla>
  </DomainObject.Predmet.ProtuStrankaListFormatedWithAdressOIB>
  <DomainObject.Predmet.ProtuStrankaListNazivFormated>
    <izvorni_sadrzaj>
      <item>COMPASS BOATS COMPOSITE j.d.o.o.  Rijeka</item>
    </izvorni_sadrzaj>
    <derivirana_varijabla naziv="DomainObject.Predmet.ProtuStrankaListNazivFormated_1">
      <item>COMPASS BOATS COMPOSITE j.d.o.o.  Rijeka</item>
    </derivirana_varijabla>
  </DomainObject.Predmet.ProtuStrankaListNazivFormated>
  <DomainObject.Predmet.ProtuStrankaListNazivFormatedOIB>
    <izvorni_sadrzaj>
      <item>COMPASS BOATS COMPOSITE j.d.o.o.  Rijeka, OIB 95224268679</item>
    </izvorni_sadrzaj>
    <derivirana_varijabla naziv="DomainObject.Predmet.ProtuStrankaListNazivFormatedOIB_1">
      <item>COMPASS BOATS COMPOSITE j.d.o.o.  Rijeka, OIB 95224268679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studenog 2016.</izvorni_sadrzaj>
    <derivirana_varijabla naziv="DomainObject.Datum_1">10. studenog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COMPASS BOATS COMPOSITE j.d.o.o.  Rijeka</izvorni_sadrzaj>
    <derivirana_varijabla naziv="DomainObject.Predmet.ProtustrankaIDrugi_1">COMPASS BOATS COMPOSITE j.d.o.o.  Rijeka</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COMPASS BOATS COMPOSITE j.d.o.o.  Rijeka, OIB 95224268679, Turkovo 7a, 51000 Rijeka</izvorni_sadrzaj>
    <derivirana_varijabla naziv="DomainObject.Predmet.ProtustrankaIDrugiAdressOIB_1">COMPASS BOATS COMPOSITE j.d.o.o.  Rijeka, OIB 95224268679, Turkovo 7a,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COMPASS BOATS COMPOSITE j.d.o.o.  Rijeka</item>
    </izvorni_sadrzaj>
    <derivirana_varijabla naziv="DomainObject.Predmet.SudioniciListNaziv_1">
      <item>FINA  Rijeka</item>
      <item>COMPASS BOATS COMPOSITE j.d.o.o.  Rijeka</item>
    </derivirana_varijabla>
  </DomainObject.Predmet.SudioniciListNaziv>
  <DomainObject.Predmet.SudioniciListAdressOIB>
    <izvorni_sadrzaj>
      <item>FINA  Rijeka, OIB 85821130368, Frana Kurelca 8,51000 Rijeka</item>
      <item>COMPASS BOATS COMPOSITE j.d.o.o.  Rijeka, OIB 95224268679, Turkovo 7a,51000 Rijeka</item>
    </izvorni_sadrzaj>
    <derivirana_varijabla naziv="DomainObject.Predmet.SudioniciListAdressOIB_1">
      <item>FINA  Rijeka, OIB 85821130368, Frana Kurelca 8,51000 Rijeka</item>
      <item>COMPASS BOATS COMPOSITE j.d.o.o.  Rijeka, OIB 95224268679, Turkovo 7a,51000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95224268679</item>
    </izvorni_sadrzaj>
    <derivirana_varijabla naziv="DomainObject.Predmet.SudioniciListNazivOIB_1">
      <item>, OIB 85821130368</item>
      <item>, OIB 95224268679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363</properties:Words>
  <properties:Characters>1998</properties:Characters>
  <properties:Lines>69</properties:Lines>
  <properties:Paragraphs>24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2016-11-10T09:05:00Z</dcterms:created>
  <dc:creator>Vera Jelenović</dc:creator>
  <cp:lastModifiedBy>Danijela Fumić</cp:lastModifiedBy>
  <cp:lastPrinted>2016-11-10T09:05:00Z</cp:lastPrinted>
  <dcterms:modified xmlns:xsi="http://www.w3.org/2001/XMLSchema-instance" xsi:type="dcterms:W3CDTF">2016-11-10T09:06:00Z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2</vt:i4>
  </prop:property>
</prop:Properties>
</file>