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0836" w14:paraId="9bd0836" w:rsidRDefault="00AB4602" w:rsidP="00DF5D25" w:rsidR="00DF5D25" w:rsidRPr="00DF5D25">
      <w:pPr>
        <w:pStyle w:val="NormaleSPIS"/>
        <w:ind w:firstLine="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642620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F5D25">
        <w:rPr>
          <w:rFonts w:cs="Times New Roman"/>
        </w:rPr>
        <w:t xml:space="preserve">              </w:t>
      </w:r>
      <w:r w:rsidR="00DF5D25" w:rsidRPr="00DF5D25">
        <w:rPr>
          <w:rFonts w:cs="Times New Roman"/>
        </w:rPr>
        <w:t xml:space="preserve">                                                        </w:t>
      </w:r>
      <w:r w:rsidR="00DF5D25">
        <w:rPr>
          <w:rFonts w:cs="Times New Roman"/>
        </w:rPr>
        <w:t xml:space="preserve">            </w:t>
      </w:r>
      <w:r w:rsidR="00DF5D25" w:rsidRPr="00DF5D25">
        <w:rPr>
          <w:rFonts w:cs="Times New Roman"/>
        </w:rPr>
        <w:t xml:space="preserve">              </w:t>
      </w:r>
    </w:p>
    <w:p w:rsidRDefault="00DF5D25" w:rsidP="00DF5D25" w:rsidR="00DF5D25" w:rsidRPr="00DF5D25">
      <w:pPr>
        <w:overflowPunct w:val="false"/>
        <w:autoSpaceDE w:val="false"/>
        <w:autoSpaceDN w:val="false"/>
        <w:adjustRightInd w:val="false"/>
        <w:spacing w:after="0"/>
        <w:ind w:firstLine="5245"/>
        <w:jc w:val="right"/>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Republika Hrvatska</w:t>
      </w:r>
    </w:p>
    <w:p w:rsidRDefault="00DF5D25" w:rsidP="00DF5D25" w:rsidR="00DF5D25">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Trgovački sud u Bjelovaru</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Bjelovar, Šetalište dr. I. Lebovića 42</w:t>
      </w:r>
    </w:p>
    <w:p w:rsidRDefault="00DF5D25" w:rsidP="00DF5D25" w:rsidR="00DF5D25" w:rsidRPr="00DF5D25">
      <w:pPr>
        <w:overflowPunct w:val="false"/>
        <w:autoSpaceDE w:val="false"/>
        <w:autoSpaceDN w:val="false"/>
        <w:adjustRightInd w:val="false"/>
        <w:spacing w:after="0"/>
        <w:ind w:firstLine="5245"/>
        <w:jc w:val="right"/>
        <w:rPr>
          <w:rFonts w:cs="Times New Roman" w:eastAsia="Times New Roman"/>
          <w:lang w:eastAsia="hr-HR"/>
        </w:rPr>
      </w:pPr>
      <w:r w:rsidRPr="00DF5D25">
        <w:rPr>
          <w:rFonts w:cs="Times New Roman" w:eastAsia="Times New Roman"/>
          <w:lang w:eastAsia="hr-HR"/>
        </w:rPr>
        <w:t>Poslovni broj: 6 St-653/2017-3</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r w:rsidRPr="00DF5D25">
        <w:rPr>
          <w:rFonts w:cs="Times New Roman" w:eastAsia="Times New Roman"/>
          <w:lang w:eastAsia="hr-HR"/>
        </w:rPr>
        <w:t>U  I M E   R E P U B L I K E   H R V A T S K E</w:t>
      </w: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r w:rsidRPr="00DF5D25">
        <w:rPr>
          <w:rFonts w:cs="Times New Roman" w:eastAsia="Times New Roman"/>
          <w:lang w:eastAsia="hr-HR"/>
        </w:rPr>
        <w:t>R J E Š E N J E</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Trgovački sud u Bjelovaru, po višem sudskom savjetniku Siniši Rajnoviću, u skraćenom stečajnom postupku nad dužnikom KAPITAL KONZALTING d.o.o. za proizvodnju, trgovinu i usluge, Zagreb, Remete 63, MBS: 080436571, OIB: 91182636718, 24. listopada</w:t>
      </w:r>
      <w:r w:rsidRPr="00DF5D25">
        <w:rPr>
          <w:rFonts w:cs="Times New Roman" w:eastAsia="Times New Roman"/>
          <w:szCs w:val="20"/>
          <w:lang w:eastAsia="hr-HR"/>
        </w:rPr>
        <w:t xml:space="preserve"> 2017.</w:t>
      </w:r>
      <w:r w:rsidRPr="00DF5D25">
        <w:rPr>
          <w:rFonts w:cs="Times New Roman" w:eastAsia="Times New Roman"/>
          <w:lang w:eastAsia="hr-HR"/>
        </w:rPr>
        <w:t xml:space="preserve"> </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r w:rsidRPr="00DF5D25">
        <w:rPr>
          <w:rFonts w:cs="Times New Roman" w:eastAsia="Times New Roman"/>
          <w:lang w:eastAsia="hr-HR"/>
        </w:rPr>
        <w:t>r i j e š i o   j e</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szCs w:val="20"/>
          <w:lang w:eastAsia="hr-HR"/>
        </w:rPr>
      </w:pPr>
      <w:r w:rsidRPr="00DF5D25">
        <w:rPr>
          <w:rFonts w:cs="Times New Roman" w:eastAsia="Times New Roman"/>
          <w:lang w:eastAsia="hr-HR"/>
        </w:rPr>
        <w:t>1. Otvara se skraćeni stečajni postupak nad dužnikom KAPITAL KONZALTING d.o.o. za proizvodnju, trgovinu i usluge, Zagreb, Remete 63, MBS: 080436571, OIB: 91182636718</w:t>
      </w:r>
      <w:r w:rsidRPr="00DF5D25">
        <w:rPr>
          <w:rFonts w:cs="Times New Roman" w:eastAsia="Times New Roman"/>
          <w:szCs w:val="20"/>
          <w:lang w:eastAsia="hr-HR"/>
        </w:rPr>
        <w:t>.</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2. Za stečajnog upravitelja imenuje se David Jakovljević, Sesvete, Kašinska 7, OIB: 63014812654.</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szCs w:val="20"/>
          <w:lang w:eastAsia="hr-HR"/>
        </w:rPr>
      </w:pPr>
      <w:r w:rsidRPr="00DF5D25">
        <w:rPr>
          <w:rFonts w:cs="Times New Roman" w:eastAsia="Times New Roman"/>
          <w:lang w:eastAsia="hr-HR"/>
        </w:rPr>
        <w:t>3. Zaključuje se skraćeni stečajni postupak nad dužnikom KAPITAL KONZALTING d.o.o. za proizvodnju, trgovinu i usluge, Zagreb, Remete 63, MBS: 080436571, OIB: 91182636718</w:t>
      </w:r>
      <w:r w:rsidRPr="00DF5D25">
        <w:rPr>
          <w:rFonts w:cs="Times New Roman" w:eastAsia="Times New Roman"/>
          <w:szCs w:val="20"/>
          <w:lang w:eastAsia="hr-HR"/>
        </w:rPr>
        <w:t xml:space="preserve">. </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spacing w:after="0"/>
        <w:ind w:firstLine="851"/>
        <w:jc w:val="both"/>
        <w:rPr>
          <w:rFonts w:cs="Times New Roman" w:eastAsia="Times New Roman"/>
          <w:lang w:eastAsia="hr-HR"/>
        </w:rPr>
      </w:pPr>
      <w:r w:rsidRPr="00DF5D25">
        <w:rPr>
          <w:rFonts w:cs="Times New Roman" w:eastAsia="Calibri"/>
        </w:rPr>
        <w:t>4. Skraćeni s</w:t>
      </w:r>
      <w:r w:rsidRPr="00DF5D25">
        <w:rPr>
          <w:rFonts w:cs="Times New Roman" w:eastAsia="Times New Roman"/>
          <w:lang w:eastAsia="hr-HR"/>
        </w:rPr>
        <w:t>tečajni postupak je otvoren i zaključen s danom 24. listopada 2017. u 14,45 sati, kada je ovo rješenje objavljeno na e-oglasnoj ploči ovoga suda.</w:t>
      </w:r>
    </w:p>
    <w:p w:rsidRDefault="00DF5D25" w:rsidP="00DF5D25" w:rsidR="00DF5D25" w:rsidRPr="00DF5D25">
      <w:pPr>
        <w:spacing w:after="0"/>
        <w:ind w:firstLine="851"/>
        <w:jc w:val="both"/>
        <w:rPr>
          <w:rFonts w:cs="Times New Roman" w:eastAsia="Calibri"/>
        </w:rPr>
      </w:pPr>
    </w:p>
    <w:p w:rsidRDefault="00DF5D25" w:rsidP="00DF5D25" w:rsidR="00DF5D25" w:rsidRPr="00DF5D25">
      <w:pPr>
        <w:spacing w:after="0"/>
        <w:ind w:firstLine="851"/>
        <w:jc w:val="both"/>
        <w:rPr>
          <w:rFonts w:cs="Times New Roman" w:eastAsia="Calibri"/>
        </w:rPr>
      </w:pPr>
      <w:r w:rsidRPr="00DF5D25">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6. Nakon pravomoćnosti ovoga rješenja stečajni dužnik će se brisati iz sudskog registra.</w:t>
      </w:r>
    </w:p>
    <w:p w:rsidRDefault="00DF5D25" w:rsidP="00DF5D25" w:rsidR="00DF5D25">
      <w:pPr>
        <w:overflowPunct w:val="false"/>
        <w:autoSpaceDE w:val="false"/>
        <w:autoSpaceDN w:val="false"/>
        <w:adjustRightInd w:val="false"/>
        <w:spacing w:after="0"/>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r w:rsidRPr="00DF5D25">
        <w:rPr>
          <w:rFonts w:cs="Times New Roman" w:eastAsia="Times New Roman"/>
          <w:lang w:eastAsia="hr-HR"/>
        </w:rPr>
        <w:t>Obrazloženje</w:t>
      </w: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p>
    <w:p w:rsidRDefault="00DF5D25" w:rsidP="00DF5D25" w:rsidR="00DF5D25" w:rsidRPr="00DF5D25">
      <w:pPr>
        <w:overflowPunct w:val="false"/>
        <w:autoSpaceDE w:val="false"/>
        <w:autoSpaceDN w:val="false"/>
        <w:adjustRightInd w:val="false"/>
        <w:ind w:firstLine="851"/>
        <w:jc w:val="both"/>
        <w:rPr>
          <w:rFonts w:cs="Times New Roman" w:eastAsia="Times New Roman"/>
          <w:lang w:eastAsia="hr-HR"/>
        </w:rPr>
      </w:pPr>
      <w:r w:rsidRPr="00DF5D25">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DF5D25">
        <w:rPr>
          <w:rFonts w:cs="Times New Roman" w:eastAsia="Times New Roman"/>
          <w:lang w:eastAsia="hr-HR"/>
        </w:rPr>
        <w:lastRenderedPageBreak/>
        <w:t>dalje: SZ) oglasom poslovni broj St-653/2017-2., koji je objavljen na mrežnoj stranici e-oglasna ploča Trgovačkog suda u Bjelovaru 2. kolovoza 2017., pozvao osobu ovlaštenu za zastupanje dužnika da u roku od 15 dana od objave oglasa na mrežnoj stranici e-oglasne ploče  podnese sudu javnobilježnički ovjerovljen popis imovine i obveza na propisanom obrascu.</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spacing w:after="0"/>
        <w:ind w:firstLine="851"/>
        <w:jc w:val="both"/>
        <w:rPr>
          <w:rFonts w:cs="Times New Roman" w:eastAsia="Calibri"/>
        </w:rPr>
      </w:pPr>
      <w:r w:rsidRPr="00DF5D2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F5D25" w:rsidP="00DF5D25" w:rsidR="00DF5D25" w:rsidRPr="00DF5D25">
      <w:pPr>
        <w:spacing w:after="0"/>
        <w:ind w:firstLine="851"/>
        <w:jc w:val="both"/>
        <w:rPr>
          <w:rFonts w:cs="Times New Roman" w:eastAsia="Calibri"/>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r w:rsidRPr="00DF5D2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85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jc w:val="center"/>
        <w:rPr>
          <w:rFonts w:cs="Times New Roman" w:eastAsia="Times New Roman"/>
          <w:lang w:eastAsia="hr-HR"/>
        </w:rPr>
      </w:pPr>
      <w:r w:rsidRPr="00DF5D25">
        <w:rPr>
          <w:rFonts w:cs="Times New Roman" w:eastAsia="Times New Roman"/>
          <w:lang w:eastAsia="hr-HR"/>
        </w:rPr>
        <w:t>U Bjelovaru 24. listopada 2017.</w:t>
      </w:r>
    </w:p>
    <w:p w:rsidRDefault="00DF5D25" w:rsidP="00DF5D25" w:rsidR="00DF5D25" w:rsidRPr="00DF5D25">
      <w:pPr>
        <w:overflowPunct w:val="false"/>
        <w:autoSpaceDE w:val="false"/>
        <w:autoSpaceDN w:val="false"/>
        <w:adjustRightInd w:val="false"/>
        <w:spacing w:after="0"/>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720" w:left="4320"/>
        <w:rPr>
          <w:rFonts w:cs="Times New Roman" w:eastAsia="Times New Roman"/>
          <w:lang w:eastAsia="hr-HR"/>
        </w:rPr>
      </w:pPr>
      <w:r w:rsidRPr="00DF5D25">
        <w:rPr>
          <w:rFonts w:cs="Times New Roman" w:eastAsia="Times New Roman"/>
          <w:lang w:eastAsia="hr-HR"/>
        </w:rPr>
        <w:t xml:space="preserve">     Viši sudski savjetnik</w:t>
      </w:r>
    </w:p>
    <w:p w:rsidRDefault="00DF5D25" w:rsidP="00DF5D25" w:rsidR="00DF5D25" w:rsidRPr="00DF5D25">
      <w:pPr>
        <w:overflowPunct w:val="false"/>
        <w:autoSpaceDE w:val="false"/>
        <w:autoSpaceDN w:val="false"/>
        <w:adjustRightInd w:val="false"/>
        <w:spacing w:after="0"/>
        <w:ind w:firstLine="4111"/>
        <w:jc w:val="both"/>
        <w:rPr>
          <w:rFonts w:cs="Times New Roman" w:eastAsia="Times New Roman"/>
          <w:lang w:eastAsia="hr-HR"/>
        </w:rPr>
      </w:pPr>
      <w:r w:rsidRPr="00DF5D25">
        <w:rPr>
          <w:rFonts w:cs="Times New Roman" w:eastAsia="Times New Roman"/>
          <w:lang w:eastAsia="hr-HR"/>
        </w:rPr>
        <w:t xml:space="preserve">                     Siniša Rajnović v.r.  </w:t>
      </w:r>
    </w:p>
    <w:p w:rsidRDefault="00DF5D25" w:rsidP="00DF5D25" w:rsidR="00DF5D25" w:rsidRPr="00DF5D25">
      <w:pPr>
        <w:overflowPunct w:val="false"/>
        <w:autoSpaceDE w:val="false"/>
        <w:autoSpaceDN w:val="false"/>
        <w:adjustRightInd w:val="false"/>
        <w:spacing w:after="0"/>
        <w:ind w:firstLine="411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4111"/>
        <w:jc w:val="both"/>
        <w:rPr>
          <w:rFonts w:cs="Times New Roman" w:eastAsia="Times New Roman"/>
          <w:lang w:eastAsia="hr-HR"/>
        </w:rPr>
      </w:pPr>
    </w:p>
    <w:p w:rsidRDefault="00DF5D25" w:rsidP="00DF5D25" w:rsidR="00DF5D25" w:rsidRPr="00DF5D25">
      <w:pPr>
        <w:overflowPunct w:val="false"/>
        <w:autoSpaceDE w:val="false"/>
        <w:autoSpaceDN w:val="false"/>
        <w:adjustRightInd w:val="false"/>
        <w:spacing w:after="0"/>
        <w:ind w:firstLine="4111"/>
        <w:jc w:val="both"/>
        <w:rPr>
          <w:rFonts w:cs="Times New Roman" w:eastAsia="Times New Roman"/>
          <w:lang w:eastAsia="hr-HR"/>
        </w:rPr>
      </w:pPr>
      <w:r w:rsidRPr="00DF5D25">
        <w:rPr>
          <w:rFonts w:cs="Times New Roman" w:eastAsia="Times New Roman"/>
          <w:lang w:eastAsia="hr-HR"/>
        </w:rPr>
        <w:tab/>
        <w:t xml:space="preserve">  Za točnost otpravka-ovlašteni službenik</w:t>
      </w:r>
    </w:p>
    <w:p w:rsidRDefault="00DF5D25" w:rsidP="00DF5D25" w:rsidR="00DF5D25" w:rsidRPr="00DF5D25">
      <w:pPr>
        <w:overflowPunct w:val="false"/>
        <w:autoSpaceDE w:val="false"/>
        <w:autoSpaceDN w:val="false"/>
        <w:adjustRightInd w:val="false"/>
        <w:spacing w:after="0"/>
        <w:ind w:firstLine="4111"/>
        <w:jc w:val="both"/>
        <w:rPr>
          <w:rFonts w:cs="Times New Roman" w:eastAsia="Times New Roman"/>
          <w:lang w:eastAsia="hr-HR"/>
        </w:rPr>
      </w:pPr>
      <w:r w:rsidRPr="00DF5D25">
        <w:rPr>
          <w:rFonts w:cs="Times New Roman" w:eastAsia="Times New Roman"/>
          <w:lang w:eastAsia="hr-HR"/>
        </w:rPr>
        <w:tab/>
      </w:r>
      <w:r w:rsidRPr="00DF5D25">
        <w:rPr>
          <w:rFonts w:cs="Times New Roman" w:eastAsia="Times New Roman"/>
          <w:lang w:eastAsia="hr-HR"/>
        </w:rPr>
        <w:tab/>
        <w:t xml:space="preserve">        Suzana Sabljić</w:t>
      </w:r>
    </w:p>
    <w:p w:rsidRDefault="00DF5D25" w:rsidP="00DF5D25" w:rsidR="00984203">
      <w:pPr>
        <w:overflowPunct w:val="false"/>
        <w:autoSpaceDE w:val="false"/>
        <w:autoSpaceDN w:val="false"/>
        <w:adjustRightInd w:val="false"/>
        <w:spacing w:after="0"/>
        <w:jc w:val="both"/>
        <w:rPr>
          <w:rFonts w:cs="Times New Roman" w:eastAsia="Times New Roman"/>
          <w:lang w:eastAsia="hr-HR"/>
        </w:rPr>
      </w:pPr>
      <w:r w:rsidRPr="00DF5D25">
        <w:rPr>
          <w:rFonts w:cs="Times New Roman" w:eastAsia="Times New Roman"/>
          <w:lang w:eastAsia="hr-HR"/>
        </w:rPr>
        <w:t xml:space="preserve">                                                                </w:t>
      </w:r>
      <w:r w:rsidRPr="00DF5D25">
        <w:rPr>
          <w:rFonts w:cs="Times New Roman" w:eastAsia="Times New Roman"/>
          <w:lang w:eastAsia="hr-HR"/>
        </w:rPr>
        <w:tab/>
      </w:r>
      <w:r w:rsidRPr="00DF5D25">
        <w:rPr>
          <w:rFonts w:cs="Times New Roman" w:eastAsia="Times New Roman"/>
          <w:lang w:eastAsia="hr-HR"/>
        </w:rPr>
        <w:tab/>
        <w:t xml:space="preserve">         </w:t>
      </w:r>
    </w:p>
    <w:p w:rsidRDefault="00984203" w:rsidP="00867111" w:rsidR="00DF5D25" w:rsidRPr="00DF5D25">
      <w:pPr>
        <w:spacing w:lineRule="auto" w:line="276" w:after="200"/>
        <w:jc w:val="both"/>
        <w:rPr>
          <w:rFonts w:cs="Times New Roman" w:eastAsia="Times New Roman"/>
          <w:lang w:eastAsia="hr-HR"/>
        </w:rPr>
      </w:pPr>
      <w:r>
        <w:rPr>
          <w:rFonts w:cs="Times New Roman" w:eastAsia="Times New Roman"/>
          <w:lang w:eastAsia="hr-HR"/>
        </w:rPr>
        <w:br w:type="page"/>
      </w:r>
      <w:r w:rsidR="00DF5D25" w:rsidRPr="00DF5D25">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F5D25" w:rsidP="00DF5D25" w:rsidR="00DF5D25" w:rsidRPr="00DF5D25">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984203" w:rsidR="00AE649C" w:rsidRPr="00B76F3C">
      <w:headerReference w:type="default" r:id="rId11"/>
      <w:pgSz w:code="9" w:h="16839" w:w="11907"/>
      <w:pgMar w:gutter="0" w:footer="1134" w:header="45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4600859"/>
      <w:docPartObj>
        <w:docPartGallery w:val="Page Numbers (Top of Page)"/>
        <w:docPartUnique/>
      </w:docPartObj>
    </w:sdtPr>
    <w:sdtEndPr/>
    <w:sdtContent>
      <w:p w:rsidRDefault="00DF5D25" w:rsidP="00984203" w:rsidR="00DF5D25">
        <w:pPr>
          <w:pStyle w:val="Zaglavlje"/>
          <w:jc w:val="center"/>
        </w:pPr>
        <w:r w:rsidRPr="00DF5D25">
          <w:fldChar w:fldCharType="begin"/>
        </w:r>
        <w:r w:rsidRPr="00DF5D25">
          <w:instrText>PAGE   \* MERGEFORMAT</w:instrText>
        </w:r>
        <w:r w:rsidRPr="00DF5D25">
          <w:fldChar w:fldCharType="separate"/>
        </w:r>
        <w:r w:rsidR="00867111">
          <w:t>3</w:t>
        </w:r>
        <w:r w:rsidRPr="00DF5D25">
          <w:fldChar w:fldCharType="end"/>
        </w:r>
      </w:p>
    </w:sdtContent>
  </w:sdt>
  <w:p w:rsidRDefault="00DF5D25" w:rsidP="00DF5D25" w:rsidR="00DF5D25" w:rsidRPr="00DF5D25">
    <w:pPr>
      <w:pStyle w:val="Zaglavlje"/>
    </w:pPr>
    <w:r>
      <w:t>Poslovni broj: 6 St-653/2017-3</w:t>
    </w:r>
  </w:p>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11"/>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203"/>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D25"/>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97009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St-653/2017-3</izvorni_sadrzaj>
    <derivirana_varijabla naziv="DomainObject.Oznaka_1">St-653/2017-3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St-653/2017</izvorni_sadrzaj>
    <derivirana_varijabla naziv="DomainObject.Predmet.OznakaBroj_1">St-653/2017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KONZALTING d.o.o.</izvorni_sadrzaj>
    <derivirana_varijabla naziv="DomainObject.Predmet.ProtustrankaFormated_1">  KAPITAL KONZALTING d.o.o.</derivirana_varijabla>
  </DomainObject.Predmet.ProtustrankaFormated>
  <DomainObject.Predmet.ProtustrankaFormatedOIB>
    <izvorni_sadrzaj>  KAPITAL KONZALTING d.o.o., OIB 91182636718</izvorni_sadrzaj>
    <derivirana_varijabla naziv="DomainObject.Predmet.ProtustrankaFormatedOIB_1">  KAPITAL KONZALTING d.o.o., OIB 91182636718</derivirana_varijabla>
  </DomainObject.Predmet.ProtustrankaFormatedOIB>
  <DomainObject.Predmet.ProtustrankaFormatedWithAdress>
    <izvorni_sadrzaj> KAPITAL KONZALTING d.o.o., Remete 63, 10000 Zagreb</izvorni_sadrzaj>
    <derivirana_varijabla naziv="DomainObject.Predmet.ProtustrankaFormatedWithAdress_1"> KAPITAL KONZALTING d.o.o., Remete 63, 10000 Zagreb</derivirana_varijabla>
  </DomainObject.Predmet.ProtustrankaFormatedWithAdress>
  <DomainObject.Predmet.ProtustrankaFormatedWithAdressOIB>
    <izvorni_sadrzaj> KAPITAL KONZALTING d.o.o., OIB 91182636718, Remete 63, 10000 Zagreb</izvorni_sadrzaj>
    <derivirana_varijabla naziv="DomainObject.Predmet.ProtustrankaFormatedWithAdressOIB_1"> KAPITAL KONZALTING d.o.o., OIB 91182636718, Remete 63, 10000 Zagreb</derivirana_varijabla>
  </DomainObject.Predmet.ProtustrankaFormatedWithAdressOIB>
  <DomainObject.Predmet.ProtustrankaWithAdress>
    <izvorni_sadrzaj>KAPITAL KONZALTING d.o.o. Remete 63, 10000 Zagreb</izvorni_sadrzaj>
    <derivirana_varijabla naziv="DomainObject.Predmet.ProtustrankaWithAdress_1">KAPITAL KONZALTING d.o.o. Remete 63, 10000 Zagreb</derivirana_varijabla>
  </DomainObject.Predmet.ProtustrankaWithAdress>
  <DomainObject.Predmet.ProtustrankaWithAdressOIB>
    <izvorni_sadrzaj>KAPITAL KONZALTING d.o.o., OIB 91182636718, Remete 63, 10000 Zagreb</izvorni_sadrzaj>
    <derivirana_varijabla naziv="DomainObject.Predmet.ProtustrankaWithAdressOIB_1">KAPITAL KONZALTING d.o.o., OIB 91182636718, Remete 63, 10000 Zagreb</derivirana_varijabla>
  </DomainObject.Predmet.ProtustrankaWithAdressOIB>
  <DomainObject.Predmet.ProtustrankaNazivFormated>
    <izvorni_sadrzaj>KAPITAL KONZALTING d.o.o.</izvorni_sadrzaj>
    <derivirana_varijabla naziv="DomainObject.Predmet.ProtustrankaNazivFormated_1">KAPITAL KONZALTING d.o.o.</derivirana_varijabla>
  </DomainObject.Predmet.ProtustrankaNazivFormated>
  <DomainObject.Predmet.ProtustrankaNazivFormatedOIB>
    <izvorni_sadrzaj>KAPITAL KONZALTING d.o.o., OIB 91182636718</izvorni_sadrzaj>
    <derivirana_varijabla naziv="DomainObject.Predmet.ProtustrankaNazivFormatedOIB_1">KAPITAL KONZALTING d.o.o., OIB 91182636718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KAPITAL KONZALTING d.o.o.</item>
    </izvorni_sadrzaj>
    <derivirana_varijabla naziv="DomainObject.Predmet.ProtuStrankaListFormated_1">
      <item>KAPITAL KONZALTING d.o.o.</item>
    </derivirana_varijabla>
  </DomainObject.Predmet.ProtuStrankaListFormated>
  <DomainObject.Predmet.ProtuStrankaListFormatedOIB>
    <izvorni_sadrzaj>
      <item>KAPITAL KONZALTING d.o.o., OIB 91182636718</item>
    </izvorni_sadrzaj>
    <derivirana_varijabla naziv="DomainObject.Predmet.ProtuStrankaListFormatedOIB_1">
      <item>KAPITAL KONZALTING d.o.o., OIB 91182636718</item>
    </derivirana_varijabla>
  </DomainObject.Predmet.ProtuStrankaListFormatedOIB>
  <DomainObject.Predmet.ProtuStrankaListFormatedWithAdress>
    <izvorni_sadrzaj>
      <item>KAPITAL KONZALTING d.o.o., Remete 63, 10000 Zagreb</item>
    </izvorni_sadrzaj>
    <derivirana_varijabla naziv="DomainObject.Predmet.ProtuStrankaListFormatedWithAdress_1">
      <item>KAPITAL KONZALTING d.o.o., Remete 63, 10000 Zagreb</item>
    </derivirana_varijabla>
  </DomainObject.Predmet.ProtuStrankaListFormatedWithAdress>
  <DomainObject.Predmet.ProtuStrankaListFormatedWithAdressOIB>
    <izvorni_sadrzaj>
      <item>KAPITAL KONZALTING d.o.o., OIB 91182636718, Remete 63, 10000 Zagreb</item>
    </izvorni_sadrzaj>
    <derivirana_varijabla naziv="DomainObject.Predmet.ProtuStrankaListFormatedWithAdressOIB_1">
      <item>KAPITAL KONZALTING d.o.o., OIB 91182636718, Remete 63, 10000 Zagreb</item>
    </derivirana_varijabla>
  </DomainObject.Predmet.ProtuStrankaListFormatedWithAdressOIB>
  <DomainObject.Predmet.ProtuStrankaListNazivFormated>
    <izvorni_sadrzaj>
      <item>KAPITAL KONZALTING d.o.o.</item>
    </izvorni_sadrzaj>
    <derivirana_varijabla naziv="DomainObject.Predmet.ProtuStrankaListNazivFormated_1">
      <item>KAPITAL KONZALTING d.o.o.</item>
    </derivirana_varijabla>
  </DomainObject.Predmet.ProtuStrankaListNazivFormated>
  <DomainObject.Predmet.ProtuStrankaListNazivFormatedOIB>
    <izvorni_sadrzaj>
      <item>KAPITAL KONZALTING d.o.o., OIB 91182636718</item>
    </izvorni_sadrzaj>
    <derivirana_varijabla naziv="DomainObject.Predmet.ProtuStrankaListNazivFormatedOIB_1">
      <item>KAPITAL KONZALTING d.o.o., OIB 91182636718</item>
    </derivirana_varijabla>
  </DomainObject.Predmet.ProtuStrankaListNazivFormatedOIB>
  <DomainObject.Predmet.OstaliListFormated>
    <izvorni_sadrzaj>
      <item>MARTINA VADLJA</item>
      <item>IVIĆ PAŠALIĆ</item>
    </izvorni_sadrzaj>
    <derivirana_varijabla naziv="DomainObject.Predmet.OstaliListFormated_1">
      <item>MARTINA VADLJA</item>
      <item>IVIĆ PAŠALIĆ</item>
    </derivirana_varijabla>
  </DomainObject.Predmet.OstaliListFormated>
  <DomainObject.Predmet.OstaliListFormatedOIB>
    <izvorni_sadrzaj>
      <item>MARTINA VADLJA, OIB 90782779094</item>
      <item>IVIĆ PAŠALIĆ, OIB 74059047225</item>
    </izvorni_sadrzaj>
    <derivirana_varijabla naziv="DomainObject.Predmet.OstaliListFormatedOIB_1">
      <item>MARTINA VADLJA, OIB 90782779094</item>
      <item>IVIĆ PAŠALIĆ, OIB 74059047225</item>
    </derivirana_varijabla>
  </DomainObject.Predmet.OstaliListFormatedOIB>
  <DomainObject.Predmet.OstaliListFormatedWithAdress>
    <izvorni_sadrzaj>
      <item>MARTINA VADLJA, Zleninska 11, 10340 Vrbovec</item>
      <item>IVIĆ PAŠALIĆ, Remete 63, 10000 Zagreb</item>
    </izvorni_sadrzaj>
    <derivirana_varijabla naziv="DomainObject.Predmet.OstaliListFormatedWithAdress_1">
      <item>MARTINA VADLJA, Zleninska 11, 10340 Vrbovec</item>
      <item>IVIĆ PAŠALIĆ, Remete 63, 10000 Zagreb</item>
    </derivirana_varijabla>
  </DomainObject.Predmet.OstaliListFormatedWithAdress>
  <DomainObject.Predmet.OstaliListFormatedWithAdressOIB>
    <izvorni_sadrzaj>
      <item>MARTINA VADLJA, OIB 90782779094, Zleninska 11, 10340 Vrbovec</item>
      <item>IVIĆ PAŠALIĆ, OIB 74059047225, Remete 63, 10000 Zagreb</item>
    </izvorni_sadrzaj>
    <derivirana_varijabla naziv="DomainObject.Predmet.OstaliListFormatedWithAdressOIB_1">
      <item>MARTINA VADLJA, OIB 90782779094, Zleninska 11, 10340 Vrbovec</item>
      <item>IVIĆ PAŠALIĆ, OIB 74059047225, Remete 63, 10000 Zagreb</item>
    </derivirana_varijabla>
  </DomainObject.Predmet.OstaliListFormatedWithAdressOIB>
  <DomainObject.Predmet.OstaliListNazivFormated>
    <izvorni_sadrzaj>
      <item>MARTINA VADLJA</item>
      <item>IVIĆ PAŠALIĆ</item>
    </izvorni_sadrzaj>
    <derivirana_varijabla naziv="DomainObject.Predmet.OstaliListNazivFormated_1">
      <item>MARTINA VADLJA</item>
      <item>IVIĆ PAŠALIĆ</item>
    </derivirana_varijabla>
  </DomainObject.Predmet.OstaliListNazivFormated>
  <DomainObject.Predmet.OstaliListNazivFormatedOIB>
    <izvorni_sadrzaj>
      <item>MARTINA VADLJA, OIB 90782779094</item>
      <item>IVIĆ PAŠALIĆ, OIB 74059047225</item>
    </izvorni_sadrzaj>
    <derivirana_varijabla naziv="DomainObject.Predmet.OstaliListNazivFormatedOIB_1">
      <item>MARTINA VADLJA, OIB 90782779094</item>
      <item>IVIĆ PAŠALIĆ, OIB 74059047225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St-653/2017-3</izvorni_sadrzaj>
    <derivirana_varijabla naziv="DomainObject.PoslovniBrojDokumenta_1">St-653/2017-3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KAPITAL KONZALTING d.o.o.</izvorni_sadrzaj>
    <derivirana_varijabla naziv="DomainObject.Predmet.ProtustrankaIDrugi_1">KAPITAL KONZALTING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KAPITAL KONZALTING d.o.o., OIB 91182636718, Remete 63, 10000 Zagreb</izvorni_sadrzaj>
    <derivirana_varijabla naziv="DomainObject.Predmet.ProtustrankaIDrugiAdressOIB_1">KAPITAL KONZALTING d.o.o., OIB 91182636718, Remete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KAPITAL KONZALTING d.o.o.</item>
      <item>FINA Regionalni centar Zagreb</item>
      <item>MARTINA VADLJA</item>
      <item>IVIĆ PAŠALIĆ</item>
    </izvorni_sadrzaj>
    <derivirana_varijabla naziv="DomainObject.Predmet.SudioniciListNaziv_1">
      <item>KAPITAL KONZALTING d.o.o.</item>
      <item>FINA Regionalni centar Zagreb</item>
      <item>MARTINA VADLJA</item>
      <item>IVIĆ PAŠALIĆ</item>
    </derivirana_varijabla>
  </DomainObject.Predmet.SudioniciListNaziv>
  <DomainObject.Predmet.SudioniciListAdressOIB>
    <izvorni_sadrzaj>
      <item>KAPITAL KONZALTING d.o.o., OIB 91182636718, Remete 63,10000 Zagreb</item>
      <item>FINA Regionalni centar Zagreb, OIB 85821130368, Trg svibanjskih žrtava 1995. br. 1,10000 Zagreb</item>
      <item>MARTINA VADLJA, OIB 90782779094, Zleninska 11,10340 Vrbovec</item>
      <item>IVIĆ PAŠALIĆ, OIB 74059047225, Remete 63,10000 Zagreb</item>
    </izvorni_sadrzaj>
    <derivirana_varijabla naziv="DomainObject.Predmet.SudioniciListAdressOIB_1">
      <item>KAPITAL KONZALTING d.o.o., OIB 91182636718, Remete 63,10000 Zagreb</item>
      <item>FINA Regionalni centar Zagreb, OIB 85821130368, Trg svibanjskih žrtava 1995. br. 1,10000 Zagreb</item>
      <item>MARTINA VADLJA, OIB 90782779094, Zleninska 11,10340 Vrbovec</item>
      <item>IVIĆ PAŠALIĆ, OIB 74059047225, Remete 63,10000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E9417-B2F1-49FA-92AC-598655CA2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3781</properties:Characters>
  <properties:Lines>101</properties:Lines>
  <properties:Paragraphs>27</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cp:lastPrinted>2017-10-24T12:38:00Z</cp:lastPrinted>
  <dcterms:modified xmlns:xsi="http://www.w3.org/2001/XMLSchema-instance" xsi:type="dcterms:W3CDTF">2017-10-24T12:54:00Z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