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9794E" w:rsidP="00142DF5" w:rsidRDefault="00142DF5" w14:paraId="cf40cf9" w14:textId="cf40cf9">
      <w:pPr>
        <w:tabs>
          <w:tab w:val="left" w:pos="1065"/>
        </w:tabs>
        <w:jc w:val="both"/>
        <w15:collapsed w:val="false"/>
      </w:pPr>
      <w:bookmarkStart w:name="_GoBack" w:id="0"/>
      <w:bookmarkEnd w:id="0"/>
      <w:r>
        <w:tab/>
      </w:r>
    </w:p>
    <w:p w:rsidR="0049794E" w:rsidP="0049794E" w:rsidRDefault="0049794E">
      <w:pPr>
        <w:jc w:val="both"/>
      </w:pPr>
    </w:p>
    <w:p w:rsidR="0049794E" w:rsidP="0049794E" w:rsidRDefault="0049794E">
      <w:pPr>
        <w:jc w:val="both"/>
      </w:pPr>
      <w:r>
        <w:t xml:space="preserve">REPUBLIKA HRVATSKA </w:t>
      </w:r>
    </w:p>
    <w:p w:rsidR="0049794E" w:rsidP="0049794E" w:rsidRDefault="0049794E">
      <w:pPr>
        <w:jc w:val="both"/>
      </w:pPr>
      <w:r>
        <w:t>TRGOVAČKI SUD U ZAGREBU</w:t>
      </w:r>
    </w:p>
    <w:p w:rsidR="0049794E" w:rsidP="0049794E" w:rsidRDefault="0049794E">
      <w:pPr>
        <w:jc w:val="both"/>
      </w:pPr>
      <w:r>
        <w:t>Zagreb, Amruševa 2/II</w:t>
      </w:r>
      <w:r>
        <w:tab/>
      </w:r>
      <w:r>
        <w:tab/>
      </w:r>
      <w:r>
        <w:tab/>
      </w:r>
      <w:r>
        <w:tab/>
      </w:r>
      <w:r>
        <w:tab/>
      </w:r>
      <w:r>
        <w:tab/>
      </w:r>
    </w:p>
    <w:p w:rsidR="0049794E" w:rsidP="00EB4F79" w:rsidRDefault="005D2CF7">
      <w:pPr>
        <w:ind w:left="7080"/>
        <w:jc w:val="both"/>
      </w:pPr>
      <w:r>
        <w:t xml:space="preserve">    </w:t>
      </w:r>
      <w:r w:rsidR="003F14B2">
        <w:t xml:space="preserve"> </w:t>
      </w:r>
      <w:r w:rsidR="00EB4F79">
        <w:t>34. St-</w:t>
      </w:r>
      <w:r w:rsidR="00AF4D31">
        <w:t>1063</w:t>
      </w:r>
      <w:r w:rsidR="001E26E1">
        <w:t>/201</w:t>
      </w:r>
      <w:r w:rsidR="00D67062">
        <w:t>7</w:t>
      </w:r>
    </w:p>
    <w:p w:rsidR="00EB4F79" w:rsidP="00EB4F79" w:rsidRDefault="00EB4F79">
      <w:pPr>
        <w:ind w:left="7080"/>
        <w:jc w:val="both"/>
      </w:pPr>
    </w:p>
    <w:p w:rsidR="0049794E" w:rsidP="00AE6C74" w:rsidRDefault="0049794E">
      <w:pPr>
        <w:jc w:val="center"/>
      </w:pPr>
      <w:r>
        <w:t>Z A P I S N I K</w:t>
      </w:r>
    </w:p>
    <w:p w:rsidR="0049794E" w:rsidP="0049794E" w:rsidRDefault="0049794E">
      <w:pPr>
        <w:jc w:val="center"/>
      </w:pPr>
    </w:p>
    <w:p w:rsidR="004E1A57" w:rsidP="004E1A57" w:rsidRDefault="004E1A57">
      <w:pPr>
        <w:jc w:val="both"/>
      </w:pPr>
      <w:r>
        <w:t xml:space="preserve">s ispitnog ročišta održanog dana </w:t>
      </w:r>
      <w:r w:rsidR="00B82E3C">
        <w:t>24</w:t>
      </w:r>
      <w:r>
        <w:t xml:space="preserve">. </w:t>
      </w:r>
      <w:r w:rsidR="00B82E3C">
        <w:t>rujna</w:t>
      </w:r>
      <w:r w:rsidR="00460523">
        <w:t xml:space="preserve"> 2019</w:t>
      </w:r>
      <w:r>
        <w:t xml:space="preserve">. u stečajnom postupku nad stečajnim dužnikom dužnikom </w:t>
      </w:r>
      <w:r w:rsidR="003F14B2">
        <w:t xml:space="preserve">iza </w:t>
      </w:r>
      <w:r w:rsidRPr="00EA621C" w:rsidR="00B82E3C">
        <w:rPr>
          <w:rFonts w:eastAsiaTheme="minorHAnsi"/>
          <w:lang w:eastAsia="en-US"/>
        </w:rPr>
        <w:t>ZADRUGA-MILIĆ</w:t>
      </w:r>
      <w:r w:rsidRPr="00EA621C" w:rsidR="00B82E3C">
        <w:t xml:space="preserve">, Sesvete, Sopnička 50, OIB: </w:t>
      </w:r>
      <w:r w:rsidRPr="00EA621C" w:rsidR="00B82E3C">
        <w:rPr>
          <w:rFonts w:eastAsiaTheme="minorHAnsi"/>
          <w:lang w:eastAsia="en-US"/>
        </w:rPr>
        <w:t>26774637212</w:t>
      </w:r>
      <w:r w:rsidR="00B82E3C">
        <w:rPr>
          <w:rFonts w:eastAsiaTheme="minorHAnsi"/>
          <w:lang w:eastAsia="en-US"/>
        </w:rPr>
        <w:t xml:space="preserve"> </w:t>
      </w:r>
      <w:r>
        <w:t>u prostorijama Trgovačkog suda u Zagrebu s početkom u 09,30 sati</w:t>
      </w:r>
    </w:p>
    <w:p w:rsidR="0049794E" w:rsidP="0049794E" w:rsidRDefault="0049794E">
      <w:pPr>
        <w:jc w:val="both"/>
      </w:pPr>
    </w:p>
    <w:p w:rsidR="0049794E" w:rsidP="0049794E" w:rsidRDefault="0049794E">
      <w:pPr>
        <w:jc w:val="both"/>
      </w:pPr>
      <w:r>
        <w:t xml:space="preserve">NAZOČNI OD SUDA </w:t>
      </w:r>
    </w:p>
    <w:p w:rsidR="0049794E" w:rsidP="0049794E" w:rsidRDefault="0049794E">
      <w:pPr>
        <w:jc w:val="both"/>
      </w:pPr>
      <w:r>
        <w:t xml:space="preserve">Mirjana Chour Hršak –  sudac </w:t>
      </w:r>
    </w:p>
    <w:p w:rsidR="00402B27" w:rsidP="0049794E" w:rsidRDefault="003207BA">
      <w:pPr>
        <w:jc w:val="both"/>
      </w:pPr>
      <w:r>
        <w:t>Natalija Perković</w:t>
      </w:r>
      <w:r w:rsidR="0049794E">
        <w:t xml:space="preserve"> – zapisničar </w:t>
      </w:r>
    </w:p>
    <w:p w:rsidR="0049794E" w:rsidP="0049794E" w:rsidRDefault="0049794E">
      <w:pPr>
        <w:jc w:val="both"/>
      </w:pPr>
    </w:p>
    <w:p w:rsidR="0049794E" w:rsidP="0049794E" w:rsidRDefault="006F6C69">
      <w:pPr>
        <w:jc w:val="both"/>
      </w:pPr>
      <w:r>
        <w:t xml:space="preserve">ZA DUŽNIKA: </w:t>
      </w:r>
      <w:r w:rsidRPr="00AE10D7" w:rsidR="00B82E3C">
        <w:t>Ana Vičević-Gračanin</w:t>
      </w:r>
      <w:r w:rsidR="003207BA">
        <w:t xml:space="preserve">, </w:t>
      </w:r>
      <w:r w:rsidR="00972164">
        <w:t>stečajn</w:t>
      </w:r>
      <w:r w:rsidR="00B82E3C">
        <w:t>a</w:t>
      </w:r>
      <w:r w:rsidR="00972164">
        <w:t xml:space="preserve"> upravitelj</w:t>
      </w:r>
      <w:r w:rsidR="00B82E3C">
        <w:t>ica</w:t>
      </w:r>
    </w:p>
    <w:p w:rsidR="0049794E" w:rsidP="0049794E" w:rsidRDefault="0049794E">
      <w:pPr>
        <w:jc w:val="both"/>
      </w:pPr>
    </w:p>
    <w:p w:rsidR="0049794E" w:rsidP="0049794E" w:rsidRDefault="0049794E">
      <w:pPr>
        <w:jc w:val="both"/>
      </w:pPr>
      <w:r>
        <w:t>Stečajni sudac utvrđuje da su pristupili slijedeći vjerovnici:</w:t>
      </w:r>
    </w:p>
    <w:p w:rsidR="00E60609" w:rsidP="001F335B" w:rsidRDefault="00D67062">
      <w:pPr>
        <w:pStyle w:val="Bezproreda"/>
        <w:numPr>
          <w:ilvl w:val="0"/>
          <w:numId w:val="21"/>
        </w:numPr>
        <w:jc w:val="both"/>
        <w:rPr>
          <w:rFonts w:ascii="Times New Roman" w:hAnsi="Times New Roman"/>
          <w:sz w:val="24"/>
          <w:szCs w:val="24"/>
        </w:rPr>
      </w:pPr>
      <w:r>
        <w:rPr>
          <w:rFonts w:ascii="Times New Roman" w:hAnsi="Times New Roman"/>
          <w:sz w:val="24"/>
          <w:szCs w:val="24"/>
        </w:rPr>
        <w:t>REPUBLIKA HRVATSKA</w:t>
      </w:r>
      <w:r w:rsidRPr="002077E1" w:rsidR="00C75F97">
        <w:rPr>
          <w:rFonts w:ascii="Times New Roman" w:hAnsi="Times New Roman"/>
          <w:sz w:val="24"/>
          <w:szCs w:val="24"/>
        </w:rPr>
        <w:t xml:space="preserve">, Ministarstvo financija, Porezna uprava, Područni ured Zagreb, </w:t>
      </w:r>
      <w:r w:rsidR="0088478F">
        <w:rPr>
          <w:rFonts w:ascii="Times New Roman" w:hAnsi="Times New Roman"/>
          <w:sz w:val="24"/>
          <w:szCs w:val="24"/>
        </w:rPr>
        <w:t xml:space="preserve">OIB </w:t>
      </w:r>
      <w:r w:rsidRPr="008272B4" w:rsidR="0088478F">
        <w:rPr>
          <w:rFonts w:ascii="Times New Roman" w:hAnsi="Times New Roman"/>
          <w:color w:val="000000" w:themeColor="text1"/>
          <w:sz w:val="24"/>
          <w:szCs w:val="24"/>
        </w:rPr>
        <w:t>18683136487</w:t>
      </w:r>
      <w:r w:rsidR="0088478F">
        <w:rPr>
          <w:rFonts w:ascii="Times New Roman" w:hAnsi="Times New Roman"/>
          <w:color w:val="000000" w:themeColor="text1"/>
          <w:sz w:val="24"/>
          <w:szCs w:val="24"/>
        </w:rPr>
        <w:t xml:space="preserve">, </w:t>
      </w:r>
      <w:r w:rsidRPr="005E0119" w:rsidR="005E0119">
        <w:rPr>
          <w:rFonts w:ascii="Times New Roman" w:hAnsi="Times New Roman"/>
          <w:sz w:val="24"/>
          <w:szCs w:val="24"/>
        </w:rPr>
        <w:t>Mladen Crnjaković</w:t>
      </w:r>
      <w:r w:rsidRPr="002077E1" w:rsidR="00D566E0">
        <w:rPr>
          <w:rFonts w:ascii="Times New Roman" w:hAnsi="Times New Roman"/>
          <w:sz w:val="24"/>
          <w:szCs w:val="24"/>
        </w:rPr>
        <w:t>, zamjeni</w:t>
      </w:r>
      <w:r w:rsidR="00513899">
        <w:rPr>
          <w:rFonts w:ascii="Times New Roman" w:hAnsi="Times New Roman"/>
          <w:sz w:val="24"/>
          <w:szCs w:val="24"/>
        </w:rPr>
        <w:t>k</w:t>
      </w:r>
      <w:r w:rsidRPr="002077E1" w:rsidR="00D566E0">
        <w:rPr>
          <w:rFonts w:ascii="Times New Roman" w:hAnsi="Times New Roman"/>
          <w:sz w:val="24"/>
          <w:szCs w:val="24"/>
        </w:rPr>
        <w:t xml:space="preserve"> u </w:t>
      </w:r>
      <w:r w:rsidRPr="002077E1" w:rsidR="00C75F97">
        <w:rPr>
          <w:rFonts w:ascii="Times New Roman" w:hAnsi="Times New Roman"/>
          <w:sz w:val="24"/>
          <w:szCs w:val="24"/>
        </w:rPr>
        <w:t>Županijskom državnom odvjetništvu u Zagrebu</w:t>
      </w:r>
    </w:p>
    <w:p w:rsidRPr="00776FEB" w:rsidR="00776FEB" w:rsidP="001F335B" w:rsidRDefault="00776FEB">
      <w:pPr>
        <w:pStyle w:val="Bezproreda"/>
        <w:numPr>
          <w:ilvl w:val="0"/>
          <w:numId w:val="21"/>
        </w:numPr>
        <w:jc w:val="both"/>
        <w:rPr>
          <w:rFonts w:ascii="Times New Roman" w:hAnsi="Times New Roman"/>
          <w:sz w:val="24"/>
          <w:szCs w:val="24"/>
        </w:rPr>
      </w:pPr>
      <w:r w:rsidRPr="00776FEB">
        <w:rPr>
          <w:rFonts w:ascii="Times New Roman" w:hAnsi="Times New Roman"/>
          <w:bCs/>
          <w:sz w:val="24"/>
          <w:szCs w:val="24"/>
        </w:rPr>
        <w:t>KARLOVAČKA BANKA d.d.</w:t>
      </w:r>
      <w:r>
        <w:rPr>
          <w:rFonts w:ascii="Times New Roman" w:hAnsi="Times New Roman"/>
          <w:bCs/>
          <w:sz w:val="24"/>
          <w:szCs w:val="24"/>
        </w:rPr>
        <w:t xml:space="preserve">, </w:t>
      </w:r>
      <w:r w:rsidRPr="006F49B9">
        <w:rPr>
          <w:rFonts w:ascii="Times New Roman" w:hAnsi="Times New Roman"/>
          <w:sz w:val="24"/>
          <w:szCs w:val="24"/>
        </w:rPr>
        <w:t>I.G.Kovačića 1, Karlovac</w:t>
      </w:r>
      <w:r w:rsidR="0088478F">
        <w:rPr>
          <w:rFonts w:ascii="Times New Roman" w:hAnsi="Times New Roman"/>
          <w:sz w:val="24"/>
          <w:szCs w:val="24"/>
        </w:rPr>
        <w:t xml:space="preserve">, OIB: </w:t>
      </w:r>
      <w:r w:rsidRPr="006F49B9" w:rsidR="0088478F">
        <w:rPr>
          <w:rFonts w:ascii="Times New Roman" w:hAnsi="Times New Roman"/>
          <w:sz w:val="24"/>
          <w:szCs w:val="24"/>
        </w:rPr>
        <w:t>08106331975</w:t>
      </w:r>
      <w:r w:rsidR="00714944">
        <w:rPr>
          <w:rFonts w:ascii="Times New Roman" w:hAnsi="Times New Roman"/>
          <w:sz w:val="24"/>
          <w:szCs w:val="24"/>
        </w:rPr>
        <w:t>, Sunčica Jarnević, punomoćnica po punomoći koju predaje</w:t>
      </w:r>
    </w:p>
    <w:p w:rsidRPr="001F335B" w:rsidR="00AB3B57" w:rsidP="00C75F97" w:rsidRDefault="00AB3B57">
      <w:pPr>
        <w:pStyle w:val="Bezproreda"/>
        <w:jc w:val="both"/>
        <w:rPr>
          <w:rFonts w:ascii="Times New Roman" w:hAnsi="Times New Roman"/>
          <w:sz w:val="24"/>
          <w:szCs w:val="24"/>
        </w:rPr>
      </w:pPr>
    </w:p>
    <w:p w:rsidR="0049794E" w:rsidP="0049794E" w:rsidRDefault="0049794E">
      <w:pPr>
        <w:jc w:val="both"/>
      </w:pPr>
      <w:r>
        <w:tab/>
        <w:t xml:space="preserve">Utvrđuje se da je poziv za današnje ispitno ročište objavljen na e-oglasnoj ploči suda dana </w:t>
      </w:r>
      <w:r w:rsidR="007032C5">
        <w:t>3</w:t>
      </w:r>
      <w:r w:rsidR="00741A4D">
        <w:t xml:space="preserve">. </w:t>
      </w:r>
      <w:r w:rsidR="007032C5">
        <w:t>travnja</w:t>
      </w:r>
      <w:r w:rsidR="00251CB1">
        <w:t xml:space="preserve"> </w:t>
      </w:r>
      <w:r w:rsidR="00BE642D">
        <w:t>2019</w:t>
      </w:r>
      <w:r w:rsidR="005D2CF7">
        <w:t>.</w:t>
      </w:r>
      <w:r>
        <w:t xml:space="preserve">, </w:t>
      </w:r>
      <w:r w:rsidR="009B1219">
        <w:t xml:space="preserve"> </w:t>
      </w:r>
      <w:r>
        <w:t xml:space="preserve">te se smatra da su svi vjerovnici uredno obaviješteni o današnjem ročištu. </w:t>
      </w:r>
    </w:p>
    <w:p w:rsidR="00B84B8D" w:rsidP="0024192E" w:rsidRDefault="0049794E">
      <w:pPr>
        <w:ind w:firstLine="708"/>
        <w:jc w:val="both"/>
      </w:pPr>
      <w:r>
        <w:t xml:space="preserve">Sudac otvara današnje ročište i objavljuje da je predmet današnjeg ročišta ispitivanje prijavljenih tražbina prema isplatnim redovima kako su unesene u tablicu koju je sastavio stečajni upravitelj i koje tablice su sukladno odredbi čl. 259. st. 2. Stečajnog zakona objavljene na mrežnoj stranici e-oglasne ploče suda te temeljem st. 3. istog članka bile izložene u sobi stečajnog suca. </w:t>
      </w:r>
    </w:p>
    <w:p w:rsidR="0049794E" w:rsidP="0049794E" w:rsidRDefault="0049794E">
      <w:pPr>
        <w:jc w:val="both"/>
      </w:pPr>
      <w:r>
        <w:tab/>
        <w:t>Sudac obavještava sve vjerovnike da se temeljem čl. 265. st. 2. Stečajnog zakona rješenje o utvrđenim tražbinama objavljuje na mrežnoj stranici e-oglasne ploče suda, temeljem st. 4. istog članka vjerovnici čije su tražbine utvrđene neće dobiti posebni otpravak rješenja o utvrđenoj tražbini osim ako to posebno zatraže i plate trošak rješenja. Vjerovnici čije su tražbine osporene će se temeljem čl. 266. st. 1. Stečajnog zakona dobit će izvadak iz rješenja s uputom o pravu na pokretanje parnice.</w:t>
      </w:r>
    </w:p>
    <w:p w:rsidR="0049794E" w:rsidP="0049794E" w:rsidRDefault="0049794E">
      <w:pPr>
        <w:ind w:firstLine="708"/>
        <w:jc w:val="both"/>
      </w:pPr>
      <w:r>
        <w:t xml:space="preserve">Uz tablice su bile i izložene sve prijave vjerovnika koje su stigle u roku objavljenom na e-oglasnoj ploči suda.  </w:t>
      </w:r>
    </w:p>
    <w:p w:rsidR="0049794E" w:rsidP="0049794E" w:rsidRDefault="0049794E">
      <w:pPr>
        <w:ind w:firstLine="708"/>
        <w:jc w:val="both"/>
        <w:rPr>
          <w:b/>
          <w:bCs/>
        </w:rPr>
      </w:pPr>
      <w:r>
        <w:t>Stečajni upravitelj podnosi izvješće o prijavljenim i ispitanim tražbinama.</w:t>
      </w:r>
    </w:p>
    <w:p w:rsidR="00351CC1" w:rsidP="0049794E" w:rsidRDefault="0049794E">
      <w:pPr>
        <w:ind w:firstLine="708"/>
        <w:jc w:val="both"/>
      </w:pPr>
      <w:r>
        <w:t xml:space="preserve">Poziva se stečajni upravitelj da se jasno izjasni osporava li ili priznaje svaku pojedinu tražbinu koju je obradio prema priloženim tablicama. </w:t>
      </w:r>
    </w:p>
    <w:p w:rsidR="002713A8" w:rsidP="002713A8" w:rsidRDefault="0049794E">
      <w:pPr>
        <w:ind w:firstLine="708"/>
        <w:jc w:val="both"/>
      </w:pPr>
      <w:r>
        <w:t>Prelazi se na ispitivanje svake pojedine tražbine.</w:t>
      </w:r>
    </w:p>
    <w:p w:rsidR="0039746D" w:rsidP="002713A8" w:rsidRDefault="0039746D">
      <w:pPr>
        <w:ind w:firstLine="708"/>
        <w:jc w:val="both"/>
      </w:pPr>
      <w:r>
        <w:t>Stečajna upraviteljica navodi da je tražbina u drugom višem isplatnom redu vjerovnika</w:t>
      </w:r>
      <w:r w:rsidR="00552FB0">
        <w:t xml:space="preserve"> HEP Elektra d</w:t>
      </w:r>
      <w:r>
        <w:t>.o.o. stvarno osporena, a ne priznata kao je to nav</w:t>
      </w:r>
      <w:r w:rsidR="00552FB0">
        <w:t>edeno u tablicama dostavljenim u</w:t>
      </w:r>
      <w:r>
        <w:t xml:space="preserve"> izvješć</w:t>
      </w:r>
      <w:r w:rsidR="00552FB0">
        <w:t>u</w:t>
      </w:r>
      <w:r>
        <w:t xml:space="preserve">, i to u istom iznosu od 143,20 kn zbog zastare potraživanja. Stoga se </w:t>
      </w:r>
      <w:r>
        <w:lastRenderedPageBreak/>
        <w:t>mijenja i zbroj iznosa priznatih  tražbina koji je sada 3.894.482,21 kn, a osporene tražbine su sada u iznosu od 143,20 kn.</w:t>
      </w:r>
    </w:p>
    <w:p w:rsidR="00FD28D0" w:rsidP="00E616EE" w:rsidRDefault="00FD28D0"/>
    <w:p w:rsidRPr="00466A69" w:rsidR="009B120C" w:rsidP="00466A69" w:rsidRDefault="00DC6BAA">
      <w:pPr>
        <w:rPr>
          <w:rFonts w:eastAsia="Calibri"/>
          <w:b/>
          <w:sz w:val="20"/>
          <w:szCs w:val="20"/>
          <w:lang w:val="pl-PL" w:eastAsia="en-US"/>
        </w:rPr>
      </w:pPr>
      <w:r>
        <w:rPr>
          <w:rFonts w:eastAsia="Calibri"/>
          <w:b/>
          <w:sz w:val="20"/>
          <w:szCs w:val="20"/>
          <w:lang w:val="pl-PL" w:eastAsia="en-US"/>
        </w:rPr>
        <w:t xml:space="preserve">                   </w:t>
      </w:r>
    </w:p>
    <w:p w:rsidR="00466A69" w:rsidP="00466A69" w:rsidRDefault="00466A69">
      <w:pPr>
        <w:jc w:val="center"/>
        <w:rPr>
          <w:b/>
          <w:lang w:val="pl-PL"/>
        </w:rPr>
      </w:pPr>
      <w:r>
        <w:rPr>
          <w:b/>
          <w:lang w:val="pl-PL"/>
        </w:rPr>
        <w:t>TABLICA PRIJAVLJENIH TRAŽBINA, RAZLUČNIH I IZLUČNIH PRAVA</w:t>
      </w:r>
    </w:p>
    <w:p w:rsidR="00FE27B2" w:rsidP="00466A69" w:rsidRDefault="00FE27B2">
      <w:pPr>
        <w:jc w:val="center"/>
        <w:rPr>
          <w:lang w:val="pl-PL"/>
        </w:rPr>
      </w:pPr>
    </w:p>
    <w:p w:rsidR="00FD28D0" w:rsidP="002C3580" w:rsidRDefault="00466A69">
      <w:pPr>
        <w:pStyle w:val="Bezproreda"/>
        <w:numPr>
          <w:ilvl w:val="0"/>
          <w:numId w:val="4"/>
        </w:numPr>
        <w:ind w:left="720"/>
        <w:jc w:val="center"/>
        <w:rPr>
          <w:rFonts w:ascii="Times New Roman" w:hAnsi="Times New Roman"/>
          <w:b/>
          <w:sz w:val="24"/>
          <w:szCs w:val="24"/>
        </w:rPr>
      </w:pPr>
      <w:r>
        <w:rPr>
          <w:rFonts w:ascii="Times New Roman" w:hAnsi="Times New Roman"/>
          <w:b/>
          <w:sz w:val="24"/>
          <w:szCs w:val="24"/>
        </w:rPr>
        <w:t>TABLICA PRIJAVLJENIH TRAŽBINA</w:t>
      </w:r>
    </w:p>
    <w:p w:rsidR="008A368B" w:rsidP="008A368B" w:rsidRDefault="008A368B">
      <w:pPr>
        <w:pStyle w:val="Bezproreda"/>
        <w:jc w:val="center"/>
        <w:rPr>
          <w:rFonts w:ascii="Times New Roman" w:hAnsi="Times New Roman"/>
          <w:b/>
          <w:sz w:val="24"/>
          <w:szCs w:val="24"/>
        </w:rPr>
      </w:pPr>
      <w:r>
        <w:rPr>
          <w:rFonts w:ascii="Times New Roman" w:hAnsi="Times New Roman"/>
          <w:b/>
          <w:sz w:val="24"/>
          <w:szCs w:val="24"/>
        </w:rPr>
        <w:t>Prvi viši isplatni red</w:t>
      </w:r>
    </w:p>
    <w:p w:rsidR="008A368B" w:rsidP="008A368B" w:rsidRDefault="008A368B">
      <w:pPr>
        <w:pStyle w:val="Bezproreda"/>
        <w:jc w:val="center"/>
        <w:rPr>
          <w:rFonts w:ascii="Times New Roman" w:hAnsi="Times New Roman"/>
          <w:b/>
          <w:sz w:val="24"/>
          <w:szCs w:val="24"/>
        </w:rPr>
      </w:pPr>
    </w:p>
    <w:tbl>
      <w:tblPr>
        <w:tblW w:w="10824" w:type="dxa"/>
        <w:tblInd w:w="-824" w:type="dxa"/>
        <w:tblBorders>
          <w:top w:val="single" w:color="000001" w:sz="2" w:space="0"/>
          <w:left w:val="single" w:color="000001" w:sz="2" w:space="0"/>
          <w:bottom w:val="single" w:color="000001" w:sz="2" w:space="0"/>
          <w:insideH w:val="single" w:color="000001" w:sz="2" w:space="0"/>
        </w:tblBorders>
        <w:tblLayout w:type="fixed"/>
        <w:tblCellMar>
          <w:top w:w="55" w:type="dxa"/>
          <w:left w:w="39" w:type="dxa"/>
          <w:bottom w:w="55" w:type="dxa"/>
          <w:right w:w="55" w:type="dxa"/>
        </w:tblCellMar>
        <w:tblLook w:firstRow="1" w:lastRow="0" w:firstColumn="1" w:lastColumn="0" w:noHBand="0" w:noVBand="1" w:val="04A0"/>
      </w:tblPr>
      <w:tblGrid>
        <w:gridCol w:w="832"/>
        <w:gridCol w:w="1147"/>
        <w:gridCol w:w="1146"/>
        <w:gridCol w:w="1146"/>
        <w:gridCol w:w="983"/>
        <w:gridCol w:w="820"/>
        <w:gridCol w:w="1146"/>
        <w:gridCol w:w="982"/>
        <w:gridCol w:w="983"/>
        <w:gridCol w:w="820"/>
        <w:gridCol w:w="819"/>
      </w:tblGrid>
      <w:tr w:rsidRPr="00666082" w:rsidR="00666082" w:rsidTr="00666082">
        <w:trPr>
          <w:trHeight w:val="3161"/>
        </w:trPr>
        <w:tc>
          <w:tcPr>
            <w:tcW w:w="832"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Redni broj prijavljene tražbine</w:t>
            </w:r>
          </w:p>
        </w:tc>
        <w:tc>
          <w:tcPr>
            <w:tcW w:w="1147"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Ime i prezime / tvrtka  ili naziv vjerovnika</w:t>
            </w: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 xml:space="preserve">OIB vjerovnika </w:t>
            </w: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Adresa / sjedište vjerovnika</w:t>
            </w:r>
          </w:p>
        </w:tc>
        <w:tc>
          <w:tcPr>
            <w:tcW w:w="983"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Iznos prijavljene tražbine (kn)</w:t>
            </w:r>
            <w:r w:rsidRPr="00666082">
              <w:rPr>
                <w:rStyle w:val="Sidrofusnote"/>
                <w:rFonts w:ascii="Times New Roman" w:hAnsi="Times New Roman"/>
                <w:sz w:val="24"/>
                <w:szCs w:val="24"/>
              </w:rPr>
              <w:footnoteReference w:id="1"/>
            </w:r>
          </w:p>
        </w:tc>
        <w:tc>
          <w:tcPr>
            <w:tcW w:w="820"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Pravna osnova prijavljene tražbine</w:t>
            </w: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Iznos priznate tražbine</w:t>
            </w:r>
          </w:p>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(kn)</w:t>
            </w:r>
          </w:p>
        </w:tc>
        <w:tc>
          <w:tcPr>
            <w:tcW w:w="982"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Pravna osnova priznate tražbine</w:t>
            </w:r>
          </w:p>
        </w:tc>
        <w:tc>
          <w:tcPr>
            <w:tcW w:w="983"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Iznos osporene tražbine</w:t>
            </w:r>
          </w:p>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(kn)</w:t>
            </w:r>
          </w:p>
        </w:tc>
        <w:tc>
          <w:tcPr>
            <w:tcW w:w="820"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Razlog osporavanja tražbine</w:t>
            </w:r>
          </w:p>
        </w:tc>
        <w:tc>
          <w:tcPr>
            <w:tcW w:w="819" w:type="dxa"/>
            <w:tcBorders>
              <w:top w:val="single" w:color="000001" w:sz="2" w:space="0"/>
              <w:left w:val="single" w:color="000001" w:sz="2" w:space="0"/>
              <w:bottom w:val="single" w:color="000001" w:sz="2" w:space="0"/>
              <w:right w:val="single" w:color="000001" w:sz="2" w:space="0"/>
            </w:tcBorders>
            <w:shd w:val="clear" w:color="auto" w:fill="auto"/>
            <w:tcMar>
              <w:left w:w="39" w:type="dxa"/>
            </w:tcMar>
          </w:tcPr>
          <w:p w:rsidRPr="00666082" w:rsidR="00666082" w:rsidP="002B7EA8" w:rsidRDefault="00666082">
            <w:pPr>
              <w:pStyle w:val="Bezproreda"/>
              <w:jc w:val="center"/>
              <w:rPr>
                <w:rFonts w:ascii="Times New Roman" w:hAnsi="Times New Roman"/>
                <w:sz w:val="24"/>
                <w:szCs w:val="24"/>
              </w:rPr>
            </w:pPr>
            <w:r w:rsidRPr="00666082">
              <w:rPr>
                <w:rFonts w:ascii="Times New Roman" w:hAnsi="Times New Roman"/>
                <w:sz w:val="24"/>
                <w:szCs w:val="24"/>
              </w:rPr>
              <w:t>Oznaka ovršne isprave ako se tražbine zasniva na ovršnoj ispravi</w:t>
            </w:r>
          </w:p>
        </w:tc>
      </w:tr>
      <w:tr w:rsidRPr="00666082" w:rsidR="00666082" w:rsidTr="00666082">
        <w:trPr>
          <w:trHeight w:val="2589"/>
        </w:trPr>
        <w:tc>
          <w:tcPr>
            <w:tcW w:w="832"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color w:val="000000" w:themeColor="text1"/>
                <w:sz w:val="24"/>
                <w:szCs w:val="24"/>
              </w:rPr>
            </w:pPr>
            <w:r w:rsidRPr="00666082">
              <w:rPr>
                <w:rFonts w:ascii="Times New Roman" w:hAnsi="Times New Roman"/>
                <w:color w:val="000000" w:themeColor="text1"/>
                <w:sz w:val="24"/>
                <w:szCs w:val="24"/>
              </w:rPr>
              <w:t>4.</w:t>
            </w:r>
          </w:p>
        </w:tc>
        <w:tc>
          <w:tcPr>
            <w:tcW w:w="1147"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spacing w:after="57"/>
              <w:rPr>
                <w:rFonts w:ascii="Times New Roman" w:hAnsi="Times New Roman"/>
                <w:color w:val="000000" w:themeColor="text1"/>
                <w:sz w:val="24"/>
                <w:szCs w:val="24"/>
              </w:rPr>
            </w:pPr>
            <w:r w:rsidRPr="00E845D5">
              <w:rPr>
                <w:rFonts w:ascii="Times New Roman" w:hAnsi="Times New Roman"/>
                <w:bCs/>
                <w:color w:val="000000" w:themeColor="text1"/>
                <w:sz w:val="24"/>
                <w:szCs w:val="24"/>
              </w:rPr>
              <w:t>RH, Ministarstvo financija, Porezna uprava, PU Zagreb</w:t>
            </w: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spacing w:after="57"/>
              <w:rPr>
                <w:rFonts w:ascii="Times New Roman" w:hAnsi="Times New Roman"/>
                <w:color w:val="000000" w:themeColor="text1"/>
                <w:sz w:val="24"/>
                <w:szCs w:val="24"/>
              </w:rPr>
            </w:pPr>
            <w:r w:rsidRPr="00E845D5">
              <w:rPr>
                <w:rFonts w:ascii="Times New Roman" w:hAnsi="Times New Roman"/>
                <w:color w:val="000000" w:themeColor="text1"/>
                <w:sz w:val="24"/>
                <w:szCs w:val="24"/>
              </w:rPr>
              <w:t>18683136487</w:t>
            </w: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spacing w:after="57"/>
              <w:rPr>
                <w:rFonts w:ascii="Times New Roman" w:hAnsi="Times New Roman"/>
                <w:color w:val="000000" w:themeColor="text1"/>
                <w:sz w:val="24"/>
                <w:szCs w:val="24"/>
              </w:rPr>
            </w:pPr>
            <w:r w:rsidRPr="00E845D5">
              <w:rPr>
                <w:rFonts w:ascii="Times New Roman" w:hAnsi="Times New Roman"/>
                <w:color w:val="000000" w:themeColor="text1"/>
                <w:sz w:val="24"/>
                <w:szCs w:val="24"/>
              </w:rPr>
              <w:t>Avenija Dubrovnik 32, Zagreb</w:t>
            </w:r>
          </w:p>
        </w:tc>
        <w:tc>
          <w:tcPr>
            <w:tcW w:w="983"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color w:val="000000" w:themeColor="text1"/>
                <w:sz w:val="24"/>
                <w:szCs w:val="24"/>
              </w:rPr>
            </w:pPr>
            <w:r w:rsidRPr="00E845D5">
              <w:rPr>
                <w:rFonts w:ascii="Times New Roman" w:hAnsi="Times New Roman"/>
                <w:color w:val="000000" w:themeColor="text1"/>
                <w:sz w:val="24"/>
                <w:szCs w:val="24"/>
              </w:rPr>
              <w:t>3.699,04 kn</w:t>
            </w:r>
          </w:p>
        </w:tc>
        <w:tc>
          <w:tcPr>
            <w:tcW w:w="820"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color w:val="000000" w:themeColor="text1"/>
                <w:sz w:val="24"/>
                <w:szCs w:val="24"/>
              </w:rPr>
            </w:pPr>
            <w:r w:rsidRPr="00E845D5">
              <w:rPr>
                <w:rFonts w:ascii="Times New Roman" w:hAnsi="Times New Roman"/>
                <w:color w:val="000000" w:themeColor="text1"/>
                <w:sz w:val="24"/>
                <w:szCs w:val="24"/>
              </w:rPr>
              <w:t>- ID obrazac  za 12/12, 01/13, 10/13 - Doprinosi za MO i ZO</w:t>
            </w: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color w:val="000000" w:themeColor="text1"/>
                <w:sz w:val="24"/>
                <w:szCs w:val="24"/>
              </w:rPr>
            </w:pPr>
            <w:r w:rsidRPr="00E845D5">
              <w:rPr>
                <w:rFonts w:ascii="Times New Roman" w:hAnsi="Times New Roman"/>
                <w:color w:val="000000" w:themeColor="text1"/>
                <w:sz w:val="24"/>
                <w:szCs w:val="24"/>
              </w:rPr>
              <w:t>3.699,04 kn</w:t>
            </w:r>
          </w:p>
        </w:tc>
        <w:tc>
          <w:tcPr>
            <w:tcW w:w="982"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color w:val="000000" w:themeColor="text1"/>
                <w:sz w:val="24"/>
                <w:szCs w:val="24"/>
              </w:rPr>
            </w:pPr>
            <w:r w:rsidRPr="00666082">
              <w:rPr>
                <w:rFonts w:ascii="Times New Roman" w:hAnsi="Times New Roman"/>
                <w:color w:val="000000" w:themeColor="text1"/>
                <w:sz w:val="24"/>
                <w:szCs w:val="24"/>
              </w:rPr>
              <w:t>- ID obrazac  za 12/12, 01/13, 10/13 - Doprinosi za MO i ZO</w:t>
            </w:r>
          </w:p>
        </w:tc>
        <w:tc>
          <w:tcPr>
            <w:tcW w:w="983"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jc w:val="center"/>
              <w:rPr>
                <w:rFonts w:ascii="Times New Roman" w:hAnsi="Times New Roman"/>
                <w:color w:val="000000" w:themeColor="text1"/>
                <w:sz w:val="24"/>
                <w:szCs w:val="24"/>
              </w:rPr>
            </w:pPr>
            <w:r w:rsidRPr="00666082">
              <w:rPr>
                <w:rFonts w:ascii="Times New Roman" w:hAnsi="Times New Roman"/>
                <w:color w:val="000000" w:themeColor="text1"/>
                <w:sz w:val="24"/>
                <w:szCs w:val="24"/>
              </w:rPr>
              <w:t>-</w:t>
            </w:r>
          </w:p>
        </w:tc>
        <w:tc>
          <w:tcPr>
            <w:tcW w:w="820"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jc w:val="center"/>
              <w:rPr>
                <w:rFonts w:ascii="Times New Roman" w:hAnsi="Times New Roman"/>
                <w:color w:val="000000" w:themeColor="text1"/>
                <w:sz w:val="24"/>
                <w:szCs w:val="24"/>
              </w:rPr>
            </w:pPr>
            <w:r w:rsidRPr="00666082">
              <w:rPr>
                <w:rFonts w:ascii="Times New Roman" w:hAnsi="Times New Roman"/>
                <w:color w:val="000000" w:themeColor="text1"/>
                <w:sz w:val="24"/>
                <w:szCs w:val="24"/>
              </w:rPr>
              <w:t>-</w:t>
            </w:r>
          </w:p>
        </w:tc>
        <w:tc>
          <w:tcPr>
            <w:tcW w:w="819" w:type="dxa"/>
            <w:tcBorders>
              <w:top w:val="single" w:color="000001" w:sz="2" w:space="0"/>
              <w:left w:val="single" w:color="000001" w:sz="2" w:space="0"/>
              <w:bottom w:val="single" w:color="000001" w:sz="2" w:space="0"/>
              <w:right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color w:val="000000" w:themeColor="text1"/>
                <w:sz w:val="24"/>
                <w:szCs w:val="24"/>
              </w:rPr>
            </w:pPr>
            <w:r w:rsidRPr="00666082">
              <w:rPr>
                <w:rFonts w:ascii="Times New Roman" w:hAnsi="Times New Roman"/>
                <w:color w:val="000000" w:themeColor="text1"/>
                <w:sz w:val="24"/>
                <w:szCs w:val="24"/>
              </w:rPr>
              <w:t xml:space="preserve">- ID obrazac  za 12/12, 01/13, 10/13 </w:t>
            </w:r>
          </w:p>
        </w:tc>
      </w:tr>
      <w:tr w:rsidRPr="00666082" w:rsidR="00666082" w:rsidTr="00666082">
        <w:trPr>
          <w:trHeight w:val="976"/>
        </w:trPr>
        <w:tc>
          <w:tcPr>
            <w:tcW w:w="832"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sz w:val="24"/>
                <w:szCs w:val="24"/>
              </w:rPr>
            </w:pPr>
          </w:p>
        </w:tc>
        <w:tc>
          <w:tcPr>
            <w:tcW w:w="1147"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bCs/>
                <w:iCs/>
                <w:sz w:val="24"/>
                <w:szCs w:val="24"/>
              </w:rPr>
            </w:pPr>
            <w:r w:rsidRPr="00E845D5">
              <w:rPr>
                <w:rFonts w:ascii="Times New Roman" w:hAnsi="Times New Roman"/>
                <w:bCs/>
                <w:iCs/>
                <w:sz w:val="24"/>
                <w:szCs w:val="24"/>
              </w:rPr>
              <w:t>UKUPNO</w:t>
            </w: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bCs/>
                <w:iCs/>
                <w:sz w:val="24"/>
                <w:szCs w:val="24"/>
              </w:rPr>
            </w:pP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bCs/>
                <w:iCs/>
                <w:sz w:val="24"/>
                <w:szCs w:val="24"/>
              </w:rPr>
            </w:pPr>
          </w:p>
        </w:tc>
        <w:tc>
          <w:tcPr>
            <w:tcW w:w="983"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bCs/>
                <w:iCs/>
                <w:sz w:val="24"/>
                <w:szCs w:val="24"/>
              </w:rPr>
            </w:pPr>
            <w:r w:rsidRPr="00E845D5">
              <w:rPr>
                <w:rFonts w:ascii="Times New Roman" w:hAnsi="Times New Roman"/>
                <w:bCs/>
                <w:iCs/>
                <w:sz w:val="24"/>
                <w:szCs w:val="24"/>
              </w:rPr>
              <w:t>3.699,04 KN</w:t>
            </w:r>
          </w:p>
        </w:tc>
        <w:tc>
          <w:tcPr>
            <w:tcW w:w="820"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bCs/>
                <w:iCs/>
                <w:sz w:val="24"/>
                <w:szCs w:val="24"/>
              </w:rPr>
            </w:pPr>
          </w:p>
        </w:tc>
        <w:tc>
          <w:tcPr>
            <w:tcW w:w="1146" w:type="dxa"/>
            <w:tcBorders>
              <w:top w:val="single" w:color="000001" w:sz="2" w:space="0"/>
              <w:left w:val="single" w:color="000001" w:sz="2" w:space="0"/>
              <w:bottom w:val="single" w:color="000001" w:sz="2" w:space="0"/>
            </w:tcBorders>
            <w:shd w:val="clear" w:color="auto" w:fill="auto"/>
            <w:tcMar>
              <w:left w:w="39" w:type="dxa"/>
            </w:tcMar>
          </w:tcPr>
          <w:p w:rsidRPr="00E845D5" w:rsidR="00666082" w:rsidP="002B7EA8" w:rsidRDefault="00666082">
            <w:pPr>
              <w:pStyle w:val="Sadrajitablice"/>
              <w:rPr>
                <w:rFonts w:ascii="Times New Roman" w:hAnsi="Times New Roman"/>
                <w:bCs/>
                <w:iCs/>
                <w:sz w:val="24"/>
                <w:szCs w:val="24"/>
              </w:rPr>
            </w:pPr>
            <w:r w:rsidRPr="00E845D5">
              <w:rPr>
                <w:rFonts w:ascii="Times New Roman" w:hAnsi="Times New Roman"/>
                <w:bCs/>
                <w:iCs/>
                <w:sz w:val="24"/>
                <w:szCs w:val="24"/>
              </w:rPr>
              <w:t>3.699,04 KN</w:t>
            </w:r>
          </w:p>
        </w:tc>
        <w:tc>
          <w:tcPr>
            <w:tcW w:w="982"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sz w:val="24"/>
                <w:szCs w:val="24"/>
              </w:rPr>
            </w:pPr>
          </w:p>
        </w:tc>
        <w:tc>
          <w:tcPr>
            <w:tcW w:w="983"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sz w:val="24"/>
                <w:szCs w:val="24"/>
              </w:rPr>
            </w:pPr>
          </w:p>
        </w:tc>
        <w:tc>
          <w:tcPr>
            <w:tcW w:w="820" w:type="dxa"/>
            <w:tcBorders>
              <w:top w:val="single" w:color="000001" w:sz="2" w:space="0"/>
              <w:left w:val="single" w:color="000001" w:sz="2" w:space="0"/>
              <w:bottom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sz w:val="24"/>
                <w:szCs w:val="24"/>
              </w:rPr>
            </w:pPr>
          </w:p>
        </w:tc>
        <w:tc>
          <w:tcPr>
            <w:tcW w:w="819" w:type="dxa"/>
            <w:tcBorders>
              <w:top w:val="single" w:color="000001" w:sz="2" w:space="0"/>
              <w:left w:val="single" w:color="000001" w:sz="2" w:space="0"/>
              <w:bottom w:val="single" w:color="000001" w:sz="2" w:space="0"/>
              <w:right w:val="single" w:color="000001" w:sz="2" w:space="0"/>
            </w:tcBorders>
            <w:shd w:val="clear" w:color="auto" w:fill="auto"/>
            <w:tcMar>
              <w:left w:w="39" w:type="dxa"/>
            </w:tcMar>
          </w:tcPr>
          <w:p w:rsidRPr="00666082" w:rsidR="00666082" w:rsidP="002B7EA8" w:rsidRDefault="00666082">
            <w:pPr>
              <w:pStyle w:val="Sadrajitablice"/>
              <w:rPr>
                <w:rFonts w:ascii="Times New Roman" w:hAnsi="Times New Roman"/>
                <w:sz w:val="24"/>
                <w:szCs w:val="24"/>
              </w:rPr>
            </w:pPr>
          </w:p>
        </w:tc>
      </w:tr>
    </w:tbl>
    <w:p w:rsidRPr="000F2C5A" w:rsidR="008A368B" w:rsidP="008A368B" w:rsidRDefault="008A368B">
      <w:pPr>
        <w:pStyle w:val="Bezproreda"/>
        <w:jc w:val="center"/>
        <w:rPr>
          <w:rFonts w:ascii="Times New Roman" w:hAnsi="Times New Roman"/>
          <w:b/>
          <w:sz w:val="24"/>
          <w:szCs w:val="24"/>
        </w:rPr>
      </w:pPr>
    </w:p>
    <w:p w:rsidRPr="00EE010B" w:rsidR="00FE27B2" w:rsidP="00FE27B2" w:rsidRDefault="00FE27B2">
      <w:pPr>
        <w:pStyle w:val="Odlomakpopisa"/>
        <w:spacing w:after="80"/>
        <w:ind w:left="1080"/>
        <w:rPr>
          <w:b/>
          <w:sz w:val="20"/>
          <w:szCs w:val="20"/>
          <w:lang w:eastAsia="en-US"/>
        </w:rPr>
      </w:pPr>
    </w:p>
    <w:p w:rsidRPr="00663B4A" w:rsidR="00DC6BAA" w:rsidP="009B1219" w:rsidRDefault="00DC6BAA">
      <w:pPr>
        <w:pStyle w:val="Odlomakpopisa"/>
        <w:spacing w:after="80"/>
        <w:ind w:left="2892" w:firstLine="648"/>
        <w:rPr>
          <w:b/>
          <w:lang w:eastAsia="en-US"/>
        </w:rPr>
      </w:pPr>
      <w:r w:rsidRPr="00663B4A">
        <w:rPr>
          <w:b/>
          <w:lang w:eastAsia="en-US"/>
        </w:rPr>
        <w:t>Drugi viši isplatni red</w:t>
      </w:r>
    </w:p>
    <w:p w:rsidRPr="00DC6BAA" w:rsidR="00BE70B2" w:rsidP="009B1219" w:rsidRDefault="00BE70B2">
      <w:pPr>
        <w:pStyle w:val="Odlomakpopisa"/>
        <w:spacing w:after="80"/>
        <w:ind w:left="2892" w:firstLine="648"/>
        <w:rPr>
          <w:b/>
          <w:sz w:val="20"/>
          <w:szCs w:val="20"/>
          <w:lang w:eastAsia="en-US"/>
        </w:rPr>
      </w:pPr>
    </w:p>
    <w:tbl>
      <w:tblPr>
        <w:tblpPr w:leftFromText="180" w:rightFromText="180" w:vertAnchor="text" w:tblpXSpec="center" w:tblpY="1"/>
        <w:tblW w:w="11105" w:type="dxa"/>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Layout w:type="fixed"/>
        <w:tblCellMar>
          <w:left w:w="48" w:type="dxa"/>
        </w:tblCellMar>
        <w:tblLook w:firstRow="1" w:lastRow="0" w:firstColumn="1" w:lastColumn="0" w:noHBand="0" w:noVBand="0" w:val="00A0"/>
      </w:tblPr>
      <w:tblGrid>
        <w:gridCol w:w="757"/>
        <w:gridCol w:w="1418"/>
        <w:gridCol w:w="1090"/>
        <w:gridCol w:w="894"/>
        <w:gridCol w:w="992"/>
        <w:gridCol w:w="1276"/>
        <w:gridCol w:w="1134"/>
        <w:gridCol w:w="992"/>
        <w:gridCol w:w="709"/>
        <w:gridCol w:w="851"/>
        <w:gridCol w:w="992"/>
      </w:tblGrid>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Redni broj prijavljene tražbine</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Ime i prezime / tvrtka  ili naziv vjerovnika</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 xml:space="preserve">OIB vjerovnika </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Adresa / sjedište vjerovnika</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Iznos prijavljene tražbine (kn)</w:t>
            </w:r>
            <w:r w:rsidRPr="006F49B9">
              <w:rPr>
                <w:rStyle w:val="Sidrofusnote"/>
                <w:rFonts w:ascii="Times New Roman" w:hAnsi="Times New Roman"/>
                <w:sz w:val="24"/>
                <w:szCs w:val="24"/>
              </w:rPr>
              <w:footnoteReference w:id="2"/>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Pravna osnova prijavljene tražbine</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Iznos priznate tražbine</w:t>
            </w:r>
          </w:p>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Pravna osnova priznate tražbine</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Iznos osporene tražbine</w:t>
            </w:r>
          </w:p>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(kn)</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Razlog osporavanja tražbine</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vAlign w:val="center"/>
          </w:tcPr>
          <w:p w:rsidRPr="006F49B9" w:rsidR="008272B4" w:rsidP="00563E0D" w:rsidRDefault="008272B4">
            <w:pPr>
              <w:pStyle w:val="Bezproreda"/>
              <w:jc w:val="center"/>
              <w:rPr>
                <w:rFonts w:ascii="Times New Roman" w:hAnsi="Times New Roman"/>
                <w:sz w:val="24"/>
                <w:szCs w:val="24"/>
              </w:rPr>
            </w:pPr>
            <w:r w:rsidRPr="006F49B9">
              <w:rPr>
                <w:rFonts w:ascii="Times New Roman" w:hAnsi="Times New Roman"/>
                <w:sz w:val="24"/>
                <w:szCs w:val="24"/>
              </w:rPr>
              <w:t xml:space="preserve">Oznaka ovršne isprave ako se tražbine zasniva na </w:t>
            </w:r>
            <w:r w:rsidRPr="006F49B9">
              <w:rPr>
                <w:rFonts w:ascii="Times New Roman" w:hAnsi="Times New Roman"/>
                <w:sz w:val="24"/>
                <w:szCs w:val="24"/>
              </w:rPr>
              <w:lastRenderedPageBreak/>
              <w:t>ovršnoj ispravi</w:t>
            </w: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lastRenderedPageBreak/>
              <w:t>1.</w:t>
            </w:r>
          </w:p>
          <w:p w:rsidRPr="006F49B9" w:rsidR="008272B4" w:rsidP="00563E0D" w:rsidRDefault="008272B4">
            <w:pPr>
              <w:pStyle w:val="Bezproreda"/>
              <w:rPr>
                <w:rFonts w:ascii="Times New Roman" w:hAnsi="Times New Roman"/>
                <w:sz w:val="24"/>
                <w:szCs w:val="24"/>
              </w:rPr>
            </w:pP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bCs/>
                <w:sz w:val="24"/>
                <w:szCs w:val="24"/>
              </w:rPr>
            </w:pPr>
            <w:r w:rsidRPr="007032C5">
              <w:rPr>
                <w:rFonts w:ascii="Times New Roman" w:hAnsi="Times New Roman"/>
                <w:bCs/>
                <w:sz w:val="24"/>
                <w:szCs w:val="24"/>
              </w:rPr>
              <w:t>REPUBLIKA HRVATSKA</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52634238587</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Trg Sv. Marka 2, Zagreb</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24.561,39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r w:rsidRPr="007032C5">
              <w:t>- Presuda Trgovačkog suda u Zagrebu P-2966/16</w:t>
            </w:r>
          </w:p>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 xml:space="preserve">- obračun kamata </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24.561,39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r w:rsidRPr="006F49B9">
              <w:t>- Presuda Trgovačkog suda u Zagrebu P-2966/16</w:t>
            </w:r>
          </w:p>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 obračun kamata</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r w:rsidRPr="006F49B9">
              <w:t xml:space="preserve"> - Presuda Trgovačkog suda u Zagrebu P-2966/16</w:t>
            </w:r>
          </w:p>
          <w:p w:rsidRPr="006F49B9" w:rsidR="008272B4" w:rsidP="00563E0D" w:rsidRDefault="008272B4"/>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2.</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rPr>
                <w:rFonts w:ascii="Times New Roman" w:hAnsi="Times New Roman"/>
                <w:sz w:val="24"/>
                <w:szCs w:val="24"/>
              </w:rPr>
            </w:pPr>
            <w:r w:rsidRPr="007032C5">
              <w:rPr>
                <w:rFonts w:ascii="Times New Roman" w:hAnsi="Times New Roman"/>
                <w:bCs/>
                <w:sz w:val="24"/>
                <w:szCs w:val="24"/>
              </w:rPr>
              <w:t>HEP ELEKTRA d.o.o.</w:t>
            </w:r>
          </w:p>
          <w:p w:rsidRPr="007032C5" w:rsidR="008272B4" w:rsidP="00563E0D" w:rsidRDefault="008272B4">
            <w:pPr>
              <w:pStyle w:val="Sadrajitablice"/>
              <w:spacing w:after="57"/>
              <w:rPr>
                <w:rFonts w:ascii="Times New Roman" w:hAnsi="Times New Roman"/>
                <w:sz w:val="24"/>
                <w:szCs w:val="24"/>
              </w:rPr>
            </w:pP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43965974818</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Ulica grada Vukovara 37, Zagreb</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143,20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r w:rsidRPr="007032C5">
              <w:t xml:space="preserve">- račun </w:t>
            </w:r>
          </w:p>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 ispis otvorenih stavki</w:t>
            </w:r>
          </w:p>
          <w:p w:rsidRPr="007032C5" w:rsidR="008272B4" w:rsidP="00563E0D" w:rsidRDefault="008272B4">
            <w:pPr>
              <w:pStyle w:val="Bezproreda"/>
              <w:rPr>
                <w:rFonts w:ascii="Times New Roman" w:hAnsi="Times New Roman"/>
                <w:sz w:val="24"/>
                <w:szCs w:val="24"/>
              </w:rPr>
            </w:pPr>
            <w:bookmarkStart w:name="__DdeLink__566_1973654501" w:id="1"/>
            <w:bookmarkEnd w:id="1"/>
            <w:r w:rsidRPr="007032C5">
              <w:rPr>
                <w:rFonts w:ascii="Times New Roman" w:hAnsi="Times New Roman"/>
                <w:sz w:val="24"/>
                <w:szCs w:val="24"/>
              </w:rPr>
              <w:t>- obračun kamata</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26B24" w:rsidRDefault="008272B4">
            <w:pPr>
              <w:pStyle w:val="Sadrajitablice"/>
              <w:spacing w:after="57"/>
              <w:rPr>
                <w:rFonts w:ascii="Times New Roman" w:hAnsi="Times New Roman"/>
                <w:bCs/>
                <w:sz w:val="24"/>
                <w:szCs w:val="24"/>
              </w:rPr>
            </w:pPr>
            <w:r w:rsidRPr="007032C5">
              <w:rPr>
                <w:rFonts w:ascii="Times New Roman" w:hAnsi="Times New Roman"/>
                <w:bCs/>
                <w:sz w:val="24"/>
                <w:szCs w:val="24"/>
              </w:rPr>
              <w:t xml:space="preserve">       </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r w:rsidRPr="006F49B9">
              <w:t xml:space="preserve">- račun </w:t>
            </w:r>
          </w:p>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 ispis otvorenih stavki</w:t>
            </w:r>
          </w:p>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 obračun kamata</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008272B4" w:rsidP="00563E0D" w:rsidRDefault="00526B24">
            <w:pPr>
              <w:pStyle w:val="Sadrajitablice"/>
              <w:spacing w:after="57"/>
              <w:jc w:val="center"/>
              <w:rPr>
                <w:rFonts w:ascii="Times New Roman" w:hAnsi="Times New Roman"/>
                <w:sz w:val="24"/>
                <w:szCs w:val="24"/>
              </w:rPr>
            </w:pPr>
            <w:r>
              <w:rPr>
                <w:rFonts w:ascii="Times New Roman" w:hAnsi="Times New Roman"/>
                <w:sz w:val="24"/>
                <w:szCs w:val="24"/>
              </w:rPr>
              <w:t>143,20</w:t>
            </w:r>
          </w:p>
          <w:p w:rsidRPr="006F49B9" w:rsidR="00526B24" w:rsidP="00563E0D" w:rsidRDefault="00526B24">
            <w:pPr>
              <w:pStyle w:val="Sadrajitablice"/>
              <w:spacing w:after="57"/>
              <w:jc w:val="center"/>
              <w:rPr>
                <w:rFonts w:ascii="Times New Roman" w:hAnsi="Times New Roman"/>
                <w:sz w:val="24"/>
                <w:szCs w:val="24"/>
              </w:rPr>
            </w:pPr>
            <w:r>
              <w:rPr>
                <w:rFonts w:ascii="Times New Roman" w:hAnsi="Times New Roman"/>
                <w:sz w:val="24"/>
                <w:szCs w:val="24"/>
              </w:rPr>
              <w:t>kn</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00526B24" w:rsidP="00563E0D" w:rsidRDefault="00526B24">
            <w:pPr>
              <w:pStyle w:val="Sadrajitablice"/>
              <w:spacing w:after="57"/>
              <w:rPr>
                <w:rFonts w:ascii="Times New Roman" w:hAnsi="Times New Roman"/>
                <w:sz w:val="24"/>
                <w:szCs w:val="24"/>
              </w:rPr>
            </w:pPr>
          </w:p>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jc w:val="center"/>
            </w:pPr>
            <w:r w:rsidRPr="006F49B9">
              <w:t>-</w:t>
            </w:r>
          </w:p>
          <w:p w:rsidRPr="006F49B9" w:rsidR="008272B4" w:rsidP="00563E0D" w:rsidRDefault="008272B4">
            <w:pPr>
              <w:pStyle w:val="Bezproreda"/>
              <w:rPr>
                <w:rFonts w:ascii="Times New Roman" w:hAnsi="Times New Roman"/>
                <w:sz w:val="24"/>
                <w:szCs w:val="24"/>
              </w:rPr>
            </w:pP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3.</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rPr>
                <w:rFonts w:ascii="Times New Roman" w:hAnsi="Times New Roman"/>
                <w:bCs/>
                <w:sz w:val="24"/>
                <w:szCs w:val="24"/>
              </w:rPr>
            </w:pPr>
            <w:r w:rsidRPr="007032C5">
              <w:rPr>
                <w:rFonts w:ascii="Times New Roman" w:hAnsi="Times New Roman"/>
                <w:bCs/>
                <w:sz w:val="24"/>
                <w:szCs w:val="24"/>
              </w:rPr>
              <w:t>KARLOVAČKA BANKA d.d.</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08106331975</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I.G.Kovačića 1, Karlovac</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1.764.058,67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 solemnizirani ugovor o kreditu broj SKGP-IV-30/2008</w:t>
            </w:r>
          </w:p>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 obračun kamata</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1.764.058,67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 solemnizirani ugovor o kreditu broj SKGP-IV-30/2008</w:t>
            </w:r>
          </w:p>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 obračun kamata</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r w:rsidRPr="006F49B9">
              <w:rPr>
                <w:rFonts w:ascii="Times New Roman" w:hAnsi="Times New Roman"/>
                <w:sz w:val="24"/>
                <w:szCs w:val="24"/>
              </w:rPr>
              <w:t>-</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 solemnizirani ugovor o kreditu broj SKGP-IV-30/2008</w:t>
            </w: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4.</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rPr>
                <w:rFonts w:ascii="Times New Roman" w:hAnsi="Times New Roman"/>
                <w:bCs/>
                <w:color w:val="000000" w:themeColor="text1"/>
                <w:sz w:val="24"/>
                <w:szCs w:val="24"/>
              </w:rPr>
            </w:pPr>
            <w:r w:rsidRPr="007032C5">
              <w:rPr>
                <w:rFonts w:ascii="Times New Roman" w:hAnsi="Times New Roman"/>
                <w:bCs/>
                <w:color w:val="000000" w:themeColor="text1"/>
                <w:sz w:val="24"/>
                <w:szCs w:val="24"/>
              </w:rPr>
              <w:t>RH, Ministarstvo financija, Porezna uprava, PU Zagreb</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color w:val="000000" w:themeColor="text1"/>
                <w:sz w:val="24"/>
                <w:szCs w:val="24"/>
              </w:rPr>
            </w:pPr>
            <w:r w:rsidRPr="006F49B9">
              <w:rPr>
                <w:rFonts w:ascii="Times New Roman" w:hAnsi="Times New Roman"/>
                <w:color w:val="000000" w:themeColor="text1"/>
                <w:sz w:val="24"/>
                <w:szCs w:val="24"/>
              </w:rPr>
              <w:t>18683136487</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color w:val="000000" w:themeColor="text1"/>
                <w:sz w:val="24"/>
                <w:szCs w:val="24"/>
              </w:rPr>
            </w:pPr>
            <w:r w:rsidRPr="006F49B9">
              <w:rPr>
                <w:rFonts w:ascii="Times New Roman" w:hAnsi="Times New Roman"/>
                <w:color w:val="000000" w:themeColor="text1"/>
                <w:sz w:val="24"/>
                <w:szCs w:val="24"/>
              </w:rPr>
              <w:t>Avenija Dubrovnik 32, Zagreb</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color w:val="000000" w:themeColor="text1"/>
                <w:sz w:val="24"/>
                <w:szCs w:val="24"/>
              </w:rPr>
            </w:pPr>
            <w:r w:rsidRPr="007032C5">
              <w:rPr>
                <w:rFonts w:ascii="Times New Roman" w:hAnsi="Times New Roman"/>
                <w:bCs/>
                <w:color w:val="000000" w:themeColor="text1"/>
                <w:sz w:val="24"/>
                <w:szCs w:val="24"/>
              </w:rPr>
              <w:t>65.196,71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spacing w:after="57"/>
              <w:rPr>
                <w:color w:val="000000" w:themeColor="text1"/>
              </w:rPr>
            </w:pPr>
            <w:r w:rsidRPr="007032C5">
              <w:rPr>
                <w:color w:val="000000" w:themeColor="text1"/>
              </w:rPr>
              <w:t>- prijava poreza na dodanu vrijednost</w:t>
            </w:r>
          </w:p>
          <w:p w:rsidRPr="007032C5" w:rsidR="008272B4" w:rsidP="00563E0D" w:rsidRDefault="008272B4">
            <w:pPr>
              <w:spacing w:after="57"/>
              <w:rPr>
                <w:color w:val="000000" w:themeColor="text1"/>
              </w:rPr>
            </w:pPr>
            <w:r w:rsidRPr="007032C5">
              <w:rPr>
                <w:color w:val="000000" w:themeColor="text1"/>
              </w:rPr>
              <w:t>- knjigovodstveni izlist</w:t>
            </w:r>
          </w:p>
          <w:p w:rsidRPr="007032C5" w:rsidR="008272B4" w:rsidP="00563E0D" w:rsidRDefault="008272B4">
            <w:pPr>
              <w:spacing w:after="57"/>
              <w:rPr>
                <w:color w:val="000000" w:themeColor="text1"/>
              </w:rPr>
            </w:pPr>
            <w:r w:rsidRPr="007032C5">
              <w:rPr>
                <w:color w:val="000000" w:themeColor="text1"/>
              </w:rPr>
              <w:t>-obrazac ID</w:t>
            </w:r>
          </w:p>
          <w:p w:rsidRPr="007032C5" w:rsidR="008272B4" w:rsidP="00563E0D" w:rsidRDefault="008272B4">
            <w:pPr>
              <w:spacing w:after="57"/>
              <w:rPr>
                <w:color w:val="000000" w:themeColor="text1"/>
              </w:rPr>
            </w:pPr>
            <w:r w:rsidRPr="007032C5">
              <w:rPr>
                <w:color w:val="000000" w:themeColor="text1"/>
              </w:rPr>
              <w:t>-porezna rješenja</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color w:val="000000" w:themeColor="text1"/>
                <w:sz w:val="24"/>
                <w:szCs w:val="24"/>
              </w:rPr>
            </w:pPr>
            <w:r w:rsidRPr="007032C5">
              <w:rPr>
                <w:rFonts w:ascii="Times New Roman" w:hAnsi="Times New Roman"/>
                <w:bCs/>
                <w:color w:val="000000" w:themeColor="text1"/>
                <w:sz w:val="24"/>
                <w:szCs w:val="24"/>
              </w:rPr>
              <w:t>65.196,71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rPr>
                <w:color w:val="000000" w:themeColor="text1"/>
              </w:rPr>
            </w:pPr>
            <w:r w:rsidRPr="006F49B9">
              <w:rPr>
                <w:color w:val="000000" w:themeColor="text1"/>
              </w:rPr>
              <w:t>- prijava poreza na dodanu vrijednost</w:t>
            </w:r>
          </w:p>
          <w:p w:rsidRPr="006F49B9" w:rsidR="008272B4" w:rsidP="00563E0D" w:rsidRDefault="008272B4">
            <w:pPr>
              <w:spacing w:after="57"/>
              <w:rPr>
                <w:color w:val="000000" w:themeColor="text1"/>
              </w:rPr>
            </w:pPr>
            <w:r w:rsidRPr="006F49B9">
              <w:rPr>
                <w:color w:val="000000" w:themeColor="text1"/>
              </w:rPr>
              <w:t>- knjigovodstveni izlist</w:t>
            </w:r>
          </w:p>
          <w:p w:rsidRPr="006F49B9" w:rsidR="008272B4" w:rsidP="00563E0D" w:rsidRDefault="008272B4">
            <w:pPr>
              <w:spacing w:after="57"/>
              <w:rPr>
                <w:color w:val="000000" w:themeColor="text1"/>
              </w:rPr>
            </w:pPr>
            <w:r w:rsidRPr="006F49B9">
              <w:rPr>
                <w:color w:val="000000" w:themeColor="text1"/>
              </w:rPr>
              <w:t>-obrazac ID</w:t>
            </w:r>
          </w:p>
          <w:p w:rsidRPr="006F49B9" w:rsidR="008272B4" w:rsidP="00563E0D" w:rsidRDefault="008272B4">
            <w:pPr>
              <w:spacing w:after="57"/>
              <w:rPr>
                <w:color w:val="000000" w:themeColor="text1"/>
              </w:rPr>
            </w:pPr>
            <w:r w:rsidRPr="006F49B9">
              <w:rPr>
                <w:color w:val="000000" w:themeColor="text1"/>
              </w:rPr>
              <w:t xml:space="preserve">-porezna </w:t>
            </w:r>
            <w:r w:rsidRPr="006F49B9">
              <w:rPr>
                <w:color w:val="000000" w:themeColor="text1"/>
              </w:rPr>
              <w:lastRenderedPageBreak/>
              <w:t>rješenja</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rPr>
                <w:color w:val="000000" w:themeColor="text1"/>
              </w:rPr>
            </w:pPr>
            <w:r w:rsidRPr="006F49B9">
              <w:rPr>
                <w:color w:val="000000" w:themeColor="text1"/>
              </w:rPr>
              <w:lastRenderedPageBreak/>
              <w:t>-</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rPr>
                <w:color w:val="000000" w:themeColor="text1"/>
              </w:rPr>
            </w:pPr>
            <w:r w:rsidRPr="006F49B9">
              <w:rPr>
                <w:color w:val="000000" w:themeColor="text1"/>
              </w:rPr>
              <w:t>-</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rPr>
                <w:color w:val="000000" w:themeColor="text1"/>
              </w:rPr>
            </w:pPr>
            <w:r w:rsidRPr="006F49B9">
              <w:rPr>
                <w:color w:val="000000" w:themeColor="text1"/>
              </w:rPr>
              <w:t>- prijava poreza na dodanu vrijednost</w:t>
            </w: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7032C5">
              <w:rPr>
                <w:rFonts w:ascii="Times New Roman" w:hAnsi="Times New Roman"/>
                <w:sz w:val="24"/>
                <w:szCs w:val="24"/>
              </w:rPr>
              <w:lastRenderedPageBreak/>
              <w:t>5.</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color w:val="000000" w:themeColor="text1"/>
                <w:sz w:val="24"/>
                <w:szCs w:val="24"/>
              </w:rPr>
            </w:pPr>
            <w:r w:rsidRPr="007032C5">
              <w:rPr>
                <w:rFonts w:ascii="Times New Roman" w:hAnsi="Times New Roman"/>
                <w:bCs/>
                <w:color w:val="000000" w:themeColor="text1"/>
                <w:sz w:val="24"/>
                <w:szCs w:val="24"/>
              </w:rPr>
              <w:t>HRT javna ustanova</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color w:val="000000" w:themeColor="text1"/>
                <w:sz w:val="24"/>
                <w:szCs w:val="24"/>
              </w:rPr>
            </w:pPr>
            <w:r w:rsidRPr="007032C5">
              <w:rPr>
                <w:rFonts w:ascii="Times New Roman" w:hAnsi="Times New Roman"/>
                <w:color w:val="000000" w:themeColor="text1"/>
                <w:sz w:val="24"/>
                <w:szCs w:val="24"/>
              </w:rPr>
              <w:t>68419124305</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color w:val="000000" w:themeColor="text1"/>
                <w:sz w:val="24"/>
                <w:szCs w:val="24"/>
              </w:rPr>
            </w:pPr>
            <w:r w:rsidRPr="007032C5">
              <w:rPr>
                <w:rFonts w:ascii="Times New Roman" w:hAnsi="Times New Roman"/>
                <w:color w:val="000000" w:themeColor="text1"/>
                <w:sz w:val="24"/>
                <w:szCs w:val="24"/>
              </w:rPr>
              <w:t>Prisavlje 3, Zagreb</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color w:val="000000" w:themeColor="text1"/>
                <w:sz w:val="24"/>
                <w:szCs w:val="24"/>
              </w:rPr>
            </w:pPr>
            <w:r w:rsidRPr="007032C5">
              <w:rPr>
                <w:rFonts w:ascii="Times New Roman" w:hAnsi="Times New Roman"/>
                <w:bCs/>
                <w:color w:val="000000" w:themeColor="text1"/>
                <w:sz w:val="24"/>
                <w:szCs w:val="24"/>
              </w:rPr>
              <w:t>21.572,45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spacing w:after="57"/>
              <w:rPr>
                <w:color w:val="000000" w:themeColor="text1"/>
              </w:rPr>
            </w:pPr>
            <w:r w:rsidRPr="007032C5">
              <w:rPr>
                <w:color w:val="000000" w:themeColor="text1"/>
              </w:rPr>
              <w:t>- Rješenje o ovrsi Ovrv-21323/15, Ovrv-19439/18, Ovrv-31500/17, Ovrv-62290/17, Ovrv-26981/18, Ovrv-17299/16, Ovrv-27914/14, Ovrv-12127/14, Ovrv-17731/13, Ovrv-13636/13, Ovrv-17833/15</w:t>
            </w:r>
          </w:p>
          <w:p w:rsidRPr="007032C5" w:rsidR="008272B4" w:rsidP="00563E0D" w:rsidRDefault="008272B4">
            <w:pPr>
              <w:spacing w:after="57"/>
              <w:rPr>
                <w:color w:val="000000" w:themeColor="text1"/>
              </w:rPr>
            </w:pPr>
            <w:r w:rsidRPr="007032C5">
              <w:rPr>
                <w:color w:val="000000" w:themeColor="text1"/>
              </w:rPr>
              <w:t>- knjigovodstveno stanje obveznika</w:t>
            </w:r>
          </w:p>
          <w:p w:rsidRPr="007032C5" w:rsidR="008272B4" w:rsidP="00563E0D" w:rsidRDefault="008272B4">
            <w:pPr>
              <w:spacing w:after="57"/>
              <w:rPr>
                <w:color w:val="000000" w:themeColor="text1"/>
              </w:rPr>
            </w:pPr>
            <w:r w:rsidRPr="007032C5">
              <w:rPr>
                <w:color w:val="000000" w:themeColor="text1"/>
              </w:rPr>
              <w:t>- obračun kamate</w:t>
            </w:r>
          </w:p>
          <w:p w:rsidRPr="007032C5" w:rsidR="008272B4" w:rsidP="00563E0D" w:rsidRDefault="008272B4">
            <w:pPr>
              <w:spacing w:after="57"/>
              <w:rPr>
                <w:color w:val="000000" w:themeColor="text1"/>
              </w:rPr>
            </w:pPr>
            <w:r w:rsidRPr="007032C5">
              <w:rPr>
                <w:color w:val="000000" w:themeColor="text1"/>
              </w:rPr>
              <w:t>- računi</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color w:val="000000" w:themeColor="text1"/>
                <w:sz w:val="24"/>
                <w:szCs w:val="24"/>
              </w:rPr>
            </w:pPr>
            <w:r w:rsidRPr="007032C5">
              <w:rPr>
                <w:rFonts w:ascii="Times New Roman" w:hAnsi="Times New Roman"/>
                <w:bCs/>
                <w:color w:val="000000" w:themeColor="text1"/>
                <w:sz w:val="24"/>
                <w:szCs w:val="24"/>
              </w:rPr>
              <w:t>21.572,45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rPr>
                <w:color w:val="000000" w:themeColor="text1"/>
              </w:rPr>
            </w:pPr>
            <w:r w:rsidRPr="006F49B9">
              <w:rPr>
                <w:color w:val="000000" w:themeColor="text1"/>
              </w:rPr>
              <w:t>- Rješenje o ovrsi Ovrv-21323/15, Ovrv-19439/18, Ovrv-31500/17, Ovrv-62290/17, Ovrv-26981/18, Ovrv-17299/16, Ovrv-27914/14, Ovrv-12127/14, Ovrv-17731/13, Ovrv-13636/13, Ovrv-17833/15</w:t>
            </w:r>
          </w:p>
          <w:p w:rsidRPr="006F49B9" w:rsidR="008272B4" w:rsidP="00563E0D" w:rsidRDefault="008272B4">
            <w:pPr>
              <w:spacing w:after="57"/>
              <w:rPr>
                <w:color w:val="000000" w:themeColor="text1"/>
              </w:rPr>
            </w:pPr>
            <w:r w:rsidRPr="006F49B9">
              <w:rPr>
                <w:color w:val="000000" w:themeColor="text1"/>
              </w:rPr>
              <w:t>- knjigovodstveno stanje obveznika</w:t>
            </w:r>
          </w:p>
          <w:p w:rsidRPr="006F49B9" w:rsidR="008272B4" w:rsidP="00563E0D" w:rsidRDefault="008272B4">
            <w:pPr>
              <w:spacing w:after="57"/>
              <w:rPr>
                <w:color w:val="000000" w:themeColor="text1"/>
              </w:rPr>
            </w:pPr>
            <w:r w:rsidRPr="006F49B9">
              <w:rPr>
                <w:color w:val="000000" w:themeColor="text1"/>
              </w:rPr>
              <w:t>- obračun kamate</w:t>
            </w:r>
          </w:p>
          <w:p w:rsidRPr="006F49B9" w:rsidR="008272B4" w:rsidP="00563E0D" w:rsidRDefault="008272B4">
            <w:pPr>
              <w:spacing w:after="57"/>
              <w:rPr>
                <w:color w:val="000000" w:themeColor="text1"/>
              </w:rPr>
            </w:pPr>
            <w:r w:rsidRPr="006F49B9">
              <w:rPr>
                <w:color w:val="000000" w:themeColor="text1"/>
              </w:rPr>
              <w:t>- računi</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color w:val="000000" w:themeColor="text1"/>
                <w:sz w:val="24"/>
                <w:szCs w:val="24"/>
              </w:rPr>
            </w:pPr>
            <w:r w:rsidRPr="006F49B9">
              <w:rPr>
                <w:rFonts w:ascii="Times New Roman" w:hAnsi="Times New Roman"/>
                <w:color w:val="000000" w:themeColor="text1"/>
                <w:sz w:val="24"/>
                <w:szCs w:val="24"/>
              </w:rPr>
              <w:t>-</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color w:val="000000" w:themeColor="text1"/>
                <w:sz w:val="24"/>
                <w:szCs w:val="24"/>
              </w:rPr>
            </w:pPr>
            <w:r w:rsidRPr="006F49B9">
              <w:rPr>
                <w:rFonts w:ascii="Times New Roman" w:hAnsi="Times New Roman"/>
                <w:color w:val="000000" w:themeColor="text1"/>
                <w:sz w:val="24"/>
                <w:szCs w:val="24"/>
              </w:rPr>
              <w:t>-</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rPr>
                <w:color w:val="000000" w:themeColor="text1"/>
              </w:rPr>
            </w:pPr>
            <w:r w:rsidRPr="006F49B9">
              <w:rPr>
                <w:color w:val="000000" w:themeColor="text1"/>
              </w:rPr>
              <w:t xml:space="preserve">- Rješenja o ovrsi </w:t>
            </w:r>
          </w:p>
          <w:p w:rsidRPr="006F49B9" w:rsidR="008272B4" w:rsidP="00563E0D" w:rsidRDefault="008272B4">
            <w:pPr>
              <w:spacing w:after="57"/>
              <w:rPr>
                <w:color w:val="000000" w:themeColor="text1"/>
              </w:rPr>
            </w:pPr>
            <w:r w:rsidRPr="006F49B9">
              <w:rPr>
                <w:color w:val="000000" w:themeColor="text1"/>
              </w:rPr>
              <w:t>Ovrv-21323/15, Ovrv-19439/18, Ovrv-31500/17, Ovrv-62290/17, Ovrv-26981/18, Ovrv-17299/16, Ovrv-27914/14, Ovrv-12127/14, Ovrv-17731/13, Ovrv-13636/13, Ovrv-17833/15</w:t>
            </w: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6.</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sz w:val="24"/>
                <w:szCs w:val="24"/>
              </w:rPr>
            </w:pPr>
            <w:r w:rsidRPr="007032C5">
              <w:rPr>
                <w:rFonts w:ascii="Times New Roman" w:hAnsi="Times New Roman"/>
                <w:bCs/>
                <w:sz w:val="24"/>
                <w:szCs w:val="24"/>
              </w:rPr>
              <w:t xml:space="preserve">HRVATSKA BANKA ZA OBNOVU I RAZVITAK - HBOR </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26702280390</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Strossmayerov trg 9, Zagreb</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sz w:val="24"/>
                <w:szCs w:val="24"/>
              </w:rPr>
            </w:pPr>
            <w:r w:rsidRPr="007032C5">
              <w:rPr>
                <w:rFonts w:ascii="Times New Roman" w:hAnsi="Times New Roman"/>
                <w:bCs/>
                <w:sz w:val="24"/>
                <w:szCs w:val="24"/>
              </w:rPr>
              <w:t>1.958.627,78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spacing w:after="57"/>
            </w:pPr>
            <w:r w:rsidRPr="007032C5">
              <w:t>- Ugovor o kreditu broj GOVE-40/2006</w:t>
            </w:r>
          </w:p>
          <w:p w:rsidRPr="007032C5" w:rsidR="008272B4" w:rsidP="00563E0D" w:rsidRDefault="008272B4">
            <w:pPr>
              <w:spacing w:after="57"/>
            </w:pPr>
            <w:r w:rsidRPr="007032C5">
              <w:t>- dodatak I, II, III, IV, V, VI I VII Ugovoru</w:t>
            </w:r>
          </w:p>
          <w:p w:rsidRPr="007032C5" w:rsidR="008272B4" w:rsidP="00563E0D" w:rsidRDefault="008272B4">
            <w:pPr>
              <w:spacing w:after="57"/>
            </w:pPr>
            <w:r w:rsidRPr="007032C5">
              <w:t>- zadužnica</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sz w:val="24"/>
                <w:szCs w:val="24"/>
              </w:rPr>
            </w:pPr>
            <w:r w:rsidRPr="007032C5">
              <w:rPr>
                <w:rFonts w:ascii="Times New Roman" w:hAnsi="Times New Roman"/>
                <w:bCs/>
                <w:sz w:val="24"/>
                <w:szCs w:val="24"/>
              </w:rPr>
              <w:t>1.958.627,78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pPr>
            <w:r w:rsidRPr="006F49B9">
              <w:t xml:space="preserve"> - Ugovor o kreditu broj GOVE -40/2006</w:t>
            </w:r>
          </w:p>
          <w:p w:rsidRPr="006F49B9" w:rsidR="008272B4" w:rsidP="00563E0D" w:rsidRDefault="008272B4">
            <w:pPr>
              <w:spacing w:after="57"/>
            </w:pPr>
            <w:r w:rsidRPr="006F49B9">
              <w:t xml:space="preserve">- dodatak I, II, III, IV, V, VI I VII </w:t>
            </w:r>
            <w:r w:rsidRPr="006F49B9">
              <w:lastRenderedPageBreak/>
              <w:t>Ugovoru</w:t>
            </w:r>
          </w:p>
          <w:p w:rsidRPr="006F49B9" w:rsidR="008272B4" w:rsidP="00563E0D" w:rsidRDefault="008272B4">
            <w:pPr>
              <w:spacing w:after="57"/>
            </w:pPr>
            <w:r w:rsidRPr="006F49B9">
              <w:t>- zadužnica</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jc w:val="center"/>
              <w:rPr>
                <w:rFonts w:ascii="Times New Roman" w:hAnsi="Times New Roman"/>
                <w:sz w:val="24"/>
                <w:szCs w:val="24"/>
              </w:rPr>
            </w:pPr>
            <w:r w:rsidRPr="006F49B9">
              <w:rPr>
                <w:rFonts w:ascii="Times New Roman" w:hAnsi="Times New Roman"/>
                <w:sz w:val="24"/>
                <w:szCs w:val="24"/>
              </w:rPr>
              <w:lastRenderedPageBreak/>
              <w:t>-</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jc w:val="center"/>
              <w:rPr>
                <w:rFonts w:ascii="Times New Roman" w:hAnsi="Times New Roman"/>
                <w:sz w:val="24"/>
                <w:szCs w:val="24"/>
              </w:rPr>
            </w:pPr>
            <w:r w:rsidRPr="006F49B9">
              <w:rPr>
                <w:rFonts w:ascii="Times New Roman" w:hAnsi="Times New Roman"/>
                <w:sz w:val="24"/>
                <w:szCs w:val="24"/>
              </w:rPr>
              <w:t>-</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pPr>
            <w:r w:rsidRPr="006F49B9">
              <w:t xml:space="preserve"> - Ugovor o kreditu broj GOVE-40/2006</w:t>
            </w:r>
          </w:p>
          <w:p w:rsidRPr="006F49B9" w:rsidR="008272B4" w:rsidP="00563E0D" w:rsidRDefault="008272B4">
            <w:pPr>
              <w:spacing w:after="57"/>
            </w:pPr>
            <w:r w:rsidRPr="006F49B9">
              <w:t xml:space="preserve">- dodatak I, II, III, IV, V, VI I VII </w:t>
            </w:r>
            <w:r w:rsidRPr="006F49B9">
              <w:lastRenderedPageBreak/>
              <w:t>Ugovoru</w:t>
            </w:r>
          </w:p>
          <w:p w:rsidRPr="006F49B9" w:rsidR="008272B4" w:rsidP="00563E0D" w:rsidRDefault="008272B4">
            <w:pPr>
              <w:spacing w:after="57"/>
            </w:pPr>
            <w:r w:rsidRPr="006F49B9">
              <w:t>- zadužnica</w:t>
            </w: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lastRenderedPageBreak/>
              <w:t>7.</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63B4A" w:rsidR="008272B4" w:rsidP="00563E0D" w:rsidRDefault="008272B4">
            <w:pPr>
              <w:pStyle w:val="Bezproreda"/>
              <w:rPr>
                <w:rFonts w:ascii="Times New Roman" w:hAnsi="Times New Roman"/>
                <w:sz w:val="24"/>
                <w:szCs w:val="24"/>
              </w:rPr>
            </w:pPr>
            <w:r w:rsidRPr="00663B4A">
              <w:rPr>
                <w:rFonts w:ascii="Times New Roman" w:hAnsi="Times New Roman"/>
                <w:bCs/>
                <w:sz w:val="24"/>
                <w:szCs w:val="24"/>
              </w:rPr>
              <w:t>REPUBLIKA HRVATSKA</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63B4A" w:rsidR="008272B4" w:rsidP="00563E0D" w:rsidRDefault="008272B4">
            <w:pPr>
              <w:pStyle w:val="Bezproreda"/>
              <w:rPr>
                <w:rFonts w:ascii="Times New Roman" w:hAnsi="Times New Roman"/>
                <w:sz w:val="24"/>
                <w:szCs w:val="24"/>
              </w:rPr>
            </w:pPr>
            <w:r w:rsidRPr="00663B4A">
              <w:rPr>
                <w:rFonts w:ascii="Times New Roman" w:hAnsi="Times New Roman"/>
                <w:sz w:val="24"/>
                <w:szCs w:val="24"/>
              </w:rPr>
              <w:t>52634238587</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63B4A" w:rsidR="008272B4" w:rsidP="00563E0D" w:rsidRDefault="008272B4">
            <w:pPr>
              <w:pStyle w:val="Bezproreda"/>
              <w:rPr>
                <w:rFonts w:ascii="Times New Roman" w:hAnsi="Times New Roman"/>
                <w:sz w:val="24"/>
                <w:szCs w:val="24"/>
              </w:rPr>
            </w:pPr>
            <w:r w:rsidRPr="00663B4A">
              <w:rPr>
                <w:rFonts w:ascii="Times New Roman" w:hAnsi="Times New Roman"/>
                <w:sz w:val="24"/>
                <w:szCs w:val="24"/>
              </w:rPr>
              <w:t xml:space="preserve">Savska cesta 41, Zagreb </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63B4A" w:rsidR="008272B4" w:rsidP="00563E0D" w:rsidRDefault="008272B4">
            <w:pPr>
              <w:pStyle w:val="Sadrajitablice"/>
              <w:spacing w:after="57"/>
              <w:jc w:val="center"/>
              <w:rPr>
                <w:rFonts w:ascii="Times New Roman" w:hAnsi="Times New Roman"/>
                <w:sz w:val="24"/>
                <w:szCs w:val="24"/>
              </w:rPr>
            </w:pPr>
            <w:r w:rsidRPr="00663B4A">
              <w:rPr>
                <w:rFonts w:ascii="Times New Roman" w:hAnsi="Times New Roman"/>
                <w:bCs/>
                <w:sz w:val="24"/>
                <w:szCs w:val="24"/>
              </w:rPr>
              <w:t>41.100.10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63B4A" w:rsidR="008272B4" w:rsidP="00563E0D" w:rsidRDefault="008272B4">
            <w:pPr>
              <w:spacing w:after="57"/>
            </w:pPr>
            <w:r w:rsidRPr="00663B4A">
              <w:t>- Ugovor o zakupu poljoprivrednog zemljišta</w:t>
            </w:r>
          </w:p>
          <w:p w:rsidRPr="00663B4A" w:rsidR="008272B4" w:rsidP="00563E0D" w:rsidRDefault="008272B4">
            <w:pPr>
              <w:spacing w:after="57"/>
            </w:pPr>
            <w:r w:rsidRPr="00663B4A">
              <w:t>- kartica kupca</w:t>
            </w:r>
          </w:p>
          <w:p w:rsidRPr="00663B4A" w:rsidR="008272B4" w:rsidP="00563E0D" w:rsidRDefault="008272B4">
            <w:pPr>
              <w:spacing w:after="57"/>
            </w:pPr>
            <w:r w:rsidRPr="00663B4A">
              <w:t>- obračun kamata</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63B4A" w:rsidR="008272B4" w:rsidP="00563E0D" w:rsidRDefault="008272B4">
            <w:pPr>
              <w:pStyle w:val="Sadrajitablice"/>
              <w:spacing w:after="57"/>
              <w:jc w:val="center"/>
              <w:rPr>
                <w:rFonts w:ascii="Times New Roman" w:hAnsi="Times New Roman"/>
                <w:bCs/>
                <w:sz w:val="24"/>
                <w:szCs w:val="24"/>
              </w:rPr>
            </w:pPr>
            <w:r w:rsidRPr="00663B4A">
              <w:rPr>
                <w:rFonts w:ascii="Times New Roman" w:hAnsi="Times New Roman"/>
                <w:bCs/>
                <w:sz w:val="24"/>
                <w:szCs w:val="24"/>
              </w:rPr>
              <w:t>41.100.10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pPr>
            <w:r w:rsidRPr="006F49B9">
              <w:t>- Ugovor o zakupu poljoprivrednog zemljišta</w:t>
            </w:r>
          </w:p>
          <w:p w:rsidRPr="006F49B9" w:rsidR="008272B4" w:rsidP="00563E0D" w:rsidRDefault="008272B4">
            <w:pPr>
              <w:spacing w:after="57"/>
            </w:pPr>
            <w:r w:rsidRPr="006F49B9">
              <w:t>- kartica kupca</w:t>
            </w:r>
          </w:p>
          <w:p w:rsidRPr="006F49B9" w:rsidR="008272B4" w:rsidP="00563E0D" w:rsidRDefault="008272B4">
            <w:pPr>
              <w:spacing w:after="57"/>
            </w:pPr>
            <w:r w:rsidRPr="006F49B9">
              <w:t>- obračun kamata</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jc w:val="center"/>
              <w:rPr>
                <w:rFonts w:ascii="Times New Roman" w:hAnsi="Times New Roman"/>
                <w:sz w:val="24"/>
                <w:szCs w:val="24"/>
              </w:rPr>
            </w:pPr>
            <w:r w:rsidRPr="006F49B9">
              <w:rPr>
                <w:rFonts w:ascii="Times New Roman" w:hAnsi="Times New Roman"/>
                <w:sz w:val="24"/>
                <w:szCs w:val="24"/>
              </w:rPr>
              <w:t>-</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jc w:val="center"/>
              <w:rPr>
                <w:rFonts w:ascii="Times New Roman" w:hAnsi="Times New Roman"/>
                <w:sz w:val="24"/>
                <w:szCs w:val="24"/>
              </w:rPr>
            </w:pPr>
            <w:r w:rsidRPr="006F49B9">
              <w:rPr>
                <w:rFonts w:ascii="Times New Roman" w:hAnsi="Times New Roman"/>
                <w:sz w:val="24"/>
                <w:szCs w:val="24"/>
              </w:rPr>
              <w:t>-</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jc w:val="center"/>
            </w:pPr>
            <w:r w:rsidRPr="006F49B9">
              <w:t>-</w:t>
            </w: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8.</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bCs/>
                <w:sz w:val="24"/>
                <w:szCs w:val="24"/>
              </w:rPr>
            </w:pPr>
            <w:r w:rsidRPr="007032C5">
              <w:rPr>
                <w:rFonts w:ascii="Times New Roman" w:hAnsi="Times New Roman"/>
                <w:bCs/>
                <w:sz w:val="24"/>
                <w:szCs w:val="24"/>
              </w:rPr>
              <w:t>CROATIA OSIGURANJE d.d.</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 xml:space="preserve"> 26187994862</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sz w:val="24"/>
                <w:szCs w:val="24"/>
              </w:rPr>
            </w:pPr>
            <w:r w:rsidRPr="007032C5">
              <w:rPr>
                <w:rFonts w:ascii="Times New Roman" w:hAnsi="Times New Roman"/>
                <w:sz w:val="24"/>
                <w:szCs w:val="24"/>
              </w:rPr>
              <w:t>V. Jagića 33, Zagreb</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5.258,89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spacing w:after="57"/>
            </w:pPr>
            <w:r w:rsidRPr="007032C5">
              <w:t>- Rješenje o ovrsi Ovrv-5021/12</w:t>
            </w:r>
          </w:p>
          <w:p w:rsidRPr="007032C5" w:rsidR="008272B4" w:rsidP="00563E0D" w:rsidRDefault="008272B4">
            <w:pPr>
              <w:spacing w:after="57"/>
            </w:pPr>
            <w:r w:rsidRPr="007032C5">
              <w:t>- obračun kamata</w:t>
            </w:r>
          </w:p>
          <w:p w:rsidRPr="007032C5" w:rsidR="008272B4" w:rsidP="00563E0D" w:rsidRDefault="008272B4">
            <w:pPr>
              <w:spacing w:after="57"/>
            </w:pPr>
            <w:r w:rsidRPr="007032C5">
              <w:t>- otvorene stavke</w:t>
            </w:r>
          </w:p>
          <w:p w:rsidRPr="007032C5" w:rsidR="008272B4" w:rsidP="00563E0D" w:rsidRDefault="008272B4">
            <w:pPr>
              <w:spacing w:after="57"/>
            </w:pPr>
            <w:r w:rsidRPr="007032C5">
              <w:t>- specifikacija potraživanja</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5.258,89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pPr>
            <w:r w:rsidRPr="006F49B9">
              <w:t>- Rješenje o ovrsi Ovrv-5021/12</w:t>
            </w:r>
          </w:p>
          <w:p w:rsidRPr="006F49B9" w:rsidR="008272B4" w:rsidP="00563E0D" w:rsidRDefault="008272B4">
            <w:pPr>
              <w:spacing w:after="57"/>
            </w:pPr>
            <w:r w:rsidRPr="006F49B9">
              <w:t>- obračun kamata</w:t>
            </w:r>
          </w:p>
          <w:p w:rsidRPr="006F49B9" w:rsidR="008272B4" w:rsidP="00563E0D" w:rsidRDefault="008272B4">
            <w:pPr>
              <w:spacing w:after="57"/>
            </w:pPr>
            <w:r w:rsidRPr="006F49B9">
              <w:t>- otvorene stavke</w:t>
            </w:r>
          </w:p>
          <w:p w:rsidRPr="006F49B9" w:rsidR="008272B4" w:rsidP="00563E0D" w:rsidRDefault="008272B4">
            <w:pPr>
              <w:spacing w:after="57"/>
            </w:pPr>
            <w:r w:rsidRPr="006F49B9">
              <w:t>- specifikacija potraživanja</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pPr>
            <w:r w:rsidRPr="006F49B9">
              <w:t>- Rješenje o ovrsi Ovrv-5021/12</w:t>
            </w:r>
          </w:p>
          <w:p w:rsidRPr="006F49B9" w:rsidR="008272B4" w:rsidP="00563E0D" w:rsidRDefault="008272B4">
            <w:pPr>
              <w:spacing w:after="57"/>
            </w:pPr>
          </w:p>
        </w:tc>
      </w:tr>
      <w:tr w:rsidRPr="006F49B9" w:rsidR="008272B4" w:rsidTr="00563E0D">
        <w:trPr>
          <w:trHeight w:val="411"/>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r w:rsidRPr="006F49B9">
              <w:rPr>
                <w:rFonts w:ascii="Times New Roman" w:hAnsi="Times New Roman"/>
                <w:sz w:val="24"/>
                <w:szCs w:val="24"/>
              </w:rPr>
              <w:t>9.</w:t>
            </w: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bCs/>
                <w:sz w:val="24"/>
                <w:szCs w:val="24"/>
              </w:rPr>
            </w:pPr>
            <w:r w:rsidRPr="007032C5">
              <w:rPr>
                <w:rFonts w:ascii="Times New Roman" w:hAnsi="Times New Roman"/>
                <w:bCs/>
                <w:sz w:val="24"/>
                <w:szCs w:val="24"/>
              </w:rPr>
              <w:t xml:space="preserve">PPK d.d. </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bCs/>
                <w:sz w:val="24"/>
                <w:szCs w:val="24"/>
              </w:rPr>
            </w:pPr>
            <w:r w:rsidRPr="007032C5">
              <w:rPr>
                <w:rFonts w:ascii="Times New Roman" w:hAnsi="Times New Roman"/>
                <w:bCs/>
                <w:sz w:val="24"/>
                <w:szCs w:val="24"/>
              </w:rPr>
              <w:t>18257277698</w:t>
            </w: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Bezproreda"/>
              <w:rPr>
                <w:rFonts w:ascii="Times New Roman" w:hAnsi="Times New Roman"/>
                <w:bCs/>
                <w:sz w:val="24"/>
                <w:szCs w:val="24"/>
              </w:rPr>
            </w:pPr>
            <w:r w:rsidRPr="007032C5">
              <w:rPr>
                <w:rFonts w:ascii="Times New Roman" w:hAnsi="Times New Roman"/>
                <w:bCs/>
                <w:sz w:val="24"/>
                <w:szCs w:val="24"/>
              </w:rPr>
              <w:t xml:space="preserve">Selce 33, Karlovac </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r w:rsidRPr="007032C5">
              <w:rPr>
                <w:rFonts w:ascii="Times New Roman" w:hAnsi="Times New Roman"/>
                <w:bCs/>
                <w:sz w:val="24"/>
                <w:szCs w:val="24"/>
              </w:rPr>
              <w:t>14.106,22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spacing w:after="57"/>
            </w:pPr>
            <w:r w:rsidRPr="007032C5">
              <w:t>- izvadak iz poslovnih knjiga</w:t>
            </w:r>
          </w:p>
          <w:p w:rsidRPr="007032C5" w:rsidR="008272B4" w:rsidP="00563E0D" w:rsidRDefault="008272B4">
            <w:pPr>
              <w:spacing w:after="57"/>
            </w:pPr>
            <w:r w:rsidRPr="007032C5">
              <w:t>- obračun kamata</w:t>
            </w:r>
          </w:p>
          <w:p w:rsidRPr="007032C5" w:rsidR="008272B4" w:rsidP="00563E0D" w:rsidRDefault="008272B4">
            <w:pPr>
              <w:spacing w:after="57"/>
            </w:pPr>
            <w:r w:rsidRPr="007032C5">
              <w:t>- sudska nagodba P-872/08</w:t>
            </w: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sz w:val="24"/>
                <w:szCs w:val="24"/>
              </w:rPr>
            </w:pPr>
            <w:bookmarkStart w:name="__DdeLink__4740_1460272284" w:id="2"/>
            <w:bookmarkEnd w:id="2"/>
            <w:r w:rsidRPr="007032C5">
              <w:rPr>
                <w:rFonts w:ascii="Times New Roman" w:hAnsi="Times New Roman"/>
                <w:bCs/>
                <w:sz w:val="24"/>
                <w:szCs w:val="24"/>
              </w:rPr>
              <w:t>14.106,22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pPr>
            <w:r w:rsidRPr="006F49B9">
              <w:t>- izvadak iz poslovnih knjiga</w:t>
            </w:r>
          </w:p>
          <w:p w:rsidRPr="006F49B9" w:rsidR="008272B4" w:rsidP="00563E0D" w:rsidRDefault="008272B4">
            <w:pPr>
              <w:spacing w:after="57"/>
            </w:pPr>
            <w:r w:rsidRPr="006F49B9">
              <w:t>- obračun kamata</w:t>
            </w:r>
          </w:p>
          <w:p w:rsidRPr="006F49B9" w:rsidR="008272B4" w:rsidP="00563E0D" w:rsidRDefault="008272B4">
            <w:pPr>
              <w:spacing w:after="57"/>
            </w:pPr>
            <w:r w:rsidRPr="006F49B9">
              <w:t>- sudska nagodba P-872/08</w:t>
            </w:r>
          </w:p>
          <w:p w:rsidRPr="006F49B9" w:rsidR="008272B4" w:rsidP="00563E0D" w:rsidRDefault="008272B4">
            <w:pPr>
              <w:spacing w:after="57"/>
            </w:pPr>
            <w:r w:rsidRPr="006F49B9">
              <w:t>- otvoren</w:t>
            </w:r>
            <w:r w:rsidRPr="006F49B9">
              <w:lastRenderedPageBreak/>
              <w:t>e stavke</w:t>
            </w: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rPr>
                <w:rFonts w:ascii="Times New Roman" w:hAnsi="Times New Roman"/>
                <w:sz w:val="24"/>
                <w:szCs w:val="24"/>
              </w:rPr>
            </w:pP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spacing w:after="57"/>
            </w:pPr>
            <w:r w:rsidRPr="006F49B9">
              <w:t>- sudska nagodba P-872/08</w:t>
            </w:r>
          </w:p>
        </w:tc>
      </w:tr>
      <w:tr w:rsidRPr="006F49B9" w:rsidR="008272B4" w:rsidTr="00563E0D">
        <w:trPr>
          <w:trHeight w:val="1718"/>
          <w:jc w:val="center"/>
        </w:trPr>
        <w:tc>
          <w:tcPr>
            <w:tcW w:w="757"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Bezproreda"/>
              <w:rPr>
                <w:rFonts w:ascii="Times New Roman" w:hAnsi="Times New Roman"/>
                <w:sz w:val="24"/>
                <w:szCs w:val="24"/>
              </w:rPr>
            </w:pPr>
          </w:p>
        </w:tc>
        <w:tc>
          <w:tcPr>
            <w:tcW w:w="1418"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iCs/>
                <w:sz w:val="24"/>
                <w:szCs w:val="24"/>
              </w:rPr>
            </w:pPr>
            <w:r w:rsidRPr="007032C5">
              <w:rPr>
                <w:rFonts w:ascii="Times New Roman" w:hAnsi="Times New Roman"/>
                <w:bCs/>
                <w:iCs/>
                <w:sz w:val="24"/>
                <w:szCs w:val="24"/>
              </w:rPr>
              <w:t>UKUPNO</w:t>
            </w:r>
          </w:p>
        </w:tc>
        <w:tc>
          <w:tcPr>
            <w:tcW w:w="1090"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rPr>
                <w:rFonts w:ascii="Times New Roman" w:hAnsi="Times New Roman"/>
                <w:bCs/>
                <w:iCs/>
                <w:sz w:val="24"/>
                <w:szCs w:val="24"/>
              </w:rPr>
            </w:pPr>
          </w:p>
        </w:tc>
        <w:tc>
          <w:tcPr>
            <w:tcW w:w="89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rPr>
                <w:rFonts w:ascii="Times New Roman" w:hAnsi="Times New Roman"/>
                <w:bCs/>
                <w:iCs/>
                <w:sz w:val="24"/>
                <w:szCs w:val="24"/>
              </w:rPr>
            </w:pP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iCs/>
                <w:sz w:val="24"/>
                <w:szCs w:val="24"/>
              </w:rPr>
            </w:pPr>
            <w:bookmarkStart w:name="__DdeLink__2303_2023393708" w:id="3"/>
            <w:bookmarkEnd w:id="3"/>
            <w:r w:rsidRPr="007032C5">
              <w:rPr>
                <w:rFonts w:ascii="Times New Roman" w:hAnsi="Times New Roman"/>
                <w:bCs/>
                <w:iCs/>
                <w:sz w:val="24"/>
                <w:szCs w:val="24"/>
              </w:rPr>
              <w:t>3.894.625,41 KN</w:t>
            </w:r>
          </w:p>
        </w:tc>
        <w:tc>
          <w:tcPr>
            <w:tcW w:w="1276"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563E0D" w:rsidRDefault="008272B4">
            <w:pPr>
              <w:pStyle w:val="Sadrajitablice"/>
              <w:spacing w:after="57"/>
              <w:jc w:val="center"/>
              <w:rPr>
                <w:rFonts w:ascii="Times New Roman" w:hAnsi="Times New Roman"/>
                <w:bCs/>
                <w:iCs/>
                <w:sz w:val="24"/>
                <w:szCs w:val="24"/>
              </w:rPr>
            </w:pPr>
          </w:p>
        </w:tc>
        <w:tc>
          <w:tcPr>
            <w:tcW w:w="1134"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7032C5" w:rsidR="008272B4" w:rsidP="0039746D" w:rsidRDefault="008272B4">
            <w:pPr>
              <w:pStyle w:val="Sadrajitablice"/>
              <w:spacing w:after="57"/>
              <w:jc w:val="center"/>
              <w:rPr>
                <w:rFonts w:ascii="Times New Roman" w:hAnsi="Times New Roman"/>
                <w:bCs/>
                <w:iCs/>
                <w:sz w:val="24"/>
                <w:szCs w:val="24"/>
              </w:rPr>
            </w:pPr>
            <w:r w:rsidRPr="007032C5">
              <w:rPr>
                <w:rFonts w:ascii="Times New Roman" w:hAnsi="Times New Roman"/>
                <w:bCs/>
                <w:iCs/>
                <w:sz w:val="24"/>
                <w:szCs w:val="24"/>
              </w:rPr>
              <w:t>3.894.</w:t>
            </w:r>
            <w:r w:rsidR="0039746D">
              <w:rPr>
                <w:rFonts w:ascii="Times New Roman" w:hAnsi="Times New Roman"/>
                <w:bCs/>
                <w:iCs/>
                <w:sz w:val="24"/>
                <w:szCs w:val="24"/>
              </w:rPr>
              <w:t>482,2</w:t>
            </w:r>
            <w:r w:rsidRPr="007032C5">
              <w:rPr>
                <w:rFonts w:ascii="Times New Roman" w:hAnsi="Times New Roman"/>
                <w:bCs/>
                <w:iCs/>
                <w:sz w:val="24"/>
                <w:szCs w:val="24"/>
              </w:rPr>
              <w:t>1 KN</w:t>
            </w: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jc w:val="center"/>
              <w:rPr>
                <w:rFonts w:ascii="Times New Roman" w:hAnsi="Times New Roman"/>
                <w:b/>
                <w:bCs/>
                <w:i/>
                <w:iCs/>
                <w:sz w:val="24"/>
                <w:szCs w:val="24"/>
                <w:u w:val="single"/>
              </w:rPr>
            </w:pPr>
          </w:p>
        </w:tc>
        <w:tc>
          <w:tcPr>
            <w:tcW w:w="709"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39746D" w:rsidR="008272B4" w:rsidP="00563E0D" w:rsidRDefault="0039746D">
            <w:pPr>
              <w:pStyle w:val="Sadrajitablice"/>
              <w:spacing w:after="57"/>
              <w:jc w:val="center"/>
              <w:rPr>
                <w:rFonts w:ascii="Times New Roman" w:hAnsi="Times New Roman"/>
                <w:bCs/>
                <w:iCs/>
                <w:sz w:val="24"/>
                <w:szCs w:val="24"/>
              </w:rPr>
            </w:pPr>
            <w:r w:rsidRPr="0039746D">
              <w:rPr>
                <w:rFonts w:ascii="Times New Roman" w:hAnsi="Times New Roman"/>
                <w:bCs/>
                <w:iCs/>
                <w:sz w:val="24"/>
                <w:szCs w:val="24"/>
              </w:rPr>
              <w:t>143,20 kn</w:t>
            </w:r>
          </w:p>
        </w:tc>
        <w:tc>
          <w:tcPr>
            <w:tcW w:w="851"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jc w:val="center"/>
              <w:rPr>
                <w:rFonts w:ascii="Times New Roman" w:hAnsi="Times New Roman"/>
                <w:sz w:val="24"/>
                <w:szCs w:val="24"/>
              </w:rPr>
            </w:pPr>
          </w:p>
        </w:tc>
        <w:tc>
          <w:tcPr>
            <w:tcW w:w="992" w:type="dxa"/>
            <w:tcBorders>
              <w:top w:val="single" w:color="00000A" w:sz="4" w:space="0"/>
              <w:left w:val="single" w:color="00000A" w:sz="4" w:space="0"/>
              <w:bottom w:val="single" w:color="00000A" w:sz="4" w:space="0"/>
              <w:right w:val="single" w:color="00000A" w:sz="4" w:space="0"/>
            </w:tcBorders>
            <w:shd w:val="clear" w:color="auto" w:fill="auto"/>
            <w:tcMar>
              <w:left w:w="48" w:type="dxa"/>
            </w:tcMar>
          </w:tcPr>
          <w:p w:rsidRPr="006F49B9" w:rsidR="008272B4" w:rsidP="00563E0D" w:rsidRDefault="008272B4">
            <w:pPr>
              <w:pStyle w:val="Sadrajitablice"/>
              <w:spacing w:after="57"/>
              <w:jc w:val="center"/>
              <w:rPr>
                <w:rFonts w:ascii="Times New Roman" w:hAnsi="Times New Roman"/>
                <w:sz w:val="24"/>
                <w:szCs w:val="24"/>
              </w:rPr>
            </w:pPr>
          </w:p>
        </w:tc>
      </w:tr>
    </w:tbl>
    <w:p w:rsidR="00BE70B2" w:rsidP="00BE70B2" w:rsidRDefault="00BE70B2"/>
    <w:p w:rsidRPr="008B65F9" w:rsidR="00001E1E" w:rsidP="00940747" w:rsidRDefault="00001E1E">
      <w:pPr>
        <w:spacing w:after="80"/>
        <w:rPr>
          <w:rFonts w:eastAsia="Calibri"/>
          <w:sz w:val="20"/>
          <w:szCs w:val="20"/>
          <w:lang w:eastAsia="en-US"/>
        </w:rPr>
      </w:pPr>
    </w:p>
    <w:p w:rsidR="00EC018A" w:rsidP="0045472E" w:rsidRDefault="00FD28D0">
      <w:pPr>
        <w:spacing w:after="80"/>
        <w:ind w:firstLine="708"/>
        <w:rPr>
          <w:rFonts w:eastAsia="Calibri"/>
          <w:lang w:eastAsia="en-US"/>
        </w:rPr>
      </w:pPr>
      <w:r w:rsidRPr="007B28E2">
        <w:rPr>
          <w:rFonts w:eastAsia="Calibri"/>
          <w:lang w:eastAsia="en-US"/>
        </w:rPr>
        <w:t xml:space="preserve">Nije bilo prijava </w:t>
      </w:r>
      <w:r w:rsidR="00AF4D31">
        <w:rPr>
          <w:rFonts w:eastAsia="Calibri"/>
          <w:lang w:eastAsia="en-US"/>
        </w:rPr>
        <w:t>razlučnih</w:t>
      </w:r>
      <w:r w:rsidRPr="007B28E2" w:rsidR="00A72E5F">
        <w:rPr>
          <w:rFonts w:eastAsia="Calibri"/>
          <w:lang w:eastAsia="en-US"/>
        </w:rPr>
        <w:t xml:space="preserve"> i </w:t>
      </w:r>
      <w:r w:rsidRPr="007B28E2">
        <w:rPr>
          <w:rFonts w:eastAsia="Calibri"/>
          <w:lang w:eastAsia="en-US"/>
        </w:rPr>
        <w:t>izlučnih</w:t>
      </w:r>
      <w:r w:rsidRPr="007B28E2" w:rsidR="006B580B">
        <w:rPr>
          <w:rFonts w:eastAsia="Calibri"/>
          <w:lang w:eastAsia="en-US"/>
        </w:rPr>
        <w:t xml:space="preserve"> </w:t>
      </w:r>
      <w:r w:rsidRPr="007B28E2">
        <w:rPr>
          <w:rFonts w:eastAsia="Calibri"/>
          <w:lang w:eastAsia="en-US"/>
        </w:rPr>
        <w:t>vjerovnika.</w:t>
      </w:r>
    </w:p>
    <w:p w:rsidR="0039746D" w:rsidP="0045472E" w:rsidRDefault="0039746D">
      <w:pPr>
        <w:spacing w:after="80"/>
        <w:ind w:firstLine="708"/>
        <w:rPr>
          <w:rFonts w:eastAsia="Calibri"/>
          <w:lang w:eastAsia="en-US"/>
        </w:rPr>
      </w:pPr>
    </w:p>
    <w:p w:rsidR="0039746D" w:rsidP="00AC0540" w:rsidRDefault="00AC0540">
      <w:pPr>
        <w:spacing w:after="80"/>
        <w:ind w:firstLine="708"/>
        <w:jc w:val="both"/>
        <w:rPr>
          <w:rFonts w:eastAsia="Calibri"/>
          <w:lang w:eastAsia="en-US"/>
        </w:rPr>
      </w:pPr>
      <w:r>
        <w:rPr>
          <w:rFonts w:eastAsia="Calibri"/>
          <w:lang w:eastAsia="en-US"/>
        </w:rPr>
        <w:t>Upisano je razlučno pravo vjerovnika HBOR-a i Karlovačka banka d.d. na nekretninama koje su naveden</w:t>
      </w:r>
      <w:r w:rsidR="00552FB0">
        <w:rPr>
          <w:rFonts w:eastAsia="Calibri"/>
          <w:lang w:eastAsia="en-US"/>
        </w:rPr>
        <w:t>e</w:t>
      </w:r>
      <w:r>
        <w:rPr>
          <w:rFonts w:eastAsia="Calibri"/>
          <w:lang w:eastAsia="en-US"/>
        </w:rPr>
        <w:t xml:space="preserve"> u izvješću i za koje eventualno ima osnova za pobijanje pravnih radnji, ali nisu uknjižene u zemljišnim knjigama u korist ovdje stečajnog dužnika. </w:t>
      </w:r>
    </w:p>
    <w:p w:rsidR="00AC0540" w:rsidP="00AC0540" w:rsidRDefault="00AC0540">
      <w:pPr>
        <w:spacing w:after="80"/>
        <w:ind w:firstLine="708"/>
        <w:jc w:val="both"/>
        <w:rPr>
          <w:rFonts w:eastAsia="Calibri"/>
          <w:lang w:eastAsia="en-US"/>
        </w:rPr>
      </w:pPr>
    </w:p>
    <w:p w:rsidRPr="007B28E2" w:rsidR="00AC0540" w:rsidP="00AC0540" w:rsidRDefault="00AC0540">
      <w:pPr>
        <w:spacing w:after="80"/>
        <w:ind w:firstLine="708"/>
        <w:jc w:val="both"/>
        <w:rPr>
          <w:rFonts w:eastAsia="Calibri"/>
          <w:lang w:eastAsia="en-US"/>
        </w:rPr>
      </w:pPr>
      <w:r>
        <w:rPr>
          <w:rFonts w:eastAsia="Calibri"/>
          <w:lang w:eastAsia="en-US"/>
        </w:rPr>
        <w:t xml:space="preserve">Vjerovnici nemaju primjedbi na utvrđenje, odnosno osporavanje tražbina, te ne osporavaju niti jednu priznatu tražbinu. </w:t>
      </w:r>
    </w:p>
    <w:p w:rsidRPr="007B28E2" w:rsidR="00C169DF" w:rsidP="00AC0540" w:rsidRDefault="00B76D6B">
      <w:pPr>
        <w:tabs>
          <w:tab w:val="left" w:pos="902"/>
        </w:tabs>
        <w:spacing w:after="80"/>
        <w:jc w:val="both"/>
        <w:rPr>
          <w:rFonts w:eastAsia="Calibri"/>
          <w:lang w:eastAsia="en-US"/>
        </w:rPr>
      </w:pPr>
      <w:r w:rsidRPr="007B28E2">
        <w:rPr>
          <w:rFonts w:eastAsia="Calibri"/>
          <w:lang w:eastAsia="en-US"/>
        </w:rPr>
        <w:tab/>
      </w:r>
    </w:p>
    <w:p w:rsidRPr="00776FEB" w:rsidR="00F36123" w:rsidP="00776FEB" w:rsidRDefault="00AC0540">
      <w:pPr>
        <w:tabs>
          <w:tab w:val="left" w:pos="902"/>
        </w:tabs>
        <w:spacing w:after="80"/>
        <w:jc w:val="both"/>
        <w:rPr>
          <w:rFonts w:eastAsia="Calibri"/>
          <w:lang w:eastAsia="en-US"/>
        </w:rPr>
      </w:pPr>
      <w:r>
        <w:rPr>
          <w:rFonts w:eastAsia="Calibri"/>
          <w:lang w:eastAsia="en-US"/>
        </w:rPr>
        <w:t xml:space="preserve">      </w:t>
      </w:r>
    </w:p>
    <w:p w:rsidRPr="0049794E" w:rsidR="00FD28D0" w:rsidP="00FD28D0" w:rsidRDefault="00FD28D0">
      <w:pPr>
        <w:ind w:firstLine="708"/>
        <w:jc w:val="both"/>
      </w:pPr>
      <w:r w:rsidRPr="0049794E">
        <w:t xml:space="preserve">Sudac donosi </w:t>
      </w:r>
    </w:p>
    <w:p w:rsidRPr="0049794E" w:rsidR="00FD28D0" w:rsidP="00FD28D0" w:rsidRDefault="00FD28D0">
      <w:pPr>
        <w:jc w:val="both"/>
      </w:pPr>
      <w:r w:rsidRPr="0049794E">
        <w:tab/>
      </w:r>
      <w:r w:rsidRPr="0049794E">
        <w:tab/>
      </w:r>
      <w:r w:rsidRPr="0049794E">
        <w:tab/>
      </w:r>
      <w:r w:rsidRPr="0049794E">
        <w:tab/>
      </w:r>
      <w:r w:rsidRPr="0049794E">
        <w:tab/>
        <w:t xml:space="preserve"> R j e š e n j e </w:t>
      </w:r>
    </w:p>
    <w:p w:rsidRPr="0049794E" w:rsidR="00FD28D0" w:rsidP="00FD28D0" w:rsidRDefault="00FD28D0">
      <w:pPr>
        <w:jc w:val="both"/>
      </w:pPr>
    </w:p>
    <w:p w:rsidRPr="0049794E" w:rsidR="00FD28D0" w:rsidP="00FD28D0" w:rsidRDefault="00FD28D0">
      <w:pPr>
        <w:ind w:firstLine="708"/>
        <w:jc w:val="both"/>
      </w:pPr>
      <w:r w:rsidRPr="0049794E">
        <w:t>Konstatira se da su utvrđene tražbine koje je priznao stečajni upravitelj, a nije osporio nitko od vjerovnika.</w:t>
      </w:r>
    </w:p>
    <w:p w:rsidR="00FD28D0" w:rsidP="00FD28D0" w:rsidRDefault="00FD28D0">
      <w:pPr>
        <w:ind w:firstLine="708"/>
        <w:jc w:val="both"/>
      </w:pPr>
      <w:r w:rsidRPr="0049794E">
        <w:t xml:space="preserve">Rješenje o utvrđenim tražbinama će se dostaviti na </w:t>
      </w:r>
      <w:r>
        <w:t>e-</w:t>
      </w:r>
      <w:r w:rsidRPr="0049794E">
        <w:t>oglasnu ploču suda.</w:t>
      </w:r>
    </w:p>
    <w:p w:rsidRPr="0049794E" w:rsidR="00FD28D0" w:rsidP="00FD28D0" w:rsidRDefault="00FD28D0">
      <w:pPr>
        <w:ind w:firstLine="708"/>
        <w:jc w:val="both"/>
      </w:pPr>
    </w:p>
    <w:p w:rsidRPr="0049794E" w:rsidR="00FD28D0" w:rsidP="00FD28D0" w:rsidRDefault="00FD28D0">
      <w:pPr>
        <w:ind w:firstLine="705"/>
        <w:jc w:val="both"/>
      </w:pPr>
      <w:r w:rsidRPr="0049794E">
        <w:tab/>
      </w:r>
      <w:r w:rsidRPr="0049794E">
        <w:tab/>
      </w:r>
      <w:r w:rsidRPr="0049794E">
        <w:tab/>
      </w:r>
      <w:r w:rsidRPr="0049794E">
        <w:tab/>
      </w:r>
      <w:r w:rsidRPr="0049794E">
        <w:tab/>
      </w:r>
      <w:r w:rsidRPr="001260ED">
        <w:t xml:space="preserve">Dovršeno u </w:t>
      </w:r>
      <w:r>
        <w:t>09,</w:t>
      </w:r>
      <w:r w:rsidR="00AC0540">
        <w:t>48</w:t>
      </w:r>
      <w:r w:rsidRPr="001260ED">
        <w:t xml:space="preserve"> sati</w:t>
      </w:r>
      <w:r w:rsidRPr="0049794E">
        <w:t xml:space="preserve"> </w:t>
      </w:r>
    </w:p>
    <w:p w:rsidRPr="0049794E" w:rsidR="00FD28D0" w:rsidP="00FD28D0" w:rsidRDefault="00FD28D0">
      <w:pPr>
        <w:ind w:firstLine="705"/>
        <w:jc w:val="both"/>
      </w:pPr>
      <w:r w:rsidRPr="0049794E">
        <w:t xml:space="preserve"> </w:t>
      </w:r>
    </w:p>
    <w:p w:rsidRPr="0049794E" w:rsidR="00FD28D0" w:rsidP="00FD28D0" w:rsidRDefault="00FD28D0">
      <w:pPr>
        <w:ind w:firstLine="705"/>
        <w:jc w:val="both"/>
      </w:pPr>
      <w:r w:rsidRPr="0049794E">
        <w:t>Temeljem čl. 130</w:t>
      </w:r>
      <w:r>
        <w:t>.</w:t>
      </w:r>
      <w:r w:rsidRPr="0049794E">
        <w:t xml:space="preserve"> st. 4</w:t>
      </w:r>
      <w:r>
        <w:t>.</w:t>
      </w:r>
      <w:r w:rsidRPr="0049794E">
        <w:t xml:space="preserve"> Stečajnog zakona stečajni sudac donosi </w:t>
      </w:r>
    </w:p>
    <w:p w:rsidRPr="0049794E" w:rsidR="00FD28D0" w:rsidP="00FD28D0" w:rsidRDefault="00FD28D0">
      <w:pPr>
        <w:jc w:val="both"/>
      </w:pPr>
    </w:p>
    <w:p w:rsidRPr="0049794E" w:rsidR="00FD28D0" w:rsidP="00FD28D0" w:rsidRDefault="00FD28D0">
      <w:pPr>
        <w:jc w:val="center"/>
      </w:pPr>
      <w:r w:rsidRPr="0049794E">
        <w:t>R j e š e n j e</w:t>
      </w:r>
    </w:p>
    <w:p w:rsidRPr="0049794E" w:rsidR="00FD28D0" w:rsidP="00FD28D0" w:rsidRDefault="00FD28D0">
      <w:pPr>
        <w:jc w:val="both"/>
      </w:pPr>
    </w:p>
    <w:p w:rsidRPr="0049794E" w:rsidR="00FD28D0" w:rsidP="00FD28D0" w:rsidRDefault="00FD28D0">
      <w:pPr>
        <w:jc w:val="both"/>
      </w:pPr>
      <w:r w:rsidRPr="0049794E">
        <w:tab/>
        <w:t xml:space="preserve">Nakon održanog ispitnog ročišta prelazi se na </w:t>
      </w:r>
    </w:p>
    <w:p w:rsidRPr="0049794E" w:rsidR="00FD28D0" w:rsidP="00FD28D0" w:rsidRDefault="00FD28D0">
      <w:pPr>
        <w:jc w:val="both"/>
      </w:pPr>
    </w:p>
    <w:p w:rsidRPr="0049794E" w:rsidR="00FD28D0" w:rsidP="00FD28D0" w:rsidRDefault="00FD28D0">
      <w:pPr>
        <w:jc w:val="center"/>
      </w:pPr>
      <w:r w:rsidRPr="0049794E">
        <w:t>SKUPŠTINU VJEROVNIKA</w:t>
      </w:r>
    </w:p>
    <w:p w:rsidRPr="0049794E" w:rsidR="00FD28D0" w:rsidP="00FD28D0" w:rsidRDefault="00FD28D0">
      <w:pPr>
        <w:jc w:val="center"/>
      </w:pPr>
      <w:r w:rsidRPr="0049794E">
        <w:t>(IZVJEŠTAJNO ROČIŠTE)</w:t>
      </w:r>
    </w:p>
    <w:p w:rsidR="00FD28D0" w:rsidP="00FD28D0" w:rsidRDefault="00FD28D0">
      <w:pPr>
        <w:jc w:val="both"/>
      </w:pPr>
    </w:p>
    <w:p w:rsidRPr="0049794E" w:rsidR="00FD28D0" w:rsidP="00FD28D0" w:rsidRDefault="00FD28D0">
      <w:pPr>
        <w:jc w:val="both"/>
      </w:pPr>
      <w:r>
        <w:tab/>
      </w:r>
    </w:p>
    <w:p w:rsidRPr="0049794E" w:rsidR="00FD28D0" w:rsidP="00FD28D0" w:rsidRDefault="00FD28D0">
      <w:pPr>
        <w:ind w:firstLine="708"/>
        <w:jc w:val="both"/>
      </w:pPr>
      <w:r>
        <w:t>Utvrđuje</w:t>
      </w:r>
      <w:r w:rsidRPr="0049794E">
        <w:t xml:space="preserve"> se da su na izvještajnom ročištu prisutni vjerovnici koji su bili i na ispitnom ročištu.</w:t>
      </w:r>
    </w:p>
    <w:p w:rsidRPr="0049794E" w:rsidR="00FD28D0" w:rsidP="00FD28D0" w:rsidRDefault="00FD28D0">
      <w:pPr>
        <w:jc w:val="both"/>
      </w:pPr>
      <w:r w:rsidRPr="0049794E">
        <w:tab/>
        <w:t>Stečajni sudac otvara raspravu i objavljuje da je predmet današnjeg izvještajnog ročišta donošenje odluka sukladno odredbi čl. 107</w:t>
      </w:r>
      <w:r>
        <w:t>.</w:t>
      </w:r>
      <w:r w:rsidRPr="0049794E">
        <w:t xml:space="preserve"> Stečajnog zakona, a posebice odluke o načinu i uvjetima unovčenja stečajne mase. </w:t>
      </w:r>
    </w:p>
    <w:p w:rsidRPr="0049794E" w:rsidR="00FD28D0" w:rsidP="00FD28D0" w:rsidRDefault="00FD28D0">
      <w:pPr>
        <w:jc w:val="both"/>
      </w:pPr>
      <w:r w:rsidRPr="0049794E">
        <w:tab/>
        <w:t>Odluka o nastavku ili obustavi poslovanja st</w:t>
      </w:r>
      <w:r>
        <w:t>ečajnog</w:t>
      </w:r>
      <w:r w:rsidRPr="0049794E">
        <w:t xml:space="preserve"> dužnika nužno je donijeti na današnjem ročištu jer kad se ta odluka ne donese nastupaju učinci iz čl. 107 </w:t>
      </w:r>
      <w:r>
        <w:t>.</w:t>
      </w:r>
      <w:r w:rsidRPr="0049794E">
        <w:t xml:space="preserve">Stečajnog zakona, te se automatski obustavlja djelatnost i bez odluke pristupa unovčenja imovine. </w:t>
      </w:r>
    </w:p>
    <w:p w:rsidRPr="0049794E" w:rsidR="00FD28D0" w:rsidP="00FD28D0" w:rsidRDefault="00FD28D0">
      <w:pPr>
        <w:ind w:firstLine="708"/>
        <w:jc w:val="both"/>
      </w:pPr>
      <w:r w:rsidRPr="0049794E">
        <w:lastRenderedPageBreak/>
        <w:t xml:space="preserve">Popis predmeta stečajne mase, popis vjerovnika te pregled imovine i obveze stečajnog dužnika bio je izložen u sobi stečajnog suca osam dana prije održavanja ročišta. </w:t>
      </w:r>
    </w:p>
    <w:p w:rsidRPr="0049794E" w:rsidR="00FD28D0" w:rsidP="00FD28D0" w:rsidRDefault="00FD28D0">
      <w:pPr>
        <w:ind w:firstLine="708"/>
        <w:jc w:val="both"/>
      </w:pPr>
      <w:r w:rsidRPr="0049794E">
        <w:t xml:space="preserve">Pravo sudjelovanja na današnjem ročištu imaju svi vjerovnici s pravom odvojenog namirenja, svi stečajni vjerovnici, stečajni upravitelj, predstavnici gospodarske i obrtničke komore. </w:t>
      </w:r>
    </w:p>
    <w:p w:rsidRPr="0049794E" w:rsidR="00FD28D0" w:rsidP="00FD28D0" w:rsidRDefault="00FD28D0">
      <w:pPr>
        <w:jc w:val="both"/>
      </w:pPr>
      <w:r w:rsidRPr="0049794E">
        <w:tab/>
        <w:t>Pravo glasa na Skupštini vjerovnika imaju stečajni vjerovnici čije su tražbine utvrđene (čl. 106</w:t>
      </w:r>
      <w:r>
        <w:t>.</w:t>
      </w:r>
      <w:r w:rsidRPr="0049794E">
        <w:t xml:space="preserve"> st. 1</w:t>
      </w:r>
      <w:r>
        <w:t>.</w:t>
      </w:r>
      <w:r w:rsidRPr="0049794E">
        <w:t xml:space="preserve"> SZ).</w:t>
      </w:r>
    </w:p>
    <w:p w:rsidRPr="0049794E" w:rsidR="00FD28D0" w:rsidP="00FD28D0" w:rsidRDefault="00FD28D0">
      <w:pPr>
        <w:ind w:firstLine="708"/>
        <w:jc w:val="both"/>
      </w:pPr>
      <w:r w:rsidRPr="0049794E">
        <w:t>Temeljem odredbe čl. 105</w:t>
      </w:r>
      <w:r>
        <w:t>.</w:t>
      </w:r>
      <w:r w:rsidRPr="0049794E">
        <w:t xml:space="preserve"> st. 2</w:t>
      </w:r>
      <w:r>
        <w:t>.</w:t>
      </w:r>
      <w:r w:rsidRPr="0049794E">
        <w:t xml:space="preserve"> Stečajnog zakona smatrat će se da je na Skupštini vjerovnika odluka donesena ako zbroj iznosa tražbina stečajnih vjerovnika koji su glasovali za neku odluku iznosi više od zbroja iznosa tražbina vjerovnika koji su glasovali protiv te odluke. </w:t>
      </w:r>
    </w:p>
    <w:p w:rsidRPr="0049794E" w:rsidR="00FD28D0" w:rsidP="00407E51" w:rsidRDefault="00FD28D0">
      <w:pPr>
        <w:ind w:firstLine="708"/>
        <w:jc w:val="both"/>
      </w:pPr>
      <w:r w:rsidRPr="0049794E">
        <w:t>Stečajni sudac poziva stečajnog upravitelja da podnese izvješće o gospodarskom položaju stečajnog dužnika i njihovim uzrocima.</w:t>
      </w:r>
    </w:p>
    <w:p w:rsidR="002C17D6" w:rsidP="00FD28D0" w:rsidRDefault="00FD28D0">
      <w:pPr>
        <w:ind w:firstLine="708"/>
        <w:jc w:val="both"/>
      </w:pPr>
      <w:r>
        <w:t>Utvrđuje</w:t>
      </w:r>
      <w:r w:rsidRPr="0049794E">
        <w:t xml:space="preserve"> se da je izvješće stečajnog upravitelja objavljeno na e-oglas</w:t>
      </w:r>
      <w:r>
        <w:t>noj ploči suda te punomoćni</w:t>
      </w:r>
      <w:r w:rsidR="006B7019">
        <w:t>ci</w:t>
      </w:r>
      <w:r>
        <w:t xml:space="preserve"> stečajn</w:t>
      </w:r>
      <w:r w:rsidR="006B7019">
        <w:t>ih</w:t>
      </w:r>
      <w:r>
        <w:t xml:space="preserve"> vjerovnik</w:t>
      </w:r>
      <w:r w:rsidR="00CA3D4D">
        <w:t>a</w:t>
      </w:r>
      <w:r>
        <w:t xml:space="preserve"> izjavljuj</w:t>
      </w:r>
      <w:r w:rsidR="006B7019">
        <w:t xml:space="preserve">u </w:t>
      </w:r>
      <w:r w:rsidRPr="0049794E">
        <w:t xml:space="preserve">da </w:t>
      </w:r>
      <w:r w:rsidR="006B7019">
        <w:t>su</w:t>
      </w:r>
      <w:r w:rsidR="00CA3D4D">
        <w:t xml:space="preserve"> izvrš</w:t>
      </w:r>
      <w:r w:rsidR="006B7019">
        <w:t>ili</w:t>
      </w:r>
      <w:r w:rsidRPr="0049794E">
        <w:t xml:space="preserve"> uvid u isto.</w:t>
      </w:r>
    </w:p>
    <w:p w:rsidR="00FD28D0" w:rsidP="00FD28D0" w:rsidRDefault="00FD28D0">
      <w:pPr>
        <w:ind w:firstLine="708"/>
        <w:jc w:val="both"/>
      </w:pPr>
      <w:r w:rsidRPr="0049794E">
        <w:t xml:space="preserve"> </w:t>
      </w:r>
    </w:p>
    <w:p w:rsidR="001D7736" w:rsidP="001D7736" w:rsidRDefault="006B7019">
      <w:pPr>
        <w:ind w:firstLine="708"/>
        <w:jc w:val="both"/>
      </w:pPr>
      <w:r>
        <w:t xml:space="preserve">Stečajni upravitelj usmeno izlaže kao i </w:t>
      </w:r>
      <w:r w:rsidR="00072AB6">
        <w:t xml:space="preserve">u </w:t>
      </w:r>
      <w:r>
        <w:t>pisanom izvješću</w:t>
      </w:r>
      <w:r w:rsidR="002D2E31">
        <w:t xml:space="preserve">, posebno navodeći da je nakon blokade računa stečajnog dužnika </w:t>
      </w:r>
      <w:r w:rsidR="00B17703">
        <w:t>odnosno</w:t>
      </w:r>
      <w:r w:rsidR="002D2E31">
        <w:t xml:space="preserve"> da su nakon blokade </w:t>
      </w:r>
      <w:r w:rsidR="00140EAB">
        <w:t xml:space="preserve">stečajnog dužnika </w:t>
      </w:r>
      <w:r w:rsidR="002D2E31">
        <w:t xml:space="preserve">otuđene </w:t>
      </w:r>
      <w:r w:rsidR="00B17703">
        <w:t>nekretnine</w:t>
      </w:r>
      <w:r w:rsidR="002D2E31">
        <w:t xml:space="preserve"> ugovorima o kupoprodaji sklopljenim sa </w:t>
      </w:r>
      <w:r w:rsidR="00B17703">
        <w:t>zakonskim</w:t>
      </w:r>
      <w:r w:rsidR="002D2E31">
        <w:t xml:space="preserve"> zastupnikom dužnika i njegovim sinom u kojim ugovorima je upisana </w:t>
      </w:r>
      <w:r w:rsidR="00B17703">
        <w:t>nerazmjerno niska kupoprodajna cijena, ali čak niti ti iznosi dužniku nikada nisu isplaćeni. Time smatra da su ispunjeni uvjeti za pobijanje pravnih radnji</w:t>
      </w:r>
      <w:r w:rsidR="00DC68DB">
        <w:t>.</w:t>
      </w:r>
    </w:p>
    <w:p w:rsidR="001D7736" w:rsidP="001D7736" w:rsidRDefault="001D7736">
      <w:pPr>
        <w:ind w:firstLine="708"/>
        <w:jc w:val="both"/>
      </w:pPr>
    </w:p>
    <w:p w:rsidR="001D7736" w:rsidP="00FC3B62" w:rsidRDefault="001D7736">
      <w:pPr>
        <w:ind w:firstLine="708"/>
        <w:jc w:val="both"/>
      </w:pPr>
      <w:r>
        <w:t>Vjerovnik Karlovačka banka d.d.</w:t>
      </w:r>
      <w:r w:rsidR="00387735">
        <w:t xml:space="preserve"> navodi da je na svim otuđenim nekretninama pokretnu ovršni postupak radi naplate njihove tražbine kao razlučnog vjerovnika, a procjena vrijednosti nekretnina je i korištena u izvješću stečajne upraviteljice. Karlovačka banka </w:t>
      </w:r>
      <w:r w:rsidR="005C2BB0">
        <w:t xml:space="preserve">d.d. </w:t>
      </w:r>
      <w:r w:rsidR="00387735">
        <w:t>stvarno nema interes za pobijanje pravnih radnji budući da će se prije namiriti iz već pokrenuti ovršnih postupaka protiv fizičkih osoba koje su sada upisan</w:t>
      </w:r>
      <w:r w:rsidR="005C2BB0">
        <w:t>e</w:t>
      </w:r>
      <w:r w:rsidR="00387735">
        <w:t xml:space="preserve"> kao vlasnici nekretnina</w:t>
      </w:r>
      <w:r w:rsidR="005C2BB0">
        <w:t>.</w:t>
      </w:r>
    </w:p>
    <w:p w:rsidR="00FD28D0" w:rsidP="00E07588" w:rsidRDefault="00FD28D0">
      <w:pPr>
        <w:jc w:val="both"/>
        <w:rPr>
          <w:szCs w:val="20"/>
        </w:rPr>
      </w:pPr>
    </w:p>
    <w:p w:rsidRPr="0049794E" w:rsidR="002C17D6" w:rsidP="00E07588" w:rsidRDefault="002C17D6">
      <w:pPr>
        <w:jc w:val="both"/>
        <w:rPr>
          <w:szCs w:val="20"/>
        </w:rPr>
      </w:pPr>
    </w:p>
    <w:p w:rsidR="00E2467E" w:rsidP="00E2467E" w:rsidRDefault="00FD28D0">
      <w:pPr>
        <w:suppressAutoHyphens/>
        <w:jc w:val="both"/>
        <w:rPr>
          <w:lang w:eastAsia="ar-SA"/>
        </w:rPr>
      </w:pPr>
      <w:r>
        <w:rPr>
          <w:lang w:eastAsia="ar-SA"/>
        </w:rPr>
        <w:t>STEČAJNI UPRAVITELJ PREDLAŽE NAZOČNIM VJEROVNICIMA DONOŠENJE SLIJEDEĆIH ODLUKA:</w:t>
      </w:r>
    </w:p>
    <w:p w:rsidR="00776FEB" w:rsidP="00E2467E" w:rsidRDefault="00776FEB">
      <w:pPr>
        <w:suppressAutoHyphens/>
        <w:jc w:val="both"/>
        <w:rPr>
          <w:lang w:eastAsia="ar-SA"/>
        </w:rPr>
      </w:pPr>
    </w:p>
    <w:p w:rsidRPr="00AF4D31" w:rsidR="00AF4D31" w:rsidP="00FC2E88" w:rsidRDefault="00AF4D31">
      <w:pPr>
        <w:pStyle w:val="Odlomakpopisa"/>
        <w:numPr>
          <w:ilvl w:val="0"/>
          <w:numId w:val="27"/>
        </w:numPr>
        <w:jc w:val="both"/>
      </w:pPr>
      <w:r w:rsidRPr="00AF4D31">
        <w:rPr>
          <w:rFonts w:eastAsiaTheme="minorHAnsi"/>
          <w:bCs/>
          <w:iCs/>
        </w:rPr>
        <w:t>Prihvaća se u cijelosti izvješće stečajne upraviteljice o gospodarskom položaju stečajnog dužnika i njegovim uzrocima.</w:t>
      </w:r>
    </w:p>
    <w:p w:rsidRPr="00FC2E88" w:rsidR="00FC2E88" w:rsidP="00FC2E88" w:rsidRDefault="00AF4D31">
      <w:pPr>
        <w:pStyle w:val="Odlomakpopisa"/>
        <w:numPr>
          <w:ilvl w:val="0"/>
          <w:numId w:val="27"/>
        </w:numPr>
        <w:jc w:val="both"/>
        <w:rPr>
          <w:rFonts w:eastAsiaTheme="minorHAnsi"/>
          <w:bCs/>
          <w:iCs/>
        </w:rPr>
      </w:pPr>
      <w:r w:rsidRPr="00FC2E88">
        <w:rPr>
          <w:rFonts w:eastAsiaTheme="minorHAnsi"/>
          <w:bCs/>
          <w:iCs/>
        </w:rPr>
        <w:t xml:space="preserve">Utvrđuje se da nema mogućnosti da se poslovanje stečajnog dužnika nastavi ili </w:t>
      </w:r>
    </w:p>
    <w:p w:rsidRPr="00AF4D31" w:rsidR="00AF4D31" w:rsidP="00FC2E88" w:rsidRDefault="00FC2E88">
      <w:pPr>
        <w:jc w:val="both"/>
      </w:pPr>
      <w:r>
        <w:rPr>
          <w:rFonts w:eastAsiaTheme="minorHAnsi"/>
          <w:bCs/>
          <w:iCs/>
        </w:rPr>
        <w:t xml:space="preserve">           </w:t>
      </w:r>
      <w:r w:rsidRPr="00FC2E88" w:rsidR="00AF4D31">
        <w:rPr>
          <w:rFonts w:eastAsiaTheme="minorHAnsi"/>
          <w:bCs/>
          <w:iCs/>
        </w:rPr>
        <w:t>ponovno pokrene.</w:t>
      </w:r>
    </w:p>
    <w:p w:rsidRPr="00AF4D31" w:rsidR="00AF4D31" w:rsidP="00FC2E88" w:rsidRDefault="00AF4D31">
      <w:pPr>
        <w:pStyle w:val="Odlomakpopisa"/>
        <w:numPr>
          <w:ilvl w:val="0"/>
          <w:numId w:val="27"/>
        </w:numPr>
        <w:jc w:val="both"/>
      </w:pPr>
      <w:r w:rsidRPr="00AF4D31">
        <w:rPr>
          <w:rFonts w:eastAsiaTheme="minorHAnsi"/>
          <w:bCs/>
          <w:iCs/>
        </w:rPr>
        <w:t>Prihvaćaju se do sada poduzete radnje stečajnog upravitelja.</w:t>
      </w:r>
    </w:p>
    <w:p w:rsidRPr="00AF4D31" w:rsidR="00AF4D31" w:rsidP="00FC2E88" w:rsidRDefault="00AF4D31">
      <w:pPr>
        <w:pStyle w:val="Odlomakpopisa"/>
        <w:numPr>
          <w:ilvl w:val="0"/>
          <w:numId w:val="27"/>
        </w:numPr>
        <w:jc w:val="both"/>
        <w:rPr>
          <w:rFonts w:eastAsiaTheme="minorHAnsi"/>
          <w:bCs/>
          <w:iCs/>
        </w:rPr>
      </w:pPr>
      <w:r w:rsidRPr="00AF4D31">
        <w:rPr>
          <w:rFonts w:eastAsiaTheme="minorHAnsi"/>
          <w:bCs/>
          <w:iCs/>
        </w:rPr>
        <w:t>Daje se suglasnost stečajnoj upraviteljici da pokrene postupke radi pobijanja dužnikovih pravnih radnji u odnosu na zaključene kupoprodajne ugovore uz uvjet da vjerovnici solidarno predujme troškove potrebne za vođenje stečajnog postupka</w:t>
      </w:r>
      <w:r w:rsidR="005965A1">
        <w:rPr>
          <w:rFonts w:eastAsiaTheme="minorHAnsi"/>
          <w:bCs/>
          <w:iCs/>
        </w:rPr>
        <w:t>, odnosno parničnih postupaka</w:t>
      </w:r>
      <w:r w:rsidRPr="00AF4D31">
        <w:rPr>
          <w:rFonts w:eastAsiaTheme="minorHAnsi"/>
          <w:bCs/>
          <w:iCs/>
        </w:rPr>
        <w:t xml:space="preserve"> u iznosu od 75.000,00 kn.</w:t>
      </w:r>
    </w:p>
    <w:p w:rsidRPr="00AF4D31" w:rsidR="00AF4D31" w:rsidP="00FC2E88" w:rsidRDefault="007C33DE">
      <w:pPr>
        <w:pStyle w:val="Odlomakpopisa"/>
        <w:numPr>
          <w:ilvl w:val="0"/>
          <w:numId w:val="27"/>
        </w:numPr>
        <w:jc w:val="both"/>
      </w:pPr>
      <w:r>
        <w:rPr>
          <w:rFonts w:eastAsiaTheme="minorHAnsi"/>
          <w:bCs/>
          <w:iCs/>
          <w:color w:val="262626" w:themeColor="text1" w:themeTint="D9"/>
        </w:rPr>
        <w:t>U</w:t>
      </w:r>
      <w:r w:rsidRPr="00AF4D31" w:rsidR="00AF4D31">
        <w:rPr>
          <w:rFonts w:eastAsiaTheme="minorHAnsi"/>
          <w:bCs/>
          <w:iCs/>
          <w:color w:val="262626" w:themeColor="text1" w:themeTint="D9"/>
        </w:rPr>
        <w:t>koliko predujam za vođenje parničnih postupaka ne bude uplaćen u cijelosti</w:t>
      </w:r>
      <w:r w:rsidR="004A4D4D">
        <w:rPr>
          <w:rFonts w:eastAsiaTheme="minorHAnsi"/>
          <w:bCs/>
          <w:iCs/>
          <w:color w:val="262626" w:themeColor="text1" w:themeTint="D9"/>
        </w:rPr>
        <w:t xml:space="preserve"> u roku 30 dana</w:t>
      </w:r>
      <w:r w:rsidRPr="00AF4D31" w:rsidR="00AF4D31">
        <w:rPr>
          <w:rFonts w:eastAsiaTheme="minorHAnsi"/>
          <w:bCs/>
          <w:iCs/>
          <w:color w:val="262626" w:themeColor="text1" w:themeTint="D9"/>
        </w:rPr>
        <w:t xml:space="preserve">, navedeni postupci se neće pokretati, a Trgovački sud u Zagrebu će donijeti odluku kojom se stečajni postupak obustavlja radi nedostatnosti stečajne mase niti za vođenje stečajnog postupka. </w:t>
      </w:r>
    </w:p>
    <w:p w:rsidR="001F5C69" w:rsidP="001F5C69" w:rsidRDefault="001F5C69">
      <w:pPr>
        <w:rPr>
          <w:rFonts w:ascii="Calibri" w:hAnsi="Calibri" w:cs="Calibri"/>
        </w:rPr>
      </w:pPr>
    </w:p>
    <w:p w:rsidR="009666B4" w:rsidP="00FD28D0" w:rsidRDefault="00FD28D0">
      <w:pPr>
        <w:tabs>
          <w:tab w:val="left" w:pos="426"/>
        </w:tabs>
        <w:jc w:val="both"/>
        <w:rPr>
          <w:szCs w:val="20"/>
        </w:rPr>
      </w:pPr>
      <w:r w:rsidRPr="0049794E">
        <w:rPr>
          <w:szCs w:val="20"/>
        </w:rPr>
        <w:tab/>
      </w:r>
      <w:r>
        <w:rPr>
          <w:szCs w:val="20"/>
        </w:rPr>
        <w:tab/>
      </w:r>
      <w:r w:rsidR="00790C82">
        <w:rPr>
          <w:szCs w:val="20"/>
        </w:rPr>
        <w:t>Prisutni vjerovn</w:t>
      </w:r>
      <w:r w:rsidR="00523388">
        <w:rPr>
          <w:szCs w:val="20"/>
        </w:rPr>
        <w:t>i</w:t>
      </w:r>
      <w:r w:rsidR="001A1A37">
        <w:rPr>
          <w:szCs w:val="20"/>
        </w:rPr>
        <w:t>ci</w:t>
      </w:r>
      <w:r w:rsidR="00790C82">
        <w:rPr>
          <w:szCs w:val="20"/>
        </w:rPr>
        <w:t xml:space="preserve"> izjavljuj</w:t>
      </w:r>
      <w:r w:rsidR="001A1A37">
        <w:rPr>
          <w:szCs w:val="20"/>
        </w:rPr>
        <w:t>u</w:t>
      </w:r>
      <w:r w:rsidRPr="0049794E" w:rsidR="00790C82">
        <w:rPr>
          <w:szCs w:val="20"/>
        </w:rPr>
        <w:t xml:space="preserve"> da nema</w:t>
      </w:r>
      <w:r w:rsidR="001A1A37">
        <w:rPr>
          <w:szCs w:val="20"/>
        </w:rPr>
        <w:t>ju</w:t>
      </w:r>
      <w:r w:rsidR="00523388">
        <w:rPr>
          <w:szCs w:val="20"/>
        </w:rPr>
        <w:t xml:space="preserve"> više</w:t>
      </w:r>
      <w:r w:rsidR="00790C82">
        <w:rPr>
          <w:szCs w:val="20"/>
        </w:rPr>
        <w:t xml:space="preserve"> </w:t>
      </w:r>
      <w:r w:rsidRPr="0049794E" w:rsidR="00790C82">
        <w:rPr>
          <w:szCs w:val="20"/>
        </w:rPr>
        <w:t>pitanja u vezi</w:t>
      </w:r>
      <w:r w:rsidR="009666B4">
        <w:rPr>
          <w:szCs w:val="20"/>
        </w:rPr>
        <w:t xml:space="preserve"> izvješća stečajnog upravitelja.</w:t>
      </w:r>
    </w:p>
    <w:p w:rsidR="009666B4" w:rsidP="00FD28D0" w:rsidRDefault="009666B4">
      <w:pPr>
        <w:tabs>
          <w:tab w:val="left" w:pos="426"/>
        </w:tabs>
        <w:jc w:val="both"/>
        <w:rPr>
          <w:szCs w:val="20"/>
        </w:rPr>
      </w:pPr>
      <w:r>
        <w:rPr>
          <w:szCs w:val="20"/>
        </w:rPr>
        <w:lastRenderedPageBreak/>
        <w:t>Vjerovnik Republika Hrvatska  navodi da prihvaća prve 4 točke prijedloga odluka.</w:t>
      </w:r>
    </w:p>
    <w:p w:rsidR="009666B4" w:rsidP="00FD28D0" w:rsidRDefault="009666B4">
      <w:pPr>
        <w:tabs>
          <w:tab w:val="left" w:pos="426"/>
        </w:tabs>
        <w:jc w:val="both"/>
        <w:rPr>
          <w:szCs w:val="20"/>
        </w:rPr>
      </w:pPr>
      <w:r>
        <w:rPr>
          <w:szCs w:val="20"/>
        </w:rPr>
        <w:t>Vjerovnik Karlovačka banka d.d. navodi da ne prihvaća točku 4 izvješća stečajne upraviteljice.</w:t>
      </w:r>
    </w:p>
    <w:p w:rsidR="009666B4" w:rsidP="00FD28D0" w:rsidRDefault="009666B4">
      <w:pPr>
        <w:tabs>
          <w:tab w:val="left" w:pos="426"/>
        </w:tabs>
        <w:jc w:val="both"/>
        <w:rPr>
          <w:szCs w:val="20"/>
        </w:rPr>
      </w:pPr>
      <w:r>
        <w:rPr>
          <w:szCs w:val="20"/>
        </w:rPr>
        <w:t xml:space="preserve">Utvrđuje se da je ukupna priznata tražbina Republike Hrvatske </w:t>
      </w:r>
      <w:r w:rsidR="003021AD">
        <w:rPr>
          <w:szCs w:val="20"/>
        </w:rPr>
        <w:t>134.457,24 kn.</w:t>
      </w:r>
    </w:p>
    <w:p w:rsidR="003021AD" w:rsidP="003021AD" w:rsidRDefault="003021AD">
      <w:pPr>
        <w:tabs>
          <w:tab w:val="left" w:pos="426"/>
        </w:tabs>
        <w:jc w:val="both"/>
        <w:rPr>
          <w:szCs w:val="20"/>
        </w:rPr>
      </w:pPr>
      <w:r>
        <w:rPr>
          <w:szCs w:val="20"/>
        </w:rPr>
        <w:t xml:space="preserve">Utvrđuje se da je ukupna priznata tražbina Karlovačke banke d.d. </w:t>
      </w:r>
      <w:r w:rsidR="00AC18CA">
        <w:rPr>
          <w:szCs w:val="20"/>
        </w:rPr>
        <w:t>1.764.058,67 kn.</w:t>
      </w:r>
    </w:p>
    <w:p w:rsidR="003021AD" w:rsidP="003021AD" w:rsidRDefault="003021AD">
      <w:pPr>
        <w:tabs>
          <w:tab w:val="left" w:pos="426"/>
        </w:tabs>
        <w:jc w:val="both"/>
        <w:rPr>
          <w:szCs w:val="20"/>
        </w:rPr>
      </w:pPr>
      <w:r>
        <w:rPr>
          <w:szCs w:val="20"/>
        </w:rPr>
        <w:t xml:space="preserve">Utvrđuje se da </w:t>
      </w:r>
      <w:r w:rsidR="00264478">
        <w:rPr>
          <w:szCs w:val="20"/>
        </w:rPr>
        <w:t>su prihvaćene točke 1, 2</w:t>
      </w:r>
      <w:r w:rsidR="00AC18CA">
        <w:rPr>
          <w:szCs w:val="20"/>
        </w:rPr>
        <w:t xml:space="preserve"> i 3 prijedloga odluka stečajne upraviteljice, dok je točka 4 </w:t>
      </w:r>
      <w:r w:rsidR="00474FC5">
        <w:rPr>
          <w:szCs w:val="20"/>
        </w:rPr>
        <w:t xml:space="preserve">prijedloga odluka donijeta </w:t>
      </w:r>
      <w:r w:rsidR="00AC18CA">
        <w:rPr>
          <w:szCs w:val="20"/>
        </w:rPr>
        <w:t xml:space="preserve">po vjerovnicima na današnjem ročištu. </w:t>
      </w:r>
    </w:p>
    <w:p w:rsidR="00AC18CA" w:rsidP="003021AD" w:rsidRDefault="00AC18CA">
      <w:pPr>
        <w:tabs>
          <w:tab w:val="left" w:pos="426"/>
        </w:tabs>
        <w:jc w:val="both"/>
        <w:rPr>
          <w:szCs w:val="20"/>
        </w:rPr>
      </w:pPr>
      <w:r>
        <w:rPr>
          <w:szCs w:val="20"/>
        </w:rPr>
        <w:t xml:space="preserve">Stečajna upraviteljica </w:t>
      </w:r>
      <w:r w:rsidR="00474FC5">
        <w:rPr>
          <w:szCs w:val="20"/>
        </w:rPr>
        <w:t>predlaže, obzirom na odluku skupštine vjerovnika na današnjem ročištu obustaviti stečajni predmetni  postupak</w:t>
      </w:r>
      <w:r w:rsidR="00264478">
        <w:rPr>
          <w:szCs w:val="20"/>
        </w:rPr>
        <w:t xml:space="preserve">  zbog nedostatnosti ma</w:t>
      </w:r>
      <w:r w:rsidR="00474FC5">
        <w:rPr>
          <w:szCs w:val="20"/>
        </w:rPr>
        <w:t>se za vođenje istog</w:t>
      </w:r>
      <w:r w:rsidR="00264478">
        <w:rPr>
          <w:szCs w:val="20"/>
        </w:rPr>
        <w:t>.</w:t>
      </w:r>
    </w:p>
    <w:p w:rsidR="00FD28D0" w:rsidP="00FD28D0" w:rsidRDefault="00FD28D0">
      <w:pPr>
        <w:tabs>
          <w:tab w:val="center" w:pos="4716"/>
          <w:tab w:val="right" w:pos="9072"/>
        </w:tabs>
      </w:pPr>
    </w:p>
    <w:p w:rsidR="004A4D4D" w:rsidP="00FD28D0" w:rsidRDefault="00474FC5">
      <w:pPr>
        <w:tabs>
          <w:tab w:val="center" w:pos="4716"/>
          <w:tab w:val="right" w:pos="9072"/>
        </w:tabs>
      </w:pPr>
      <w:r>
        <w:t xml:space="preserve">Sud donosi </w:t>
      </w:r>
    </w:p>
    <w:p w:rsidR="00474FC5" w:rsidP="00FD28D0" w:rsidRDefault="00474FC5">
      <w:pPr>
        <w:tabs>
          <w:tab w:val="center" w:pos="4716"/>
          <w:tab w:val="right" w:pos="9072"/>
        </w:tabs>
      </w:pPr>
    </w:p>
    <w:p w:rsidR="00474FC5" w:rsidP="00474FC5" w:rsidRDefault="00474FC5">
      <w:pPr>
        <w:tabs>
          <w:tab w:val="center" w:pos="4716"/>
          <w:tab w:val="right" w:pos="9072"/>
        </w:tabs>
        <w:jc w:val="center"/>
      </w:pPr>
      <w:r>
        <w:t>r j e š e n j e</w:t>
      </w:r>
    </w:p>
    <w:p w:rsidR="00474FC5" w:rsidP="00FD28D0" w:rsidRDefault="00474FC5">
      <w:pPr>
        <w:tabs>
          <w:tab w:val="center" w:pos="4716"/>
          <w:tab w:val="right" w:pos="9072"/>
        </w:tabs>
      </w:pPr>
    </w:p>
    <w:p w:rsidR="00474FC5" w:rsidP="00FD28D0" w:rsidRDefault="00474FC5">
      <w:pPr>
        <w:tabs>
          <w:tab w:val="center" w:pos="4716"/>
          <w:tab w:val="right" w:pos="9072"/>
        </w:tabs>
      </w:pPr>
      <w:r>
        <w:t xml:space="preserve">Odluka pisano, a današnji zapisnik objavit će se na e oglasnoj ploči suda. </w:t>
      </w:r>
    </w:p>
    <w:p w:rsidR="00474FC5" w:rsidP="00FD28D0" w:rsidRDefault="00474FC5">
      <w:pPr>
        <w:tabs>
          <w:tab w:val="center" w:pos="4716"/>
          <w:tab w:val="right" w:pos="9072"/>
        </w:tabs>
      </w:pPr>
    </w:p>
    <w:p w:rsidR="00474FC5" w:rsidP="00FD28D0" w:rsidRDefault="00474FC5">
      <w:pPr>
        <w:tabs>
          <w:tab w:val="center" w:pos="4716"/>
          <w:tab w:val="right" w:pos="9072"/>
        </w:tabs>
      </w:pPr>
    </w:p>
    <w:p w:rsidRPr="0049794E" w:rsidR="00474FC5" w:rsidP="00FD28D0" w:rsidRDefault="00474FC5">
      <w:pPr>
        <w:tabs>
          <w:tab w:val="center" w:pos="4716"/>
          <w:tab w:val="right" w:pos="9072"/>
        </w:tabs>
      </w:pPr>
    </w:p>
    <w:p w:rsidRPr="0049794E" w:rsidR="00FD28D0" w:rsidP="00FD28D0" w:rsidRDefault="00FD28D0">
      <w:pPr>
        <w:jc w:val="center"/>
      </w:pPr>
      <w:r>
        <w:t xml:space="preserve">Dovršeno u </w:t>
      </w:r>
      <w:r w:rsidR="0099063E">
        <w:t>10</w:t>
      </w:r>
      <w:r>
        <w:t>,</w:t>
      </w:r>
      <w:r w:rsidR="00264478">
        <w:t>14</w:t>
      </w:r>
      <w:r w:rsidRPr="0049794E">
        <w:t xml:space="preserve"> sati</w:t>
      </w:r>
    </w:p>
    <w:p w:rsidR="00FD28D0" w:rsidP="00FD28D0" w:rsidRDefault="00FD28D0">
      <w:pPr>
        <w:jc w:val="both"/>
      </w:pPr>
    </w:p>
    <w:p w:rsidRPr="0049794E" w:rsidR="004A4D4D" w:rsidP="00FD28D0" w:rsidRDefault="004A4D4D">
      <w:pPr>
        <w:jc w:val="both"/>
      </w:pPr>
    </w:p>
    <w:p w:rsidR="00FD28D0" w:rsidP="00FD28D0" w:rsidRDefault="00FD28D0">
      <w:pPr>
        <w:jc w:val="center"/>
      </w:pPr>
      <w:r>
        <w:t>SUDAC</w:t>
      </w:r>
    </w:p>
    <w:p w:rsidR="00FD28D0" w:rsidP="00FD28D0" w:rsidRDefault="00FD28D0">
      <w:pPr>
        <w:jc w:val="center"/>
      </w:pPr>
    </w:p>
    <w:p w:rsidR="00FD28D0" w:rsidP="00FD28D0" w:rsidRDefault="00FD28D0">
      <w:pPr>
        <w:jc w:val="center"/>
      </w:pPr>
    </w:p>
    <w:p w:rsidR="00FD28D0" w:rsidP="00FD28D0" w:rsidRDefault="00FD28D0">
      <w:pPr>
        <w:jc w:val="center"/>
      </w:pPr>
      <w:r>
        <w:t>ZAPISNIČAR</w:t>
      </w:r>
    </w:p>
    <w:p w:rsidR="00FD28D0" w:rsidP="00FD28D0" w:rsidRDefault="00FD28D0">
      <w:pPr>
        <w:jc w:val="center"/>
      </w:pPr>
    </w:p>
    <w:p w:rsidR="00FD28D0" w:rsidP="00523388" w:rsidRDefault="00FD28D0">
      <w:pPr>
        <w:jc w:val="right"/>
      </w:pPr>
      <w:r>
        <w:t>STEČAJNI UPRAVITELJ:</w:t>
      </w:r>
    </w:p>
    <w:p w:rsidR="00FD28D0" w:rsidP="00FD28D0" w:rsidRDefault="00FD28D0">
      <w:pPr>
        <w:jc w:val="right"/>
      </w:pPr>
    </w:p>
    <w:p w:rsidR="00FD28D0" w:rsidP="00FD28D0" w:rsidRDefault="00FD28D0"/>
    <w:p w:rsidR="00FD28D0" w:rsidP="00812459" w:rsidRDefault="00812459">
      <w:r>
        <w:t>NAZOČNI VJEROVNICI:</w:t>
      </w:r>
    </w:p>
    <w:p w:rsidR="00714944" w:rsidP="00714944" w:rsidRDefault="00714944">
      <w:pPr>
        <w:pStyle w:val="Bezproreda"/>
        <w:numPr>
          <w:ilvl w:val="0"/>
          <w:numId w:val="21"/>
        </w:numPr>
        <w:jc w:val="both"/>
        <w:rPr>
          <w:rFonts w:ascii="Times New Roman" w:hAnsi="Times New Roman"/>
          <w:sz w:val="24"/>
          <w:szCs w:val="24"/>
        </w:rPr>
      </w:pPr>
      <w:r>
        <w:rPr>
          <w:rFonts w:ascii="Times New Roman" w:hAnsi="Times New Roman"/>
          <w:sz w:val="24"/>
          <w:szCs w:val="24"/>
        </w:rPr>
        <w:t>REPUBLIKA HRVATSKA</w:t>
      </w:r>
      <w:r w:rsidRPr="002077E1">
        <w:rPr>
          <w:rFonts w:ascii="Times New Roman" w:hAnsi="Times New Roman"/>
          <w:sz w:val="24"/>
          <w:szCs w:val="24"/>
        </w:rPr>
        <w:t xml:space="preserve">, Ministarstvo financija, Porezna uprava, Područni ured Zagreb, </w:t>
      </w:r>
      <w:r>
        <w:rPr>
          <w:rFonts w:ascii="Times New Roman" w:hAnsi="Times New Roman"/>
          <w:sz w:val="24"/>
          <w:szCs w:val="24"/>
        </w:rPr>
        <w:t xml:space="preserve">OIB </w:t>
      </w:r>
      <w:r w:rsidRPr="008272B4">
        <w:rPr>
          <w:rFonts w:ascii="Times New Roman" w:hAnsi="Times New Roman"/>
          <w:color w:val="000000" w:themeColor="text1"/>
          <w:sz w:val="24"/>
          <w:szCs w:val="24"/>
        </w:rPr>
        <w:t>18683136487</w:t>
      </w:r>
      <w:r>
        <w:rPr>
          <w:rFonts w:ascii="Times New Roman" w:hAnsi="Times New Roman"/>
          <w:color w:val="000000" w:themeColor="text1"/>
          <w:sz w:val="24"/>
          <w:szCs w:val="24"/>
        </w:rPr>
        <w:t xml:space="preserve">, </w:t>
      </w:r>
      <w:r w:rsidRPr="005E0119">
        <w:rPr>
          <w:rFonts w:ascii="Times New Roman" w:hAnsi="Times New Roman"/>
          <w:sz w:val="24"/>
          <w:szCs w:val="24"/>
        </w:rPr>
        <w:t>Mladen Crnjaković</w:t>
      </w:r>
      <w:r w:rsidRPr="002077E1">
        <w:rPr>
          <w:rFonts w:ascii="Times New Roman" w:hAnsi="Times New Roman"/>
          <w:sz w:val="24"/>
          <w:szCs w:val="24"/>
        </w:rPr>
        <w:t>, zamjeni</w:t>
      </w:r>
      <w:r>
        <w:rPr>
          <w:rFonts w:ascii="Times New Roman" w:hAnsi="Times New Roman"/>
          <w:sz w:val="24"/>
          <w:szCs w:val="24"/>
        </w:rPr>
        <w:t>k</w:t>
      </w:r>
      <w:r w:rsidRPr="002077E1">
        <w:rPr>
          <w:rFonts w:ascii="Times New Roman" w:hAnsi="Times New Roman"/>
          <w:sz w:val="24"/>
          <w:szCs w:val="24"/>
        </w:rPr>
        <w:t xml:space="preserve"> u Županijskom državnom odvjetništvu u Zagrebu</w:t>
      </w:r>
    </w:p>
    <w:p w:rsidR="00714944" w:rsidP="00714944" w:rsidRDefault="00714944">
      <w:pPr>
        <w:pStyle w:val="Bezproreda"/>
        <w:ind w:left="1080"/>
        <w:jc w:val="both"/>
        <w:rPr>
          <w:rFonts w:ascii="Times New Roman" w:hAnsi="Times New Roman"/>
          <w:sz w:val="24"/>
          <w:szCs w:val="24"/>
        </w:rPr>
      </w:pPr>
    </w:p>
    <w:p w:rsidRPr="00776FEB" w:rsidR="00714944" w:rsidP="00714944" w:rsidRDefault="00714944">
      <w:pPr>
        <w:pStyle w:val="Bezproreda"/>
        <w:numPr>
          <w:ilvl w:val="0"/>
          <w:numId w:val="21"/>
        </w:numPr>
        <w:jc w:val="both"/>
        <w:rPr>
          <w:rFonts w:ascii="Times New Roman" w:hAnsi="Times New Roman"/>
          <w:sz w:val="24"/>
          <w:szCs w:val="24"/>
        </w:rPr>
      </w:pPr>
      <w:r w:rsidRPr="00776FEB">
        <w:rPr>
          <w:rFonts w:ascii="Times New Roman" w:hAnsi="Times New Roman"/>
          <w:bCs/>
          <w:sz w:val="24"/>
          <w:szCs w:val="24"/>
        </w:rPr>
        <w:t>KARLOVAČKA BANKA d.d.</w:t>
      </w:r>
      <w:r>
        <w:rPr>
          <w:rFonts w:ascii="Times New Roman" w:hAnsi="Times New Roman"/>
          <w:bCs/>
          <w:sz w:val="24"/>
          <w:szCs w:val="24"/>
        </w:rPr>
        <w:t xml:space="preserve">, </w:t>
      </w:r>
      <w:r w:rsidRPr="006F49B9">
        <w:rPr>
          <w:rFonts w:ascii="Times New Roman" w:hAnsi="Times New Roman"/>
          <w:sz w:val="24"/>
          <w:szCs w:val="24"/>
        </w:rPr>
        <w:t>I.G.Kovačića 1, Karlovac</w:t>
      </w:r>
      <w:r>
        <w:rPr>
          <w:rFonts w:ascii="Times New Roman" w:hAnsi="Times New Roman"/>
          <w:sz w:val="24"/>
          <w:szCs w:val="24"/>
        </w:rPr>
        <w:t xml:space="preserve">, OIB: </w:t>
      </w:r>
      <w:r w:rsidRPr="006F49B9">
        <w:rPr>
          <w:rFonts w:ascii="Times New Roman" w:hAnsi="Times New Roman"/>
          <w:sz w:val="24"/>
          <w:szCs w:val="24"/>
        </w:rPr>
        <w:t>08106331975</w:t>
      </w:r>
      <w:r>
        <w:rPr>
          <w:rFonts w:ascii="Times New Roman" w:hAnsi="Times New Roman"/>
          <w:sz w:val="24"/>
          <w:szCs w:val="24"/>
        </w:rPr>
        <w:t>, Sunčica Jarnević, punomoćnica po punomoći koju predaje</w:t>
      </w:r>
    </w:p>
    <w:p w:rsidR="0021765C" w:rsidP="00AA5866" w:rsidRDefault="0021765C">
      <w:pPr>
        <w:pStyle w:val="Odlomakpopisa"/>
        <w:jc w:val="both"/>
      </w:pPr>
    </w:p>
    <w:sectPr w:rsidR="0021765C" w:rsidSect="002713A8">
      <w:head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2C5A" w:rsidP="0021765C" w:rsidRDefault="000F2C5A">
      <w:r>
        <w:separator/>
      </w:r>
    </w:p>
  </w:endnote>
  <w:endnote w:type="continuationSeparator" w:id="0">
    <w:p w:rsidR="000F2C5A" w:rsidP="0021765C" w:rsidRDefault="000F2C5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2C5A" w:rsidP="0021765C" w:rsidRDefault="000F2C5A">
      <w:r>
        <w:separator/>
      </w:r>
    </w:p>
  </w:footnote>
  <w:footnote w:type="continuationSeparator" w:id="0">
    <w:p w:rsidR="000F2C5A" w:rsidP="0021765C" w:rsidRDefault="000F2C5A">
      <w:r>
        <w:continuationSeparator/>
      </w:r>
    </w:p>
  </w:footnote>
  <w:footnote w:id="1">
    <w:p w:rsidR="00666082" w:rsidP="00666082" w:rsidRDefault="00666082">
      <w:pPr>
        <w:pStyle w:val="Tekstfusnote"/>
      </w:pPr>
      <w:r>
        <w:rPr>
          <w:rStyle w:val="Referencafusnote"/>
        </w:rPr>
        <w:footnoteRef/>
      </w:r>
      <w:r>
        <w:rPr>
          <w:rStyle w:val="Referencafusnote"/>
        </w:rPr>
        <w:tab/>
      </w:r>
      <w:r>
        <w:rPr>
          <w:rStyle w:val="Referencafusnote"/>
        </w:rPr>
        <w:tab/>
      </w:r>
      <w:r>
        <w:rPr>
          <w:rStyle w:val="Referencafusnote"/>
        </w:rPr>
        <w:tab/>
      </w:r>
      <w:r>
        <w:rPr>
          <w:lang w:val="pl-PL"/>
        </w:rPr>
        <w:t xml:space="preserve"> </w:t>
      </w:r>
      <w:r>
        <w:t>Za radnike i prijašnje radnike tražbina se iskazuje u bruto i neto iznosu</w:t>
      </w:r>
    </w:p>
  </w:footnote>
  <w:footnote w:id="2">
    <w:p w:rsidR="008272B4" w:rsidP="008272B4" w:rsidRDefault="008272B4">
      <w:pPr>
        <w:pStyle w:val="Tekstfusnote"/>
      </w:pPr>
      <w:r>
        <w:rPr>
          <w:rStyle w:val="Referencafusnote"/>
        </w:rPr>
        <w:footnoteRef/>
      </w:r>
      <w:r>
        <w:rPr>
          <w:rStyle w:val="Referencafusnote"/>
        </w:rPr>
        <w:tab/>
      </w:r>
      <w:r>
        <w:rPr>
          <w:rStyle w:val="Referencafusnote"/>
        </w:rPr>
        <w:tab/>
      </w:r>
      <w:r>
        <w:rPr>
          <w:rStyle w:val="Referencafusnote"/>
        </w:rPr>
        <w:tab/>
      </w:r>
      <w:r>
        <w:rPr>
          <w:lang w:val="pl-PL"/>
        </w:rPr>
        <w:t xml:space="preserve"> </w:t>
      </w:r>
      <w:r>
        <w:t>Za radnike i prijašnje radnike tražbina se iskazuje u bruto i neto iznosu</w:t>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3524625"/>
      <w:docPartObj>
        <w:docPartGallery w:val="Page Numbers (Top of Page)"/>
        <w:docPartUnique/>
      </w:docPartObj>
    </w:sdtPr>
    <w:sdtEndPr/>
    <w:sdtContent>
      <w:p w:rsidR="000F2C5A" w:rsidRDefault="000F2C5A">
        <w:pPr>
          <w:pStyle w:val="Zaglavlje"/>
          <w:jc w:val="center"/>
        </w:pPr>
        <w:r>
          <w:t xml:space="preserve">                                                                       </w:t>
        </w:r>
        <w:r>
          <w:fldChar w:fldCharType="begin"/>
        </w:r>
        <w:r>
          <w:instrText>PAGE   \* MERGEFORMAT</w:instrText>
        </w:r>
        <w:r>
          <w:fldChar w:fldCharType="separate"/>
        </w:r>
        <w:r w:rsidR="009678F5">
          <w:rPr>
            <w:noProof/>
          </w:rPr>
          <w:t>8</w:t>
        </w:r>
        <w:r>
          <w:fldChar w:fldCharType="end"/>
        </w:r>
        <w:r>
          <w:t xml:space="preserve">                                          34. St-</w:t>
        </w:r>
        <w:r w:rsidR="007032C5">
          <w:t>1063/2017</w:t>
        </w:r>
      </w:p>
    </w:sdtContent>
  </w:sdt>
  <w:p w:rsidR="000F2C5A" w:rsidRDefault="000F2C5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109FB"/>
    <w:multiLevelType w:val="hybridMultilevel"/>
    <w:tmpl w:val="3168B83E"/>
    <w:lvl w:ilvl="0" w:tplc="FADEA3E6">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
    <w:nsid w:val="044C00E4"/>
    <w:multiLevelType w:val="hybridMultilevel"/>
    <w:tmpl w:val="8B28DF96"/>
    <w:lvl w:ilvl="0" w:tplc="2F46F34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0B2C3E8B"/>
    <w:multiLevelType w:val="hybridMultilevel"/>
    <w:tmpl w:val="D56E63A8"/>
    <w:lvl w:ilvl="0" w:tplc="085E4830">
      <w:start w:val="1"/>
      <w:numFmt w:val="decimal"/>
      <w:lvlText w:val="%1."/>
      <w:lvlJc w:val="left"/>
      <w:pPr>
        <w:ind w:left="1080" w:hanging="360"/>
      </w:pPr>
      <w:rPr>
        <w:rFonts w:hint="default" w:eastAsiaTheme="minorHAnsi"/>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166C66D3"/>
    <w:multiLevelType w:val="hybridMultilevel"/>
    <w:tmpl w:val="CCA0C358"/>
    <w:lvl w:ilvl="0" w:tplc="D9065E9A">
      <w:start w:val="1"/>
      <w:numFmt w:val="upperRoman"/>
      <w:lvlText w:val="%1."/>
      <w:lvlJc w:val="left"/>
      <w:pPr>
        <w:ind w:left="2520" w:hanging="720"/>
      </w:pPr>
      <w:rPr>
        <w:rFonts w:hint="default"/>
        <w:sz w:val="28"/>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4">
    <w:nsid w:val="176C3EBD"/>
    <w:multiLevelType w:val="hybridMultilevel"/>
    <w:tmpl w:val="4AB8CB0E"/>
    <w:lvl w:ilvl="0" w:tplc="F5FC4BFE">
      <w:start w:val="1"/>
      <w:numFmt w:val="bullet"/>
      <w:lvlText w:val="-"/>
      <w:lvlJc w:val="left"/>
      <w:pPr>
        <w:tabs>
          <w:tab w:val="num" w:pos="720"/>
        </w:tabs>
        <w:ind w:left="720" w:hanging="360"/>
      </w:pPr>
      <w:rPr>
        <w:rFonts w:hint="default" w:ascii="Arial" w:hAnsi="Arial" w:eastAsia="Calibri"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1F2801FE"/>
    <w:multiLevelType w:val="hybridMultilevel"/>
    <w:tmpl w:val="9AAADFCC"/>
    <w:lvl w:ilvl="0" w:tplc="EED89736">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6">
    <w:nsid w:val="20576B2B"/>
    <w:multiLevelType w:val="hybridMultilevel"/>
    <w:tmpl w:val="0F6AC984"/>
    <w:lvl w:ilvl="0" w:tplc="4D26FFE2">
      <w:start w:val="11"/>
      <w:numFmt w:val="bullet"/>
      <w:lvlText w:val="-"/>
      <w:lvlJc w:val="left"/>
      <w:pPr>
        <w:ind w:left="495" w:hanging="360"/>
      </w:pPr>
      <w:rPr>
        <w:rFonts w:hint="default" w:ascii="Courier New" w:hAnsi="Courier New" w:cs="Courier New" w:eastAsiaTheme="minorHAnsi"/>
      </w:rPr>
    </w:lvl>
    <w:lvl w:ilvl="1" w:tplc="041A0003" w:tentative="true">
      <w:start w:val="1"/>
      <w:numFmt w:val="bullet"/>
      <w:lvlText w:val="o"/>
      <w:lvlJc w:val="left"/>
      <w:pPr>
        <w:ind w:left="1215" w:hanging="360"/>
      </w:pPr>
      <w:rPr>
        <w:rFonts w:hint="default" w:ascii="Courier New" w:hAnsi="Courier New" w:cs="Courier New"/>
      </w:rPr>
    </w:lvl>
    <w:lvl w:ilvl="2" w:tplc="041A0005" w:tentative="true">
      <w:start w:val="1"/>
      <w:numFmt w:val="bullet"/>
      <w:lvlText w:val=""/>
      <w:lvlJc w:val="left"/>
      <w:pPr>
        <w:ind w:left="1935" w:hanging="360"/>
      </w:pPr>
      <w:rPr>
        <w:rFonts w:hint="default" w:ascii="Wingdings" w:hAnsi="Wingdings"/>
      </w:rPr>
    </w:lvl>
    <w:lvl w:ilvl="3" w:tplc="041A0001" w:tentative="true">
      <w:start w:val="1"/>
      <w:numFmt w:val="bullet"/>
      <w:lvlText w:val=""/>
      <w:lvlJc w:val="left"/>
      <w:pPr>
        <w:ind w:left="2655" w:hanging="360"/>
      </w:pPr>
      <w:rPr>
        <w:rFonts w:hint="default" w:ascii="Symbol" w:hAnsi="Symbol"/>
      </w:rPr>
    </w:lvl>
    <w:lvl w:ilvl="4" w:tplc="041A0003" w:tentative="true">
      <w:start w:val="1"/>
      <w:numFmt w:val="bullet"/>
      <w:lvlText w:val="o"/>
      <w:lvlJc w:val="left"/>
      <w:pPr>
        <w:ind w:left="3375" w:hanging="360"/>
      </w:pPr>
      <w:rPr>
        <w:rFonts w:hint="default" w:ascii="Courier New" w:hAnsi="Courier New" w:cs="Courier New"/>
      </w:rPr>
    </w:lvl>
    <w:lvl w:ilvl="5" w:tplc="041A0005" w:tentative="true">
      <w:start w:val="1"/>
      <w:numFmt w:val="bullet"/>
      <w:lvlText w:val=""/>
      <w:lvlJc w:val="left"/>
      <w:pPr>
        <w:ind w:left="4095" w:hanging="360"/>
      </w:pPr>
      <w:rPr>
        <w:rFonts w:hint="default" w:ascii="Wingdings" w:hAnsi="Wingdings"/>
      </w:rPr>
    </w:lvl>
    <w:lvl w:ilvl="6" w:tplc="041A0001" w:tentative="true">
      <w:start w:val="1"/>
      <w:numFmt w:val="bullet"/>
      <w:lvlText w:val=""/>
      <w:lvlJc w:val="left"/>
      <w:pPr>
        <w:ind w:left="4815" w:hanging="360"/>
      </w:pPr>
      <w:rPr>
        <w:rFonts w:hint="default" w:ascii="Symbol" w:hAnsi="Symbol"/>
      </w:rPr>
    </w:lvl>
    <w:lvl w:ilvl="7" w:tplc="041A0003" w:tentative="true">
      <w:start w:val="1"/>
      <w:numFmt w:val="bullet"/>
      <w:lvlText w:val="o"/>
      <w:lvlJc w:val="left"/>
      <w:pPr>
        <w:ind w:left="5535" w:hanging="360"/>
      </w:pPr>
      <w:rPr>
        <w:rFonts w:hint="default" w:ascii="Courier New" w:hAnsi="Courier New" w:cs="Courier New"/>
      </w:rPr>
    </w:lvl>
    <w:lvl w:ilvl="8" w:tplc="041A0005" w:tentative="true">
      <w:start w:val="1"/>
      <w:numFmt w:val="bullet"/>
      <w:lvlText w:val=""/>
      <w:lvlJc w:val="left"/>
      <w:pPr>
        <w:ind w:left="6255" w:hanging="360"/>
      </w:pPr>
      <w:rPr>
        <w:rFonts w:hint="default" w:ascii="Wingdings" w:hAnsi="Wingdings"/>
      </w:rPr>
    </w:lvl>
  </w:abstractNum>
  <w:abstractNum w:abstractNumId="7">
    <w:nsid w:val="24B9155C"/>
    <w:multiLevelType w:val="hybridMultilevel"/>
    <w:tmpl w:val="5C384144"/>
    <w:lvl w:ilvl="0" w:tplc="63AC4EAA">
      <w:start w:val="1"/>
      <w:numFmt w:val="decimal"/>
      <w:lvlText w:val="%1.)"/>
      <w:lvlJc w:val="left"/>
      <w:pPr>
        <w:ind w:left="720" w:hanging="360"/>
      </w:pPr>
      <w:rPr>
        <w:rFonts w:hint="default" w:eastAsiaTheme="minorHAns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7C277FC"/>
    <w:multiLevelType w:val="hybridMultilevel"/>
    <w:tmpl w:val="D0F83556"/>
    <w:lvl w:ilvl="0" w:tplc="9B56D8E6">
      <w:start w:val="1"/>
      <w:numFmt w:val="decimal"/>
      <w:lvlText w:val="%1."/>
      <w:lvlJc w:val="left"/>
      <w:pPr>
        <w:tabs>
          <w:tab w:val="num" w:pos="927"/>
        </w:tabs>
        <w:ind w:left="927" w:hanging="360"/>
      </w:pPr>
      <w:rPr>
        <w:rFonts w:hint="default"/>
        <w:b/>
      </w:rPr>
    </w:lvl>
    <w:lvl w:ilvl="1" w:tplc="7408F6E4">
      <w:numFmt w:val="bullet"/>
      <w:lvlText w:val="-"/>
      <w:lvlJc w:val="left"/>
      <w:pPr>
        <w:tabs>
          <w:tab w:val="num" w:pos="1440"/>
        </w:tabs>
        <w:ind w:left="1440" w:hanging="360"/>
      </w:pPr>
      <w:rPr>
        <w:rFonts w:hint="default" w:ascii="Times New Roman" w:hAnsi="Times New Roman" w:eastAsia="Times New Roman" w:cs="Times New Roman"/>
      </w:rPr>
    </w:lvl>
    <w:lvl w:ilvl="2" w:tplc="3E442CCA">
      <w:start w:val="1"/>
      <w:numFmt w:val="lowerLetter"/>
      <w:lvlText w:val="%3)"/>
      <w:lvlJc w:val="left"/>
      <w:pPr>
        <w:tabs>
          <w:tab w:val="num" w:pos="2340"/>
        </w:tabs>
        <w:ind w:left="2340" w:hanging="360"/>
      </w:pPr>
      <w:rPr>
        <w:rFonts w:ascii="Times New Roman" w:hAnsi="Times New Roman" w:eastAsia="Times New Roman" w:cs="Times New Roman"/>
      </w:r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9">
    <w:nsid w:val="2EFB2210"/>
    <w:multiLevelType w:val="hybridMultilevel"/>
    <w:tmpl w:val="CDBC659E"/>
    <w:lvl w:ilvl="0" w:tplc="A6A21228">
      <w:start w:val="3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F7A250C"/>
    <w:multiLevelType w:val="hybridMultilevel"/>
    <w:tmpl w:val="4D04E30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1095F5C"/>
    <w:multiLevelType w:val="hybridMultilevel"/>
    <w:tmpl w:val="AA389E38"/>
    <w:lvl w:ilvl="0" w:tplc="2F4A7908">
      <w:start w:val="1"/>
      <w:numFmt w:val="upperRoman"/>
      <w:lvlText w:val="%1."/>
      <w:lvlJc w:val="left"/>
      <w:pPr>
        <w:ind w:left="1800" w:hanging="720"/>
      </w:pPr>
      <w:rPr>
        <w:rFonts w:hint="default"/>
        <w:sz w:val="28"/>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33237F71"/>
    <w:multiLevelType w:val="hybridMultilevel"/>
    <w:tmpl w:val="CEAE88E6"/>
    <w:lvl w:ilvl="0" w:tplc="041A0001">
      <w:start w:val="1"/>
      <w:numFmt w:val="bullet"/>
      <w:lvlText w:val=""/>
      <w:lvlJc w:val="left"/>
      <w:pPr>
        <w:ind w:left="1440" w:hanging="360"/>
      </w:pPr>
      <w:rPr>
        <w:rFonts w:hint="default" w:ascii="Symbol" w:hAnsi="Symbol"/>
      </w:rPr>
    </w:lvl>
    <w:lvl w:ilvl="1" w:tplc="041A0003">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3">
    <w:nsid w:val="3408487E"/>
    <w:multiLevelType w:val="hybridMultilevel"/>
    <w:tmpl w:val="8B28E35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93A17DA"/>
    <w:multiLevelType w:val="hybridMultilevel"/>
    <w:tmpl w:val="1C089E06"/>
    <w:lvl w:ilvl="0" w:tplc="BF0CBF80">
      <w:numFmt w:val="bullet"/>
      <w:lvlText w:val="-"/>
      <w:lvlJc w:val="left"/>
      <w:pPr>
        <w:ind w:left="720" w:hanging="360"/>
      </w:pPr>
      <w:rPr>
        <w:rFonts w:hint="default" w:ascii="Calibri" w:hAnsi="Calibri" w:eastAsiaTheme="minorHAnsi" w:cstheme="min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5">
    <w:nsid w:val="39593CFF"/>
    <w:multiLevelType w:val="hybridMultilevel"/>
    <w:tmpl w:val="C00891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ED24D4D"/>
    <w:multiLevelType w:val="hybridMultilevel"/>
    <w:tmpl w:val="05087DFA"/>
    <w:lvl w:ilvl="0" w:tplc="6D5489A6">
      <w:start w:val="3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3513BB5"/>
    <w:multiLevelType w:val="hybridMultilevel"/>
    <w:tmpl w:val="A4EC5EE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4066D4D"/>
    <w:multiLevelType w:val="hybridMultilevel"/>
    <w:tmpl w:val="D88030B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4AFD09F9"/>
    <w:multiLevelType w:val="hybridMultilevel"/>
    <w:tmpl w:val="8996BCF0"/>
    <w:lvl w:ilvl="0" w:tplc="C986D470">
      <w:start w:val="3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FEB22BD"/>
    <w:multiLevelType w:val="hybridMultilevel"/>
    <w:tmpl w:val="48D216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8D24A19"/>
    <w:multiLevelType w:val="hybridMultilevel"/>
    <w:tmpl w:val="43C650DC"/>
    <w:lvl w:ilvl="0" w:tplc="779E46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5EF77CA7"/>
    <w:multiLevelType w:val="hybridMultilevel"/>
    <w:tmpl w:val="AD1A5844"/>
    <w:lvl w:ilvl="0" w:tplc="8CDA1182">
      <w:start w:val="1"/>
      <w:numFmt w:val="decimal"/>
      <w:lvlText w:val="%1."/>
      <w:lvlJc w:val="left"/>
      <w:pPr>
        <w:ind w:left="1211" w:hanging="360"/>
      </w:pPr>
      <w:rPr>
        <w:rFonts w:ascii="Times New Roman" w:hAnsi="Times New Roman" w:eastAsia="Times New Roman" w:cs="Times New Roman"/>
      </w:rPr>
    </w:lvl>
    <w:lvl w:ilvl="1" w:tplc="041A0019" w:tentative="true">
      <w:start w:val="1"/>
      <w:numFmt w:val="lowerLetter"/>
      <w:lvlText w:val="%2."/>
      <w:lvlJc w:val="left"/>
      <w:pPr>
        <w:ind w:left="1931" w:hanging="360"/>
      </w:pPr>
    </w:lvl>
    <w:lvl w:ilvl="2" w:tplc="041A001B" w:tentative="true">
      <w:start w:val="1"/>
      <w:numFmt w:val="lowerRoman"/>
      <w:lvlText w:val="%3."/>
      <w:lvlJc w:val="right"/>
      <w:pPr>
        <w:ind w:left="2651" w:hanging="180"/>
      </w:pPr>
    </w:lvl>
    <w:lvl w:ilvl="3" w:tplc="041A000F" w:tentative="true">
      <w:start w:val="1"/>
      <w:numFmt w:val="decimal"/>
      <w:lvlText w:val="%4."/>
      <w:lvlJc w:val="left"/>
      <w:pPr>
        <w:ind w:left="3371" w:hanging="360"/>
      </w:pPr>
    </w:lvl>
    <w:lvl w:ilvl="4" w:tplc="041A0019" w:tentative="true">
      <w:start w:val="1"/>
      <w:numFmt w:val="lowerLetter"/>
      <w:lvlText w:val="%5."/>
      <w:lvlJc w:val="left"/>
      <w:pPr>
        <w:ind w:left="4091" w:hanging="360"/>
      </w:pPr>
    </w:lvl>
    <w:lvl w:ilvl="5" w:tplc="041A001B" w:tentative="true">
      <w:start w:val="1"/>
      <w:numFmt w:val="lowerRoman"/>
      <w:lvlText w:val="%6."/>
      <w:lvlJc w:val="right"/>
      <w:pPr>
        <w:ind w:left="4811" w:hanging="180"/>
      </w:pPr>
    </w:lvl>
    <w:lvl w:ilvl="6" w:tplc="041A000F" w:tentative="true">
      <w:start w:val="1"/>
      <w:numFmt w:val="decimal"/>
      <w:lvlText w:val="%7."/>
      <w:lvlJc w:val="left"/>
      <w:pPr>
        <w:ind w:left="5531" w:hanging="360"/>
      </w:pPr>
    </w:lvl>
    <w:lvl w:ilvl="7" w:tplc="041A0019" w:tentative="true">
      <w:start w:val="1"/>
      <w:numFmt w:val="lowerLetter"/>
      <w:lvlText w:val="%8."/>
      <w:lvlJc w:val="left"/>
      <w:pPr>
        <w:ind w:left="6251" w:hanging="360"/>
      </w:pPr>
    </w:lvl>
    <w:lvl w:ilvl="8" w:tplc="041A001B" w:tentative="true">
      <w:start w:val="1"/>
      <w:numFmt w:val="lowerRoman"/>
      <w:lvlText w:val="%9."/>
      <w:lvlJc w:val="right"/>
      <w:pPr>
        <w:ind w:left="6971" w:hanging="180"/>
      </w:pPr>
    </w:lvl>
  </w:abstractNum>
  <w:abstractNum w:abstractNumId="23">
    <w:nsid w:val="6871743B"/>
    <w:multiLevelType w:val="hybridMultilevel"/>
    <w:tmpl w:val="8D28D208"/>
    <w:lvl w:ilvl="0" w:tplc="960A80E6">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6BCF3C65"/>
    <w:multiLevelType w:val="hybridMultilevel"/>
    <w:tmpl w:val="7E7280E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9911312"/>
    <w:multiLevelType w:val="hybridMultilevel"/>
    <w:tmpl w:val="17F8DA6A"/>
    <w:lvl w:ilvl="0" w:tplc="D31EB0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6"/>
  </w:num>
  <w:num w:numId="2">
    <w:abstractNumId w:val="20"/>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6"/>
  </w:num>
  <w:num w:numId="7">
    <w:abstractNumId w:val="14"/>
  </w:num>
  <w:num w:numId="8">
    <w:abstractNumId w:val="0"/>
  </w:num>
  <w:num w:numId="9">
    <w:abstractNumId w:val="25"/>
  </w:num>
  <w:num w:numId="10">
    <w:abstractNumId w:val="11"/>
  </w:num>
  <w:num w:numId="11">
    <w:abstractNumId w:val="3"/>
  </w:num>
  <w:num w:numId="12">
    <w:abstractNumId w:val="8"/>
  </w:num>
  <w:num w:numId="13">
    <w:abstractNumId w:val="22"/>
  </w:num>
  <w:num w:numId="14">
    <w:abstractNumId w:val="13"/>
  </w:num>
  <w:num w:numId="15">
    <w:abstractNumId w:val="15"/>
  </w:num>
  <w:num w:numId="16">
    <w:abstractNumId w:val="21"/>
  </w:num>
  <w:num w:numId="17">
    <w:abstractNumId w:val="5"/>
  </w:num>
  <w:num w:numId="18">
    <w:abstractNumId w:val="10"/>
  </w:num>
  <w:num w:numId="19">
    <w:abstractNumId w:val="19"/>
  </w:num>
  <w:num w:numId="20">
    <w:abstractNumId w:val="17"/>
  </w:num>
  <w:num w:numId="21">
    <w:abstractNumId w:val="9"/>
  </w:num>
  <w:num w:numId="22">
    <w:abstractNumId w:val="12"/>
  </w:num>
  <w:num w:numId="23">
    <w:abstractNumId w:val="1"/>
  </w:num>
  <w:num w:numId="24">
    <w:abstractNumId w:val="24"/>
  </w:num>
  <w:num w:numId="25">
    <w:abstractNumId w:val="7"/>
  </w:num>
  <w:num w:numId="26">
    <w:abstractNumId w:val="2"/>
  </w:num>
  <w:num w:numId="27">
    <w:abstractNumId w:val="1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716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94E"/>
    <w:rsid w:val="0000032C"/>
    <w:rsid w:val="00001E1E"/>
    <w:rsid w:val="00005B69"/>
    <w:rsid w:val="00007F95"/>
    <w:rsid w:val="0001765A"/>
    <w:rsid w:val="00023D96"/>
    <w:rsid w:val="00036493"/>
    <w:rsid w:val="00040946"/>
    <w:rsid w:val="000434F1"/>
    <w:rsid w:val="00045FAF"/>
    <w:rsid w:val="00052B1B"/>
    <w:rsid w:val="000546FD"/>
    <w:rsid w:val="0005710B"/>
    <w:rsid w:val="00057F56"/>
    <w:rsid w:val="0006790B"/>
    <w:rsid w:val="0007067E"/>
    <w:rsid w:val="0007070D"/>
    <w:rsid w:val="000726D3"/>
    <w:rsid w:val="00072AB6"/>
    <w:rsid w:val="0008387A"/>
    <w:rsid w:val="00096970"/>
    <w:rsid w:val="00097AE2"/>
    <w:rsid w:val="000B1F20"/>
    <w:rsid w:val="000B3BAA"/>
    <w:rsid w:val="000C4CED"/>
    <w:rsid w:val="000D4308"/>
    <w:rsid w:val="000E12E3"/>
    <w:rsid w:val="000E7307"/>
    <w:rsid w:val="000F1DCF"/>
    <w:rsid w:val="000F2C5A"/>
    <w:rsid w:val="000F4695"/>
    <w:rsid w:val="001033F0"/>
    <w:rsid w:val="00105BFD"/>
    <w:rsid w:val="00111F16"/>
    <w:rsid w:val="001126A6"/>
    <w:rsid w:val="00115A27"/>
    <w:rsid w:val="0011600E"/>
    <w:rsid w:val="00117BC5"/>
    <w:rsid w:val="00122648"/>
    <w:rsid w:val="001260ED"/>
    <w:rsid w:val="00126C03"/>
    <w:rsid w:val="00127C06"/>
    <w:rsid w:val="00140EAB"/>
    <w:rsid w:val="0014120E"/>
    <w:rsid w:val="00142DF5"/>
    <w:rsid w:val="00147943"/>
    <w:rsid w:val="00151CA2"/>
    <w:rsid w:val="00154481"/>
    <w:rsid w:val="00157843"/>
    <w:rsid w:val="00177ED5"/>
    <w:rsid w:val="001832B0"/>
    <w:rsid w:val="0018365E"/>
    <w:rsid w:val="00184121"/>
    <w:rsid w:val="001850EF"/>
    <w:rsid w:val="001865C2"/>
    <w:rsid w:val="00186DDE"/>
    <w:rsid w:val="00193FB6"/>
    <w:rsid w:val="001A1A37"/>
    <w:rsid w:val="001A6C4C"/>
    <w:rsid w:val="001B1315"/>
    <w:rsid w:val="001B4DDF"/>
    <w:rsid w:val="001C07B8"/>
    <w:rsid w:val="001C4C6F"/>
    <w:rsid w:val="001C6C60"/>
    <w:rsid w:val="001D3BB9"/>
    <w:rsid w:val="001D7736"/>
    <w:rsid w:val="001E1F87"/>
    <w:rsid w:val="001E26E1"/>
    <w:rsid w:val="001E75DA"/>
    <w:rsid w:val="001E7764"/>
    <w:rsid w:val="001F335B"/>
    <w:rsid w:val="001F5C69"/>
    <w:rsid w:val="0020572B"/>
    <w:rsid w:val="002077E1"/>
    <w:rsid w:val="00213907"/>
    <w:rsid w:val="0021465A"/>
    <w:rsid w:val="002169A1"/>
    <w:rsid w:val="0021765C"/>
    <w:rsid w:val="00223018"/>
    <w:rsid w:val="002345F1"/>
    <w:rsid w:val="0024192E"/>
    <w:rsid w:val="00244EEA"/>
    <w:rsid w:val="00245968"/>
    <w:rsid w:val="00251CB1"/>
    <w:rsid w:val="00255F63"/>
    <w:rsid w:val="00264478"/>
    <w:rsid w:val="002713A8"/>
    <w:rsid w:val="00274988"/>
    <w:rsid w:val="00274D5C"/>
    <w:rsid w:val="00275A38"/>
    <w:rsid w:val="002802F1"/>
    <w:rsid w:val="00283D8B"/>
    <w:rsid w:val="00291672"/>
    <w:rsid w:val="002918A7"/>
    <w:rsid w:val="00294641"/>
    <w:rsid w:val="00295882"/>
    <w:rsid w:val="002962E5"/>
    <w:rsid w:val="002A523F"/>
    <w:rsid w:val="002A6F1C"/>
    <w:rsid w:val="002C13A9"/>
    <w:rsid w:val="002C17D6"/>
    <w:rsid w:val="002C2656"/>
    <w:rsid w:val="002C3580"/>
    <w:rsid w:val="002D2E31"/>
    <w:rsid w:val="002E4AEA"/>
    <w:rsid w:val="002E63EA"/>
    <w:rsid w:val="002F1388"/>
    <w:rsid w:val="002F30A9"/>
    <w:rsid w:val="002F32BC"/>
    <w:rsid w:val="002F7E3B"/>
    <w:rsid w:val="003021AD"/>
    <w:rsid w:val="00303E9D"/>
    <w:rsid w:val="00305EE5"/>
    <w:rsid w:val="003122FF"/>
    <w:rsid w:val="00312E16"/>
    <w:rsid w:val="0031655B"/>
    <w:rsid w:val="003207BA"/>
    <w:rsid w:val="00345967"/>
    <w:rsid w:val="00351CC1"/>
    <w:rsid w:val="003541A5"/>
    <w:rsid w:val="00357FB5"/>
    <w:rsid w:val="003613AB"/>
    <w:rsid w:val="003616E9"/>
    <w:rsid w:val="00362174"/>
    <w:rsid w:val="00364558"/>
    <w:rsid w:val="00365093"/>
    <w:rsid w:val="003673F0"/>
    <w:rsid w:val="00374F02"/>
    <w:rsid w:val="00380484"/>
    <w:rsid w:val="00381B7A"/>
    <w:rsid w:val="00384995"/>
    <w:rsid w:val="00386D03"/>
    <w:rsid w:val="00387735"/>
    <w:rsid w:val="0039043A"/>
    <w:rsid w:val="0039746D"/>
    <w:rsid w:val="0039768C"/>
    <w:rsid w:val="003A023A"/>
    <w:rsid w:val="003A5CA7"/>
    <w:rsid w:val="003B2A4F"/>
    <w:rsid w:val="003C05E2"/>
    <w:rsid w:val="003C11BD"/>
    <w:rsid w:val="003C7DE1"/>
    <w:rsid w:val="003D0A26"/>
    <w:rsid w:val="003D15C6"/>
    <w:rsid w:val="003D50AF"/>
    <w:rsid w:val="003D7953"/>
    <w:rsid w:val="003E5F6F"/>
    <w:rsid w:val="003F14B2"/>
    <w:rsid w:val="003F60F1"/>
    <w:rsid w:val="003F7F9E"/>
    <w:rsid w:val="00402B27"/>
    <w:rsid w:val="00407E51"/>
    <w:rsid w:val="004113E5"/>
    <w:rsid w:val="00413ECA"/>
    <w:rsid w:val="00414A57"/>
    <w:rsid w:val="00416DC6"/>
    <w:rsid w:val="004213A0"/>
    <w:rsid w:val="00422FD3"/>
    <w:rsid w:val="004314F1"/>
    <w:rsid w:val="00431B33"/>
    <w:rsid w:val="00431EBA"/>
    <w:rsid w:val="0043317B"/>
    <w:rsid w:val="00433314"/>
    <w:rsid w:val="00447843"/>
    <w:rsid w:val="00447EC4"/>
    <w:rsid w:val="0045121B"/>
    <w:rsid w:val="0045472E"/>
    <w:rsid w:val="00460523"/>
    <w:rsid w:val="00460749"/>
    <w:rsid w:val="00466A69"/>
    <w:rsid w:val="00470841"/>
    <w:rsid w:val="00471E41"/>
    <w:rsid w:val="00474FC5"/>
    <w:rsid w:val="00477053"/>
    <w:rsid w:val="00477FB2"/>
    <w:rsid w:val="0049794E"/>
    <w:rsid w:val="004A164D"/>
    <w:rsid w:val="004A4D4D"/>
    <w:rsid w:val="004C0BA2"/>
    <w:rsid w:val="004C76D4"/>
    <w:rsid w:val="004E1A57"/>
    <w:rsid w:val="004E3AB5"/>
    <w:rsid w:val="004E5A94"/>
    <w:rsid w:val="004E627E"/>
    <w:rsid w:val="004F0B82"/>
    <w:rsid w:val="004F4A55"/>
    <w:rsid w:val="0050020D"/>
    <w:rsid w:val="00500BD8"/>
    <w:rsid w:val="00501AEE"/>
    <w:rsid w:val="005034EF"/>
    <w:rsid w:val="00504588"/>
    <w:rsid w:val="00513899"/>
    <w:rsid w:val="005201AA"/>
    <w:rsid w:val="005220B8"/>
    <w:rsid w:val="00523388"/>
    <w:rsid w:val="005249E9"/>
    <w:rsid w:val="005252A7"/>
    <w:rsid w:val="00525AA6"/>
    <w:rsid w:val="00525FB4"/>
    <w:rsid w:val="00526B24"/>
    <w:rsid w:val="00527A67"/>
    <w:rsid w:val="0053043B"/>
    <w:rsid w:val="00535A37"/>
    <w:rsid w:val="005475AB"/>
    <w:rsid w:val="00552FB0"/>
    <w:rsid w:val="00555CA9"/>
    <w:rsid w:val="00560B1F"/>
    <w:rsid w:val="00562A5C"/>
    <w:rsid w:val="005660F2"/>
    <w:rsid w:val="005831C4"/>
    <w:rsid w:val="00586C62"/>
    <w:rsid w:val="005871C1"/>
    <w:rsid w:val="005872A4"/>
    <w:rsid w:val="00593A9C"/>
    <w:rsid w:val="005965A1"/>
    <w:rsid w:val="005A0E81"/>
    <w:rsid w:val="005B757F"/>
    <w:rsid w:val="005C2BB0"/>
    <w:rsid w:val="005C31AA"/>
    <w:rsid w:val="005C4619"/>
    <w:rsid w:val="005C4C24"/>
    <w:rsid w:val="005D2CF7"/>
    <w:rsid w:val="005D34FD"/>
    <w:rsid w:val="005D41B4"/>
    <w:rsid w:val="005D5E11"/>
    <w:rsid w:val="005E0119"/>
    <w:rsid w:val="005F090F"/>
    <w:rsid w:val="005F2C21"/>
    <w:rsid w:val="005F536E"/>
    <w:rsid w:val="005F5C69"/>
    <w:rsid w:val="0060298A"/>
    <w:rsid w:val="00624600"/>
    <w:rsid w:val="00642E5A"/>
    <w:rsid w:val="006431EA"/>
    <w:rsid w:val="00652F10"/>
    <w:rsid w:val="00663B4A"/>
    <w:rsid w:val="006642F0"/>
    <w:rsid w:val="00664FFD"/>
    <w:rsid w:val="00666082"/>
    <w:rsid w:val="006716C4"/>
    <w:rsid w:val="0067288E"/>
    <w:rsid w:val="00675F1D"/>
    <w:rsid w:val="0068265D"/>
    <w:rsid w:val="00697A50"/>
    <w:rsid w:val="006A0043"/>
    <w:rsid w:val="006A4E38"/>
    <w:rsid w:val="006B087F"/>
    <w:rsid w:val="006B0CEA"/>
    <w:rsid w:val="006B2F8B"/>
    <w:rsid w:val="006B580B"/>
    <w:rsid w:val="006B5B26"/>
    <w:rsid w:val="006B6D01"/>
    <w:rsid w:val="006B7019"/>
    <w:rsid w:val="006C4D00"/>
    <w:rsid w:val="006D28F0"/>
    <w:rsid w:val="006E04AF"/>
    <w:rsid w:val="006E3CEC"/>
    <w:rsid w:val="006F6C69"/>
    <w:rsid w:val="007032C5"/>
    <w:rsid w:val="00712582"/>
    <w:rsid w:val="00714944"/>
    <w:rsid w:val="00714BE3"/>
    <w:rsid w:val="0072134D"/>
    <w:rsid w:val="00722684"/>
    <w:rsid w:val="00726088"/>
    <w:rsid w:val="0073291F"/>
    <w:rsid w:val="00732A45"/>
    <w:rsid w:val="007346E6"/>
    <w:rsid w:val="0073632C"/>
    <w:rsid w:val="00741994"/>
    <w:rsid w:val="00741A4D"/>
    <w:rsid w:val="007517C7"/>
    <w:rsid w:val="0075277B"/>
    <w:rsid w:val="00761124"/>
    <w:rsid w:val="007663F1"/>
    <w:rsid w:val="00776FEB"/>
    <w:rsid w:val="0078397D"/>
    <w:rsid w:val="00784EB2"/>
    <w:rsid w:val="00790C82"/>
    <w:rsid w:val="0079167A"/>
    <w:rsid w:val="00794A1C"/>
    <w:rsid w:val="00794C05"/>
    <w:rsid w:val="00795A3A"/>
    <w:rsid w:val="007B28E2"/>
    <w:rsid w:val="007B38F1"/>
    <w:rsid w:val="007B7C06"/>
    <w:rsid w:val="007C33DE"/>
    <w:rsid w:val="007C7502"/>
    <w:rsid w:val="007D3F54"/>
    <w:rsid w:val="007E0C38"/>
    <w:rsid w:val="007E134F"/>
    <w:rsid w:val="007E1538"/>
    <w:rsid w:val="007F424E"/>
    <w:rsid w:val="007F5CED"/>
    <w:rsid w:val="007F6495"/>
    <w:rsid w:val="007F726F"/>
    <w:rsid w:val="007F7610"/>
    <w:rsid w:val="007F7ECF"/>
    <w:rsid w:val="008064D1"/>
    <w:rsid w:val="00806ED2"/>
    <w:rsid w:val="00812459"/>
    <w:rsid w:val="00814201"/>
    <w:rsid w:val="008247BA"/>
    <w:rsid w:val="008272B4"/>
    <w:rsid w:val="0083088F"/>
    <w:rsid w:val="00835D95"/>
    <w:rsid w:val="008412C2"/>
    <w:rsid w:val="008510FD"/>
    <w:rsid w:val="00854CB5"/>
    <w:rsid w:val="008550DF"/>
    <w:rsid w:val="0085732A"/>
    <w:rsid w:val="0086248E"/>
    <w:rsid w:val="00862778"/>
    <w:rsid w:val="008641ED"/>
    <w:rsid w:val="00864630"/>
    <w:rsid w:val="0086702C"/>
    <w:rsid w:val="008729D9"/>
    <w:rsid w:val="0087609D"/>
    <w:rsid w:val="0087638D"/>
    <w:rsid w:val="00877382"/>
    <w:rsid w:val="00880C67"/>
    <w:rsid w:val="008814A6"/>
    <w:rsid w:val="00881A71"/>
    <w:rsid w:val="0088478F"/>
    <w:rsid w:val="0088481C"/>
    <w:rsid w:val="00885772"/>
    <w:rsid w:val="00887579"/>
    <w:rsid w:val="0089367F"/>
    <w:rsid w:val="0089431D"/>
    <w:rsid w:val="008955AA"/>
    <w:rsid w:val="00897425"/>
    <w:rsid w:val="008A0F0C"/>
    <w:rsid w:val="008A368B"/>
    <w:rsid w:val="008A7C0A"/>
    <w:rsid w:val="008B65F9"/>
    <w:rsid w:val="008C1802"/>
    <w:rsid w:val="008C22C8"/>
    <w:rsid w:val="008C7EE1"/>
    <w:rsid w:val="008E0BDD"/>
    <w:rsid w:val="008E2209"/>
    <w:rsid w:val="008E6B30"/>
    <w:rsid w:val="008F6AEA"/>
    <w:rsid w:val="008F6D9E"/>
    <w:rsid w:val="0090265F"/>
    <w:rsid w:val="009035D9"/>
    <w:rsid w:val="00907FC1"/>
    <w:rsid w:val="00914299"/>
    <w:rsid w:val="00915334"/>
    <w:rsid w:val="0091551C"/>
    <w:rsid w:val="009207EB"/>
    <w:rsid w:val="00922A85"/>
    <w:rsid w:val="009240B4"/>
    <w:rsid w:val="009303D5"/>
    <w:rsid w:val="0093079A"/>
    <w:rsid w:val="00934F6B"/>
    <w:rsid w:val="00940747"/>
    <w:rsid w:val="00943295"/>
    <w:rsid w:val="00945EEE"/>
    <w:rsid w:val="009461D1"/>
    <w:rsid w:val="00956497"/>
    <w:rsid w:val="0096433D"/>
    <w:rsid w:val="009666B4"/>
    <w:rsid w:val="009678F5"/>
    <w:rsid w:val="00967D3F"/>
    <w:rsid w:val="00970624"/>
    <w:rsid w:val="00972164"/>
    <w:rsid w:val="009722A5"/>
    <w:rsid w:val="00972DDB"/>
    <w:rsid w:val="00987378"/>
    <w:rsid w:val="0099063E"/>
    <w:rsid w:val="009A0CED"/>
    <w:rsid w:val="009A7DEC"/>
    <w:rsid w:val="009B0B4C"/>
    <w:rsid w:val="009B120C"/>
    <w:rsid w:val="009B1219"/>
    <w:rsid w:val="009B4129"/>
    <w:rsid w:val="009C190D"/>
    <w:rsid w:val="009C2238"/>
    <w:rsid w:val="009E1F2A"/>
    <w:rsid w:val="009E6922"/>
    <w:rsid w:val="009F0FF7"/>
    <w:rsid w:val="00A15C0E"/>
    <w:rsid w:val="00A17F91"/>
    <w:rsid w:val="00A47C93"/>
    <w:rsid w:val="00A5008D"/>
    <w:rsid w:val="00A60554"/>
    <w:rsid w:val="00A6095B"/>
    <w:rsid w:val="00A62482"/>
    <w:rsid w:val="00A67D8F"/>
    <w:rsid w:val="00A7049F"/>
    <w:rsid w:val="00A72E5F"/>
    <w:rsid w:val="00A7600D"/>
    <w:rsid w:val="00A77FA7"/>
    <w:rsid w:val="00A8012C"/>
    <w:rsid w:val="00A828A4"/>
    <w:rsid w:val="00A91B6F"/>
    <w:rsid w:val="00A958E8"/>
    <w:rsid w:val="00AA0015"/>
    <w:rsid w:val="00AA0593"/>
    <w:rsid w:val="00AA2473"/>
    <w:rsid w:val="00AA4FCA"/>
    <w:rsid w:val="00AA516F"/>
    <w:rsid w:val="00AA5866"/>
    <w:rsid w:val="00AB3B57"/>
    <w:rsid w:val="00AB44FF"/>
    <w:rsid w:val="00AB56C0"/>
    <w:rsid w:val="00AB6414"/>
    <w:rsid w:val="00AB68B8"/>
    <w:rsid w:val="00AC0540"/>
    <w:rsid w:val="00AC18CA"/>
    <w:rsid w:val="00AD3E7A"/>
    <w:rsid w:val="00AE20F5"/>
    <w:rsid w:val="00AE460D"/>
    <w:rsid w:val="00AE6C74"/>
    <w:rsid w:val="00AF1E2F"/>
    <w:rsid w:val="00AF40C4"/>
    <w:rsid w:val="00AF4D31"/>
    <w:rsid w:val="00AF5159"/>
    <w:rsid w:val="00B06EB9"/>
    <w:rsid w:val="00B07456"/>
    <w:rsid w:val="00B10B7D"/>
    <w:rsid w:val="00B17165"/>
    <w:rsid w:val="00B17703"/>
    <w:rsid w:val="00B21569"/>
    <w:rsid w:val="00B224A2"/>
    <w:rsid w:val="00B2279E"/>
    <w:rsid w:val="00B31C2B"/>
    <w:rsid w:val="00B33BA6"/>
    <w:rsid w:val="00B35CB6"/>
    <w:rsid w:val="00B41C32"/>
    <w:rsid w:val="00B41C46"/>
    <w:rsid w:val="00B5386A"/>
    <w:rsid w:val="00B54ED4"/>
    <w:rsid w:val="00B57253"/>
    <w:rsid w:val="00B60579"/>
    <w:rsid w:val="00B605BB"/>
    <w:rsid w:val="00B609FE"/>
    <w:rsid w:val="00B61460"/>
    <w:rsid w:val="00B7365E"/>
    <w:rsid w:val="00B76D6B"/>
    <w:rsid w:val="00B774A7"/>
    <w:rsid w:val="00B82E3C"/>
    <w:rsid w:val="00B84B8D"/>
    <w:rsid w:val="00B912C9"/>
    <w:rsid w:val="00BA1534"/>
    <w:rsid w:val="00BA536C"/>
    <w:rsid w:val="00BB2765"/>
    <w:rsid w:val="00BB6907"/>
    <w:rsid w:val="00BC7394"/>
    <w:rsid w:val="00BE39EF"/>
    <w:rsid w:val="00BE642D"/>
    <w:rsid w:val="00BE70B2"/>
    <w:rsid w:val="00BF1B0A"/>
    <w:rsid w:val="00C11CD2"/>
    <w:rsid w:val="00C13BBF"/>
    <w:rsid w:val="00C169DF"/>
    <w:rsid w:val="00C203B7"/>
    <w:rsid w:val="00C24CF6"/>
    <w:rsid w:val="00C24E4B"/>
    <w:rsid w:val="00C25802"/>
    <w:rsid w:val="00C309B4"/>
    <w:rsid w:val="00C323C7"/>
    <w:rsid w:val="00C36180"/>
    <w:rsid w:val="00C44A24"/>
    <w:rsid w:val="00C44AD8"/>
    <w:rsid w:val="00C53230"/>
    <w:rsid w:val="00C5377E"/>
    <w:rsid w:val="00C60B87"/>
    <w:rsid w:val="00C64002"/>
    <w:rsid w:val="00C66EAE"/>
    <w:rsid w:val="00C73A93"/>
    <w:rsid w:val="00C73D9B"/>
    <w:rsid w:val="00C7473C"/>
    <w:rsid w:val="00C75D56"/>
    <w:rsid w:val="00C75E87"/>
    <w:rsid w:val="00C75F97"/>
    <w:rsid w:val="00C87229"/>
    <w:rsid w:val="00C91BB7"/>
    <w:rsid w:val="00C953F4"/>
    <w:rsid w:val="00CA3D4D"/>
    <w:rsid w:val="00CA536D"/>
    <w:rsid w:val="00CB00B3"/>
    <w:rsid w:val="00CB5FCB"/>
    <w:rsid w:val="00CC0BD5"/>
    <w:rsid w:val="00CD0023"/>
    <w:rsid w:val="00CD07D5"/>
    <w:rsid w:val="00CD6331"/>
    <w:rsid w:val="00CE0447"/>
    <w:rsid w:val="00CE6ED1"/>
    <w:rsid w:val="00CF608B"/>
    <w:rsid w:val="00CF6257"/>
    <w:rsid w:val="00D0190F"/>
    <w:rsid w:val="00D1508C"/>
    <w:rsid w:val="00D3067C"/>
    <w:rsid w:val="00D307EC"/>
    <w:rsid w:val="00D37BA7"/>
    <w:rsid w:val="00D45BB7"/>
    <w:rsid w:val="00D51688"/>
    <w:rsid w:val="00D558C0"/>
    <w:rsid w:val="00D566E0"/>
    <w:rsid w:val="00D67062"/>
    <w:rsid w:val="00D7429C"/>
    <w:rsid w:val="00D762D8"/>
    <w:rsid w:val="00D84E41"/>
    <w:rsid w:val="00D87282"/>
    <w:rsid w:val="00D943ED"/>
    <w:rsid w:val="00D96CC9"/>
    <w:rsid w:val="00DA06E0"/>
    <w:rsid w:val="00DA1AB6"/>
    <w:rsid w:val="00DA43E6"/>
    <w:rsid w:val="00DA5F29"/>
    <w:rsid w:val="00DB1E0B"/>
    <w:rsid w:val="00DB5122"/>
    <w:rsid w:val="00DB6AE4"/>
    <w:rsid w:val="00DC026D"/>
    <w:rsid w:val="00DC3699"/>
    <w:rsid w:val="00DC42A1"/>
    <w:rsid w:val="00DC4743"/>
    <w:rsid w:val="00DC68DB"/>
    <w:rsid w:val="00DC6BAA"/>
    <w:rsid w:val="00DD3ACF"/>
    <w:rsid w:val="00DD67EA"/>
    <w:rsid w:val="00DE202F"/>
    <w:rsid w:val="00DE294B"/>
    <w:rsid w:val="00DE399F"/>
    <w:rsid w:val="00DE39D0"/>
    <w:rsid w:val="00E07588"/>
    <w:rsid w:val="00E138CA"/>
    <w:rsid w:val="00E15D79"/>
    <w:rsid w:val="00E20D2B"/>
    <w:rsid w:val="00E22B44"/>
    <w:rsid w:val="00E2467E"/>
    <w:rsid w:val="00E3509A"/>
    <w:rsid w:val="00E37745"/>
    <w:rsid w:val="00E4061F"/>
    <w:rsid w:val="00E4286B"/>
    <w:rsid w:val="00E54536"/>
    <w:rsid w:val="00E60609"/>
    <w:rsid w:val="00E616EE"/>
    <w:rsid w:val="00E6489F"/>
    <w:rsid w:val="00E66CF0"/>
    <w:rsid w:val="00E74F6D"/>
    <w:rsid w:val="00E845D5"/>
    <w:rsid w:val="00E87E24"/>
    <w:rsid w:val="00E906B2"/>
    <w:rsid w:val="00E90A62"/>
    <w:rsid w:val="00E9448B"/>
    <w:rsid w:val="00EA1CF8"/>
    <w:rsid w:val="00EA31DD"/>
    <w:rsid w:val="00EB2E0C"/>
    <w:rsid w:val="00EB4F79"/>
    <w:rsid w:val="00EB7BCA"/>
    <w:rsid w:val="00EC018A"/>
    <w:rsid w:val="00ED46BF"/>
    <w:rsid w:val="00EE010B"/>
    <w:rsid w:val="00EE20C5"/>
    <w:rsid w:val="00EE3074"/>
    <w:rsid w:val="00EF6742"/>
    <w:rsid w:val="00F00480"/>
    <w:rsid w:val="00F03380"/>
    <w:rsid w:val="00F1683C"/>
    <w:rsid w:val="00F20E29"/>
    <w:rsid w:val="00F27AEA"/>
    <w:rsid w:val="00F32326"/>
    <w:rsid w:val="00F34DC3"/>
    <w:rsid w:val="00F34FFE"/>
    <w:rsid w:val="00F36123"/>
    <w:rsid w:val="00F426EA"/>
    <w:rsid w:val="00F57291"/>
    <w:rsid w:val="00F6243C"/>
    <w:rsid w:val="00F72AD8"/>
    <w:rsid w:val="00F7567C"/>
    <w:rsid w:val="00F828F5"/>
    <w:rsid w:val="00F8427A"/>
    <w:rsid w:val="00F856F0"/>
    <w:rsid w:val="00F85A3D"/>
    <w:rsid w:val="00F86088"/>
    <w:rsid w:val="00FA5506"/>
    <w:rsid w:val="00FA672A"/>
    <w:rsid w:val="00FB2E50"/>
    <w:rsid w:val="00FB3FE2"/>
    <w:rsid w:val="00FC2E88"/>
    <w:rsid w:val="00FC3B62"/>
    <w:rsid w:val="00FC6124"/>
    <w:rsid w:val="00FD1CD6"/>
    <w:rsid w:val="00FD28D0"/>
    <w:rsid w:val="00FE0C4A"/>
    <w:rsid w:val="00FE27B2"/>
    <w:rsid w:val="00FE66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16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footnote reference"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9794E"/>
    <w:rPr>
      <w:rFonts w:eastAsia="Times New Roman" w:cs="Times New Roman"/>
      <w:szCs w:val="24"/>
      <w:lang w:eastAsia="hr-HR"/>
    </w:rPr>
  </w:style>
  <w:style w:type="paragraph" w:styleId="Naslov1">
    <w:name w:val="heading 1"/>
    <w:basedOn w:val="Normal"/>
    <w:next w:val="Normal"/>
    <w:link w:val="Naslov1Char"/>
    <w:qFormat/>
    <w:rsid w:val="006B0CEA"/>
    <w:pPr>
      <w:keepNext/>
      <w:outlineLvl w:val="0"/>
    </w:pPr>
    <w:rPr>
      <w:sz w:val="36"/>
      <w:lang w:eastAsia="en-US"/>
    </w:rPr>
  </w:style>
  <w:style w:type="paragraph" w:styleId="Naslov2">
    <w:name w:val="heading 2"/>
    <w:basedOn w:val="Normal"/>
    <w:next w:val="Normal"/>
    <w:link w:val="Naslov2Char"/>
    <w:qFormat/>
    <w:rsid w:val="006B0CEA"/>
    <w:pPr>
      <w:keepNext/>
      <w:outlineLvl w:val="1"/>
    </w:pPr>
    <w:rPr>
      <w:b/>
      <w:bCs/>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49794E"/>
    <w:pPr>
      <w:spacing w:after="80"/>
    </w:pPr>
    <w:rPr>
      <w:rFonts w:ascii="Calibri" w:hAnsi="Calibri" w:eastAsia="Times New Roman" w:cs="Times New Roman"/>
      <w:sz w:val="22"/>
    </w:rPr>
  </w:style>
  <w:style w:type="paragraph" w:styleId="Odlomakpopisa">
    <w:name w:val="List Paragraph"/>
    <w:basedOn w:val="Normal"/>
    <w:uiPriority w:val="34"/>
    <w:qFormat/>
    <w:rsid w:val="0049794E"/>
    <w:pPr>
      <w:ind w:left="720"/>
      <w:contextualSpacing/>
    </w:pPr>
  </w:style>
  <w:style w:type="paragraph" w:styleId="Zaglavlje">
    <w:name w:val="header"/>
    <w:basedOn w:val="Normal"/>
    <w:link w:val="ZaglavljeChar"/>
    <w:uiPriority w:val="99"/>
    <w:unhideWhenUsed/>
    <w:rsid w:val="0021765C"/>
    <w:pPr>
      <w:tabs>
        <w:tab w:val="center" w:pos="4536"/>
        <w:tab w:val="right" w:pos="9072"/>
      </w:tabs>
    </w:pPr>
  </w:style>
  <w:style w:type="character" w:styleId="ZaglavljeChar" w:customStyle="true">
    <w:name w:val="Zaglavlje Char"/>
    <w:basedOn w:val="Zadanifontodlomka"/>
    <w:link w:val="Zaglavlje"/>
    <w:uiPriority w:val="99"/>
    <w:rsid w:val="0021765C"/>
    <w:rPr>
      <w:rFonts w:eastAsia="Times New Roman" w:cs="Times New Roman"/>
      <w:szCs w:val="24"/>
      <w:lang w:eastAsia="hr-HR"/>
    </w:rPr>
  </w:style>
  <w:style w:type="paragraph" w:styleId="Podnoje">
    <w:name w:val="footer"/>
    <w:basedOn w:val="Normal"/>
    <w:link w:val="PodnojeChar"/>
    <w:uiPriority w:val="99"/>
    <w:unhideWhenUsed/>
    <w:rsid w:val="0021765C"/>
    <w:pPr>
      <w:tabs>
        <w:tab w:val="center" w:pos="4536"/>
        <w:tab w:val="right" w:pos="9072"/>
      </w:tabs>
    </w:pPr>
  </w:style>
  <w:style w:type="character" w:styleId="PodnojeChar" w:customStyle="true">
    <w:name w:val="Podnožje Char"/>
    <w:basedOn w:val="Zadanifontodlomka"/>
    <w:link w:val="Podnoje"/>
    <w:uiPriority w:val="99"/>
    <w:rsid w:val="0021765C"/>
    <w:rPr>
      <w:rFonts w:eastAsia="Times New Roman" w:cs="Times New Roman"/>
      <w:szCs w:val="24"/>
      <w:lang w:eastAsia="hr-HR"/>
    </w:rPr>
  </w:style>
  <w:style w:type="character" w:styleId="Naslov1Char" w:customStyle="true">
    <w:name w:val="Naslov 1 Char"/>
    <w:basedOn w:val="Zadanifontodlomka"/>
    <w:link w:val="Naslov1"/>
    <w:rsid w:val="006B0CEA"/>
    <w:rPr>
      <w:rFonts w:eastAsia="Times New Roman" w:cs="Times New Roman"/>
      <w:sz w:val="36"/>
      <w:szCs w:val="24"/>
    </w:rPr>
  </w:style>
  <w:style w:type="character" w:styleId="Naslov2Char" w:customStyle="true">
    <w:name w:val="Naslov 2 Char"/>
    <w:basedOn w:val="Zadanifontodlomka"/>
    <w:link w:val="Naslov2"/>
    <w:rsid w:val="006B0CEA"/>
    <w:rPr>
      <w:rFonts w:eastAsia="Times New Roman" w:cs="Times New Roman"/>
      <w:b/>
      <w:bCs/>
      <w:szCs w:val="24"/>
    </w:rPr>
  </w:style>
  <w:style w:type="table" w:styleId="Reetkatablice">
    <w:name w:val="Table Grid"/>
    <w:basedOn w:val="Obinatablica"/>
    <w:uiPriority w:val="59"/>
    <w:rsid w:val="0036455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fusnote">
    <w:name w:val="footnote text"/>
    <w:basedOn w:val="Normal"/>
    <w:link w:val="TekstfusnoteChar"/>
    <w:unhideWhenUsed/>
    <w:rsid w:val="008B65F9"/>
    <w:rPr>
      <w:sz w:val="20"/>
      <w:szCs w:val="20"/>
    </w:rPr>
  </w:style>
  <w:style w:type="character" w:styleId="TekstfusnoteChar" w:customStyle="true">
    <w:name w:val="Tekst fusnote Char"/>
    <w:basedOn w:val="Zadanifontodlomka"/>
    <w:link w:val="Tekstfusnote"/>
    <w:rsid w:val="008B65F9"/>
    <w:rPr>
      <w:rFonts w:eastAsia="Times New Roman" w:cs="Times New Roman"/>
      <w:sz w:val="20"/>
      <w:szCs w:val="20"/>
      <w:lang w:eastAsia="hr-HR"/>
    </w:rPr>
  </w:style>
  <w:style w:type="paragraph" w:styleId="Tekstbalonia">
    <w:name w:val="Balloon Text"/>
    <w:basedOn w:val="Normal"/>
    <w:link w:val="TekstbaloniaChar"/>
    <w:uiPriority w:val="99"/>
    <w:semiHidden/>
    <w:unhideWhenUsed/>
    <w:rsid w:val="0024192E"/>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192E"/>
    <w:rPr>
      <w:rFonts w:ascii="Tahoma" w:hAnsi="Tahoma" w:eastAsia="Times New Roman" w:cs="Tahoma"/>
      <w:sz w:val="16"/>
      <w:szCs w:val="16"/>
      <w:lang w:eastAsia="hr-HR"/>
    </w:rPr>
  </w:style>
  <w:style w:type="character" w:styleId="Referencafusnote">
    <w:name w:val="footnote reference"/>
    <w:uiPriority w:val="99"/>
    <w:semiHidden/>
    <w:unhideWhenUsed/>
    <w:qFormat/>
    <w:rsid w:val="00466A69"/>
    <w:rPr>
      <w:rFonts w:hint="default" w:ascii="Times New Roman" w:hAnsi="Times New Roman" w:cs="Times New Roman"/>
      <w:vertAlign w:val="superscript"/>
    </w:rPr>
  </w:style>
  <w:style w:type="paragraph" w:styleId="Tijeloteksta">
    <w:name w:val="Body Text"/>
    <w:basedOn w:val="Normal"/>
    <w:link w:val="TijelotekstaChar"/>
    <w:rsid w:val="001F5C69"/>
    <w:pPr>
      <w:jc w:val="both"/>
    </w:pPr>
    <w:rPr>
      <w:lang w:eastAsia="en-US"/>
    </w:rPr>
  </w:style>
  <w:style w:type="character" w:styleId="TijelotekstaChar" w:customStyle="true">
    <w:name w:val="Tijelo teksta Char"/>
    <w:basedOn w:val="Zadanifontodlomka"/>
    <w:link w:val="Tijeloteksta"/>
    <w:rsid w:val="001F5C69"/>
    <w:rPr>
      <w:rFonts w:eastAsia="Times New Roman" w:cs="Times New Roman"/>
      <w:szCs w:val="24"/>
    </w:rPr>
  </w:style>
  <w:style w:type="character" w:styleId="Sidrofusnote" w:customStyle="true">
    <w:name w:val="Sidro fusnote"/>
    <w:rsid w:val="008A368B"/>
    <w:rPr>
      <w:vertAlign w:val="superscript"/>
    </w:rPr>
  </w:style>
  <w:style w:type="paragraph" w:styleId="Sadrajitablice" w:customStyle="true">
    <w:name w:val="Sadržaji tablice"/>
    <w:basedOn w:val="Normal"/>
    <w:qFormat/>
    <w:rsid w:val="008A368B"/>
    <w:pPr>
      <w:spacing w:after="80"/>
    </w:pPr>
    <w:rPr>
      <w:rFonts w:ascii="Calibri" w:hAnsi="Calibri" w:eastAsia="Calibri"/>
      <w:color w:val="00000A"/>
      <w:sz w:val="22"/>
      <w:szCs w:val="22"/>
      <w:lang w:eastAsia="en-US"/>
    </w:rPr>
  </w:style>
  <w:style w:type="character" w:styleId="Tekstrezerviranogmjesta">
    <w:name w:val="Placeholder Text"/>
    <w:basedOn w:val="Zadanifontodlomka"/>
    <w:uiPriority w:val="99"/>
    <w:semiHidden/>
    <w:rsid w:val="009678F5"/>
    <w:rPr>
      <w:color w:val="808080"/>
      <w:bdr w:val="none" w:color="auto" w:sz="0" w:space="0"/>
      <w:shd w:val="clear" w:color="auto" w:fill="auto"/>
    </w:rPr>
  </w:style>
  <w:style w:type="character" w:styleId="eSPISCCParagraphDefaultFont" w:customStyle="true">
    <w:name w:val="eSPIS_CC_Paragraph Default Font"/>
    <w:basedOn w:val="Zadanifontodlomka"/>
    <w:rsid w:val="009678F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678F5"/>
    <w:rPr>
      <w:bdr w:val="none" w:color="auto" w:sz="0" w:space="0"/>
      <w:shd w:val="clear" w:color="auto" w:fill="FFFFCC"/>
      <w:lang w:val="hr-HR"/>
    </w:rPr>
  </w:style>
  <w:style w:type="character" w:styleId="PozadinaSvijetloCrvena" w:customStyle="true">
    <w:name w:val="Pozadina_SvijetloCrvena"/>
    <w:basedOn w:val="eSPISCCParagraphDefaultFont"/>
    <w:rsid w:val="009678F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678F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794E"/>
    <w:rPr>
      <w:rFonts w:cs="Times New Roman" w:eastAsia="Times New Roman"/>
      <w:szCs w:val="24"/>
      <w:lang w:eastAsia="hr-HR"/>
    </w:rPr>
  </w:style>
  <w:style w:styleId="Naslov1" w:type="paragraph">
    <w:name w:val="heading 1"/>
    <w:basedOn w:val="Normal"/>
    <w:next w:val="Normal"/>
    <w:link w:val="Naslov1Char"/>
    <w:qFormat/>
    <w:rsid w:val="006B0CEA"/>
    <w:pPr>
      <w:keepNext/>
      <w:outlineLvl w:val="0"/>
    </w:pPr>
    <w:rPr>
      <w:sz w:val="36"/>
      <w:lang w:eastAsia="en-US"/>
    </w:rPr>
  </w:style>
  <w:style w:styleId="Naslov2" w:type="paragraph">
    <w:name w:val="heading 2"/>
    <w:basedOn w:val="Normal"/>
    <w:next w:val="Normal"/>
    <w:link w:val="Naslov2Char"/>
    <w:qFormat/>
    <w:rsid w:val="006B0CEA"/>
    <w:pPr>
      <w:keepNext/>
      <w:outlineLvl w:val="1"/>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49794E"/>
    <w:pPr>
      <w:spacing w:after="80"/>
    </w:pPr>
    <w:rPr>
      <w:rFonts w:ascii="Calibri" w:cs="Times New Roman" w:eastAsia="Times New Roman" w:hAnsi="Calibri"/>
      <w:sz w:val="22"/>
    </w:rPr>
  </w:style>
  <w:style w:styleId="Odlomakpopisa" w:type="paragraph">
    <w:name w:val="List Paragraph"/>
    <w:basedOn w:val="Normal"/>
    <w:uiPriority w:val="34"/>
    <w:qFormat/>
    <w:rsid w:val="0049794E"/>
    <w:pPr>
      <w:ind w:left="720"/>
      <w:contextualSpacing/>
    </w:pPr>
  </w:style>
  <w:style w:styleId="Zaglavlje" w:type="paragraph">
    <w:name w:val="header"/>
    <w:basedOn w:val="Normal"/>
    <w:link w:val="ZaglavljeChar"/>
    <w:uiPriority w:val="99"/>
    <w:unhideWhenUsed/>
    <w:rsid w:val="0021765C"/>
    <w:pPr>
      <w:tabs>
        <w:tab w:pos="4536" w:val="center"/>
        <w:tab w:pos="9072" w:val="right"/>
      </w:tabs>
    </w:pPr>
  </w:style>
  <w:style w:customStyle="1" w:styleId="ZaglavljeChar" w:type="character">
    <w:name w:val="Zaglavlje Char"/>
    <w:basedOn w:val="Zadanifontodlomka"/>
    <w:link w:val="Zaglavlje"/>
    <w:uiPriority w:val="99"/>
    <w:rsid w:val="0021765C"/>
    <w:rPr>
      <w:rFonts w:cs="Times New Roman" w:eastAsia="Times New Roman"/>
      <w:szCs w:val="24"/>
      <w:lang w:eastAsia="hr-HR"/>
    </w:rPr>
  </w:style>
  <w:style w:styleId="Podnoje" w:type="paragraph">
    <w:name w:val="footer"/>
    <w:basedOn w:val="Normal"/>
    <w:link w:val="PodnojeChar"/>
    <w:uiPriority w:val="99"/>
    <w:unhideWhenUsed/>
    <w:rsid w:val="0021765C"/>
    <w:pPr>
      <w:tabs>
        <w:tab w:pos="4536" w:val="center"/>
        <w:tab w:pos="9072" w:val="right"/>
      </w:tabs>
    </w:pPr>
  </w:style>
  <w:style w:customStyle="1" w:styleId="PodnojeChar" w:type="character">
    <w:name w:val="Podnožje Char"/>
    <w:basedOn w:val="Zadanifontodlomka"/>
    <w:link w:val="Podnoje"/>
    <w:uiPriority w:val="99"/>
    <w:rsid w:val="0021765C"/>
    <w:rPr>
      <w:rFonts w:cs="Times New Roman" w:eastAsia="Times New Roman"/>
      <w:szCs w:val="24"/>
      <w:lang w:eastAsia="hr-HR"/>
    </w:rPr>
  </w:style>
  <w:style w:customStyle="1" w:styleId="Naslov1Char" w:type="character">
    <w:name w:val="Naslov 1 Char"/>
    <w:basedOn w:val="Zadanifontodlomka"/>
    <w:link w:val="Naslov1"/>
    <w:rsid w:val="006B0CEA"/>
    <w:rPr>
      <w:rFonts w:cs="Times New Roman" w:eastAsia="Times New Roman"/>
      <w:sz w:val="36"/>
      <w:szCs w:val="24"/>
    </w:rPr>
  </w:style>
  <w:style w:customStyle="1" w:styleId="Naslov2Char" w:type="character">
    <w:name w:val="Naslov 2 Char"/>
    <w:basedOn w:val="Zadanifontodlomka"/>
    <w:link w:val="Naslov2"/>
    <w:rsid w:val="006B0CEA"/>
    <w:rPr>
      <w:rFonts w:cs="Times New Roman" w:eastAsia="Times New Roman"/>
      <w:b/>
      <w:bCs/>
      <w:szCs w:val="24"/>
    </w:rPr>
  </w:style>
  <w:style w:styleId="Reetkatablice" w:type="table">
    <w:name w:val="Table Grid"/>
    <w:basedOn w:val="Obinatablica"/>
    <w:uiPriority w:val="59"/>
    <w:rsid w:val="0036455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unhideWhenUsed/>
    <w:rsid w:val="008B65F9"/>
    <w:rPr>
      <w:sz w:val="20"/>
      <w:szCs w:val="20"/>
    </w:rPr>
  </w:style>
  <w:style w:customStyle="1" w:styleId="TekstfusnoteChar" w:type="character">
    <w:name w:val="Tekst fusnote Char"/>
    <w:basedOn w:val="Zadanifontodlomka"/>
    <w:link w:val="Tekstfusnote"/>
    <w:rsid w:val="008B65F9"/>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24192E"/>
    <w:rPr>
      <w:rFonts w:ascii="Tahoma" w:cs="Tahoma" w:hAnsi="Tahoma"/>
      <w:sz w:val="16"/>
      <w:szCs w:val="16"/>
    </w:rPr>
  </w:style>
  <w:style w:customStyle="1" w:styleId="TekstbaloniaChar" w:type="character">
    <w:name w:val="Tekst balončića Char"/>
    <w:basedOn w:val="Zadanifontodlomka"/>
    <w:link w:val="Tekstbalonia"/>
    <w:uiPriority w:val="99"/>
    <w:semiHidden/>
    <w:rsid w:val="0024192E"/>
    <w:rPr>
      <w:rFonts w:ascii="Tahoma" w:cs="Tahoma" w:eastAsia="Times New Roman" w:hAnsi="Tahoma"/>
      <w:sz w:val="16"/>
      <w:szCs w:val="16"/>
      <w:lang w:eastAsia="hr-HR"/>
    </w:rPr>
  </w:style>
  <w:style w:styleId="Referencafusnote" w:type="character">
    <w:name w:val="footnote reference"/>
    <w:uiPriority w:val="99"/>
    <w:semiHidden/>
    <w:unhideWhenUsed/>
    <w:qFormat/>
    <w:rsid w:val="00466A69"/>
    <w:rPr>
      <w:rFonts w:ascii="Times New Roman" w:cs="Times New Roman" w:hAnsi="Times New Roman" w:hint="default"/>
      <w:vertAlign w:val="superscript"/>
    </w:rPr>
  </w:style>
  <w:style w:styleId="Tijeloteksta" w:type="paragraph">
    <w:name w:val="Body Text"/>
    <w:basedOn w:val="Normal"/>
    <w:link w:val="TijelotekstaChar"/>
    <w:rsid w:val="001F5C69"/>
    <w:pPr>
      <w:jc w:val="both"/>
    </w:pPr>
    <w:rPr>
      <w:lang w:eastAsia="en-US"/>
    </w:rPr>
  </w:style>
  <w:style w:customStyle="1" w:styleId="TijelotekstaChar" w:type="character">
    <w:name w:val="Tijelo teksta Char"/>
    <w:basedOn w:val="Zadanifontodlomka"/>
    <w:link w:val="Tijeloteksta"/>
    <w:rsid w:val="001F5C69"/>
    <w:rPr>
      <w:rFonts w:cs="Times New Roman" w:eastAsia="Times New Roman"/>
      <w:szCs w:val="24"/>
    </w:rPr>
  </w:style>
  <w:style w:customStyle="1" w:styleId="Sidrofusnote" w:type="character">
    <w:name w:val="Sidro fusnote"/>
    <w:rsid w:val="008A368B"/>
    <w:rPr>
      <w:vertAlign w:val="superscript"/>
    </w:rPr>
  </w:style>
  <w:style w:customStyle="1" w:styleId="Sadrajitablice" w:type="paragraph">
    <w:name w:val="Sadržaji tablice"/>
    <w:basedOn w:val="Normal"/>
    <w:qFormat/>
    <w:rsid w:val="008A368B"/>
    <w:pPr>
      <w:spacing w:after="80"/>
    </w:pPr>
    <w:rPr>
      <w:rFonts w:ascii="Calibri" w:eastAsia="Calibri" w:hAnsi="Calibri"/>
      <w:color w:val="00000A"/>
      <w:sz w:val="22"/>
      <w:szCs w:val="22"/>
      <w:lang w:eastAsia="en-US"/>
    </w:rPr>
  </w:style>
  <w:style w:styleId="Tekstrezerviranogmjesta" w:type="character">
    <w:name w:val="Placeholder Text"/>
    <w:basedOn w:val="Zadanifontodlomka"/>
    <w:uiPriority w:val="99"/>
    <w:semiHidden/>
    <w:rsid w:val="009678F5"/>
    <w:rPr>
      <w:color w:val="808080"/>
      <w:bdr w:color="auto" w:space="0" w:sz="0" w:val="none"/>
      <w:shd w:color="auto" w:fill="auto" w:val="clear"/>
    </w:rPr>
  </w:style>
  <w:style w:customStyle="1" w:styleId="eSPISCCParagraphDefaultFont" w:type="character">
    <w:name w:val="eSPIS_CC_Paragraph Default Font"/>
    <w:basedOn w:val="Zadanifontodlomka"/>
    <w:rsid w:val="009678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78F5"/>
    <w:rPr>
      <w:bdr w:color="auto" w:space="0" w:sz="0" w:val="none"/>
      <w:shd w:color="auto" w:fill="FFFFCC" w:val="clear"/>
      <w:lang w:val="hr-HR"/>
    </w:rPr>
  </w:style>
  <w:style w:customStyle="1" w:styleId="PozadinaSvijetloCrvena" w:type="character">
    <w:name w:val="Pozadina_SvijetloCrvena"/>
    <w:basedOn w:val="eSPISCCParagraphDefaultFont"/>
    <w:rsid w:val="009678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78F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0758">
      <w:bodyDiv w:val="true"/>
      <w:marLeft w:val="0"/>
      <w:marRight w:val="0"/>
      <w:marTop w:val="0"/>
      <w:marBottom w:val="0"/>
      <w:divBdr>
        <w:top w:val="none" w:color="auto" w:sz="0" w:space="0"/>
        <w:left w:val="none" w:color="auto" w:sz="0" w:space="0"/>
        <w:bottom w:val="none" w:color="auto" w:sz="0" w:space="0"/>
        <w:right w:val="none" w:color="auto" w:sz="0" w:space="0"/>
      </w:divBdr>
    </w:div>
    <w:div w:id="422605726">
      <w:bodyDiv w:val="true"/>
      <w:marLeft w:val="0"/>
      <w:marRight w:val="0"/>
      <w:marTop w:val="0"/>
      <w:marBottom w:val="0"/>
      <w:divBdr>
        <w:top w:val="none" w:color="auto" w:sz="0" w:space="0"/>
        <w:left w:val="none" w:color="auto" w:sz="0" w:space="0"/>
        <w:bottom w:val="none" w:color="auto" w:sz="0" w:space="0"/>
        <w:right w:val="none" w:color="auto" w:sz="0" w:space="0"/>
      </w:divBdr>
    </w:div>
    <w:div w:id="520820523">
      <w:bodyDiv w:val="true"/>
      <w:marLeft w:val="0"/>
      <w:marRight w:val="0"/>
      <w:marTop w:val="0"/>
      <w:marBottom w:val="0"/>
      <w:divBdr>
        <w:top w:val="none" w:color="auto" w:sz="0" w:space="0"/>
        <w:left w:val="none" w:color="auto" w:sz="0" w:space="0"/>
        <w:bottom w:val="none" w:color="auto" w:sz="0" w:space="0"/>
        <w:right w:val="none" w:color="auto" w:sz="0" w:space="0"/>
      </w:divBdr>
    </w:div>
    <w:div w:id="668559531">
      <w:bodyDiv w:val="true"/>
      <w:marLeft w:val="0"/>
      <w:marRight w:val="0"/>
      <w:marTop w:val="0"/>
      <w:marBottom w:val="0"/>
      <w:divBdr>
        <w:top w:val="none" w:color="auto" w:sz="0" w:space="0"/>
        <w:left w:val="none" w:color="auto" w:sz="0" w:space="0"/>
        <w:bottom w:val="none" w:color="auto" w:sz="0" w:space="0"/>
        <w:right w:val="none" w:color="auto" w:sz="0" w:space="0"/>
      </w:divBdr>
    </w:div>
    <w:div w:id="808278005">
      <w:bodyDiv w:val="true"/>
      <w:marLeft w:val="0"/>
      <w:marRight w:val="0"/>
      <w:marTop w:val="0"/>
      <w:marBottom w:val="0"/>
      <w:divBdr>
        <w:top w:val="none" w:color="auto" w:sz="0" w:space="0"/>
        <w:left w:val="none" w:color="auto" w:sz="0" w:space="0"/>
        <w:bottom w:val="none" w:color="auto" w:sz="0" w:space="0"/>
        <w:right w:val="none" w:color="auto" w:sz="0" w:space="0"/>
      </w:divBdr>
    </w:div>
    <w:div w:id="1349596479">
      <w:bodyDiv w:val="true"/>
      <w:marLeft w:val="0"/>
      <w:marRight w:val="0"/>
      <w:marTop w:val="0"/>
      <w:marBottom w:val="0"/>
      <w:divBdr>
        <w:top w:val="none" w:color="auto" w:sz="0" w:space="0"/>
        <w:left w:val="none" w:color="auto" w:sz="0" w:space="0"/>
        <w:bottom w:val="none" w:color="auto" w:sz="0" w:space="0"/>
        <w:right w:val="none" w:color="auto" w:sz="0" w:space="0"/>
      </w:divBdr>
    </w:div>
    <w:div w:id="1609041397">
      <w:bodyDiv w:val="true"/>
      <w:marLeft w:val="0"/>
      <w:marRight w:val="0"/>
      <w:marTop w:val="0"/>
      <w:marBottom w:val="0"/>
      <w:divBdr>
        <w:top w:val="none" w:color="auto" w:sz="0" w:space="0"/>
        <w:left w:val="none" w:color="auto" w:sz="0" w:space="0"/>
        <w:bottom w:val="none" w:color="auto" w:sz="0" w:space="0"/>
        <w:right w:val="none" w:color="auto" w:sz="0" w:space="0"/>
      </w:divBdr>
    </w:div>
    <w:div w:id="1632592695">
      <w:bodyDiv w:val="true"/>
      <w:marLeft w:val="0"/>
      <w:marRight w:val="0"/>
      <w:marTop w:val="0"/>
      <w:marBottom w:val="0"/>
      <w:divBdr>
        <w:top w:val="none" w:color="auto" w:sz="0" w:space="0"/>
        <w:left w:val="none" w:color="auto" w:sz="0" w:space="0"/>
        <w:bottom w:val="none" w:color="auto" w:sz="0" w:space="0"/>
        <w:right w:val="none" w:color="auto" w:sz="0" w:space="0"/>
      </w:divBdr>
    </w:div>
    <w:div w:id="1880437863">
      <w:bodyDiv w:val="true"/>
      <w:marLeft w:val="0"/>
      <w:marRight w:val="0"/>
      <w:marTop w:val="0"/>
      <w:marBottom w:val="0"/>
      <w:divBdr>
        <w:top w:val="none" w:color="auto" w:sz="0" w:space="0"/>
        <w:left w:val="none" w:color="auto" w:sz="0" w:space="0"/>
        <w:bottom w:val="none" w:color="auto" w:sz="0" w:space="0"/>
        <w:right w:val="none" w:color="auto" w:sz="0" w:space="0"/>
      </w:divBdr>
    </w:div>
    <w:div w:id="19270321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39</izvorni_sadrzaj>
    <derivirana_varijabla naziv="DomainObject.Prostorija.Naziv_1">Soba DZ II 39</derivirana_varijabla>
  </DomainObject.Prostorija.Naziv>
  <DomainObject.Prostorija.Oznaka>
    <izvorni_sadrzaj>DZ II 39</izvorni_sadrzaj>
    <derivirana_varijabla naziv="DomainObject.Prostorija.Oznaka_1">DZ II 39</derivirana_varijabla>
  </DomainObject.Prostorija.Oznaka>
  <DomainObject.Obrazlozenje>
    <izvorni_sadrzaj/>
    <derivirana_varijabla naziv="DomainObject.Obrazlozenje_1"/>
  </DomainObject.Obrazlozenje>
  <DomainObject.StvarniPocetakDatum>
    <izvorni_sadrzaj>24. rujna 2019.</izvorni_sadrzaj>
    <derivirana_varijabla naziv="DomainObject.StvarniPocetakDatum_1">24. rujna 2019.</derivirana_varijabla>
  </DomainObject.StvarniPocetakDatum>
  <DomainObject.StvarniZavrsetakDatum>
    <izvorni_sadrzaj>24. rujna 2019.</izvorni_sadrzaj>
    <derivirana_varijabla naziv="DomainObject.StvarniZavrsetakDatum_1">24. rujna 2019.</derivirana_varijabla>
  </DomainObject.StvarniZavrsetakDatum>
  <DomainObject.PlaniraniZavrsetakDatum>
    <izvorni_sadrzaj>24. rujna 2019.</izvorni_sadrzaj>
    <derivirana_varijabla naziv="DomainObject.PlaniraniZavrsetakDatum_1">24. rujna 2019.</derivirana_varijabla>
  </DomainObject.PlaniraniZavrsetakDatum>
  <DomainObject.PlaniraniPocetakDatum>
    <izvorni_sadrzaj>24. rujna 2019.</izvorni_sadrzaj>
    <derivirana_varijabla naziv="DomainObject.PlaniraniPocetakDatum_1">24. rujna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09:48</izvorni_sadrzaj>
    <derivirana_varijabla naziv="DomainObject.StvarniZavrsetakVrijeme_1">09:48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rujna 2019.</izvorni_sadrzaj>
    <derivirana_varijabla naziv="DomainObject.Zapisnik.DatumKreiranja_1">24. rujna 2019.</derivirana_varijabla>
  </DomainObject.Zapisnik.DatumKreiranja>
  <DomainObject.Zapisnik.ImovinskaKorist>
    <izvorni_sadrzaj/>
    <derivirana_varijabla naziv="DomainObject.Zapisnik.ImovinskaKorist_1"/>
  </DomainObject.Zapisnik.ImovinskaKorist>
  <DomainObject.Zapisnik.Oznaka>
    <izvorni_sadrzaj>St-1063/2017-41</izvorni_sadrzaj>
    <derivirana_varijabla naziv="DomainObject.Zapisnik.Oznaka_1">St-1063/2017-41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St-1063/2017</izvorni_sadrzaj>
    <derivirana_varijabla naziv="DomainObject.Predmet.OznakaBroj_1">St-1063/2017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ZADRUGA-MILIĆ zastupanog po punomoćniku Marko Milić</izvorni_sadrzaj>
    <derivirana_varijabla naziv="DomainObject.Predmet.ProtustrankaFormated_1">  ZADRUGA-MILIĆ zastupanog po punomoćniku Marko Milić</derivirana_varijabla>
  </DomainObject.Predmet.ProtustrankaFormated>
  <DomainObject.Predmet.ProtustrankaFormatedOIB>
    <izvorni_sadrzaj>  ZADRUGA-MILIĆ, OIB 26774637212 zastupanog po punomoćniku Marko Milić</izvorni_sadrzaj>
    <derivirana_varijabla naziv="DomainObject.Predmet.ProtustrankaFormatedOIB_1">  ZADRUGA-MILIĆ, OIB 26774637212 zastupanog po punomoćniku Marko Milić</derivirana_varijabla>
  </DomainObject.Predmet.ProtustrankaFormatedOIB>
  <DomainObject.Predmet.ProtustrankaFormatedWithAdress>
    <izvorni_sadrzaj> ZADRUGA-MILIĆ, Sopnička 50, 10360 Sesvete zastupanog po punomoćniku Marko Milić</izvorni_sadrzaj>
    <derivirana_varijabla naziv="DomainObject.Predmet.ProtustrankaFormatedWithAdress_1"> ZADRUGA-MILIĆ, Sopnička 50, 10360 Sesvete zastupanog po punomoćniku Marko Milić</derivirana_varijabla>
  </DomainObject.Predmet.ProtustrankaFormatedWithAdress>
  <DomainObject.Predmet.ProtustrankaFormatedWithAdressOIB>
    <izvorni_sadrzaj> ZADRUGA-MILIĆ, OIB 26774637212, Sopnička 50, 10360 Sesvete zastupanog po punomoćniku Marko Milić</izvorni_sadrzaj>
    <derivirana_varijabla naziv="DomainObject.Predmet.ProtustrankaFormatedWithAdressOIB_1"> ZADRUGA-MILIĆ, OIB 26774637212, Sopnička 50, 10360 Sesvete zastupanog po punomoćniku Marko Milić</derivirana_varijabla>
  </DomainObject.Predmet.ProtustrankaFormatedWithAdressOIB>
  <DomainObject.Predmet.ProtustrankaWithAdress>
    <izvorni_sadrzaj>ZADRUGA-MILIĆ Sopnička 50, 10360 Sesvete</izvorni_sadrzaj>
    <derivirana_varijabla naziv="DomainObject.Predmet.ProtustrankaWithAdress_1">ZADRUGA-MILIĆ Sopnička 50, 10360 Sesvete</derivirana_varijabla>
  </DomainObject.Predmet.ProtustrankaWithAdress>
  <DomainObject.Predmet.ProtustrankaWithAdressOIB>
    <izvorni_sadrzaj>ZADRUGA-MILIĆ, OIB 26774637212, Sopnička 50, 10360 Sesvete</izvorni_sadrzaj>
    <derivirana_varijabla naziv="DomainObject.Predmet.ProtustrankaWithAdressOIB_1">ZADRUGA-MILIĆ, OIB 26774637212, Sopnička 50, 10360 Sesvete</derivirana_varijabla>
  </DomainObject.Predmet.ProtustrankaWithAdressOIB>
  <DomainObject.Predmet.ProtustrankaNazivFormated>
    <izvorni_sadrzaj>ZADRUGA-MILIĆ</izvorni_sadrzaj>
    <derivirana_varijabla naziv="DomainObject.Predmet.ProtustrankaNazivFormated_1">ZADRUGA-MILIĆ</derivirana_varijabla>
  </DomainObject.Predmet.ProtustrankaNazivFormated>
  <DomainObject.Predmet.ProtustrankaNazivFormatedOIB>
    <izvorni_sadrzaj>ZADRUGA-MILIĆ, OIB 26774637212</izvorni_sadrzaj>
    <derivirana_varijabla naziv="DomainObject.Predmet.ProtustrankaNazivFormatedOIB_1">ZADRUGA-MILIĆ, OIB 26774637212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ZADRUGA-MILIĆ zastupanog po punomoćniku Marko Milić</item>
    </izvorni_sadrzaj>
    <derivirana_varijabla naziv="DomainObject.Predmet.ProtuStrankaListFormated_1">
      <item>ZADRUGA-MILIĆ zastupanog po punomoćniku Marko Milić</item>
    </derivirana_varijabla>
  </DomainObject.Predmet.ProtuStrankaListFormated>
  <DomainObject.Predmet.ProtuStrankaListFormatedOIB>
    <izvorni_sadrzaj>
      <item>ZADRUGA-MILIĆ, OIB 26774637212 zastupanog po punomoćniku Marko Milić</item>
    </izvorni_sadrzaj>
    <derivirana_varijabla naziv="DomainObject.Predmet.ProtuStrankaListFormatedOIB_1">
      <item>ZADRUGA-MILIĆ, OIB 26774637212 zastupanog po punomoćniku Marko Milić</item>
    </derivirana_varijabla>
  </DomainObject.Predmet.ProtuStrankaListFormatedOIB>
  <DomainObject.Predmet.ProtuStrankaListFormatedWithAdress>
    <izvorni_sadrzaj>
      <item>ZADRUGA-MILIĆ, Sopnička 50, 10360 Sesvete zastupanog po punomoćniku Marko Milić</item>
    </izvorni_sadrzaj>
    <derivirana_varijabla naziv="DomainObject.Predmet.ProtuStrankaListFormatedWithAdress_1">
      <item>ZADRUGA-MILIĆ, Sopnička 50, 10360 Sesvete zastupanog po punomoćniku Marko Milić</item>
    </derivirana_varijabla>
  </DomainObject.Predmet.ProtuStrankaListFormatedWithAdress>
  <DomainObject.Predmet.ProtuStrankaListFormatedWithAdressOIB>
    <izvorni_sadrzaj>
      <item>ZADRUGA-MILIĆ, OIB 26774637212, Sopnička 50, 10360 Sesvete zastupanog po punomoćniku Marko Milić</item>
    </izvorni_sadrzaj>
    <derivirana_varijabla naziv="DomainObject.Predmet.ProtuStrankaListFormatedWithAdressOIB_1">
      <item>ZADRUGA-MILIĆ, OIB 26774637212, Sopnička 50, 10360 Sesvete zastupanog po punomoćniku Marko Milić</item>
    </derivirana_varijabla>
  </DomainObject.Predmet.ProtuStrankaListFormatedWithAdressOIB>
  <DomainObject.Predmet.ProtuStrankaListNazivFormated>
    <izvorni_sadrzaj>
      <item>ZADRUGA-MILIĆ</item>
    </izvorni_sadrzaj>
    <derivirana_varijabla naziv="DomainObject.Predmet.ProtuStrankaListNazivFormated_1">
      <item>ZADRUGA-MILIĆ</item>
    </derivirana_varijabla>
  </DomainObject.Predmet.ProtuStrankaListNazivFormated>
  <DomainObject.Predmet.ProtuStrankaListNazivFormatedOIB>
    <izvorni_sadrzaj>
      <item>ZADRUGA-MILIĆ, OIB 26774637212</item>
    </izvorni_sadrzaj>
    <derivirana_varijabla naziv="DomainObject.Predmet.ProtuStrankaListNazivFormatedOIB_1">
      <item>ZADRUGA-MILIĆ, OIB 26774637212</item>
    </derivirana_varijabla>
  </DomainObject.Predmet.ProtuStrankaListNazivFormatedOIB>
  <DomainObject.Predmet.OstaliListFormated>
    <izvorni_sadrzaj>
      <item>ŽDO u Zagrebu punomoćnik sudionika u postupku RH MF Porezna uprava Zagreb</item>
      <item>Marko Milić punomoćnik sudionika u postupku ZADRUGA-MILIĆ</item>
    </izvorni_sadrzaj>
    <derivirana_varijabla naziv="DomainObject.Predmet.OstaliListFormated_1">
      <item>ŽDO u Zagrebu punomoćnik sudionika u postupku RH MF Porezna uprava Zagreb</item>
      <item>Marko Milić punomoćnik sudionika u postupku ZADRUGA-MILIĆ</item>
    </derivirana_varijabla>
  </DomainObject.Predmet.OstaliListFormated>
  <DomainObject.Predmet.OstaliListFormatedOIB>
    <izvorni_sadrzaj>
      <item>ŽDO u Zagrebu, OIB 16488001145 punomoćnik sudionika u postupku RH MF Porezna uprava Zagreb</item>
      <item>Marko Milić, OIB 96241310749 punomoćnik sudionika u postupku ZADRUGA-MILIĆ</item>
    </izvorni_sadrzaj>
    <derivirana_varijabla naziv="DomainObject.Predmet.OstaliListFormatedOIB_1">
      <item>ŽDO u Zagrebu, OIB 16488001145 punomoćnik sudionika u postupku RH MF Porezna uprava Zagreb</item>
      <item>Marko Milić, OIB 96241310749 punomoćnik sudionika u postupku ZADRUGA-MILIĆ</item>
    </derivirana_varijabla>
  </DomainObject.Predmet.OstaliListFormatedOIB>
  <DomainObject.Predmet.OstaliListFormatedWithAdress>
    <izvorni_sadrzaj>
      <item>ŽDO u Zagrebu, Savska cesta 41, 10000 Zagreb punomoćnik sudionika u postupku RH MF Porezna uprava Zagreb</item>
      <item>Marko Milić, Livadarska Ulica 10, 10382 Majkovec punomoćnik sudionika u postupku ZADRUGA-MILIĆ</item>
    </izvorni_sadrzaj>
    <derivirana_varijabla naziv="DomainObject.Predmet.OstaliListFormatedWithAdress_1">
      <item>ŽDO u Zagrebu, Savska cesta 41, 10000 Zagreb punomoćnik sudionika u postupku RH MF Porezna uprava Zagreb</item>
      <item>Marko Milić, Livadarska Ulica 10, 10382 Majkovec punomoćnik sudionika u postupku ZADRUGA-MILIĆ</item>
    </derivirana_varijabla>
  </DomainObject.Predmet.OstaliListFormatedWithAdress>
  <DomainObject.Predmet.OstaliListFormatedWithAdressOIB>
    <izvorni_sadrzaj>
      <item>ŽDO u Zagrebu, OIB 16488001145, Savska cesta 41, 10000 Zagreb punomoćnik sudionika u postupku RH MF Porezna uprava Zagreb</item>
      <item>Marko Milić, OIB 96241310749, Livadarska Ulica 10, 10382 Majkovec punomoćnik sudionika u postupku ZADRUGA-MILIĆ</item>
    </izvorni_sadrzaj>
    <derivirana_varijabla naziv="DomainObject.Predmet.OstaliListFormatedWithAdressOIB_1">
      <item>ŽDO u Zagrebu, OIB 16488001145, Savska cesta 41, 10000 Zagreb punomoćnik sudionika u postupku RH MF Porezna uprava Zagreb</item>
      <item>Marko Milić, OIB 96241310749, Livadarska Ulica 10, 10382 Majkovec punomoćnik sudionika u postupku ZADRUGA-MILIĆ</item>
    </derivirana_varijabla>
  </DomainObject.Predmet.OstaliListFormatedWithAdressOIB>
  <DomainObject.Predmet.OstaliListNazivFormated>
    <izvorni_sadrzaj>
      <item>ŽDO u Zagrebu</item>
      <item>Marko Milić</item>
    </izvorni_sadrzaj>
    <derivirana_varijabla naziv="DomainObject.Predmet.OstaliListNazivFormated_1">
      <item>ŽDO u Zagrebu</item>
      <item>Marko Milić</item>
    </derivirana_varijabla>
  </DomainObject.Predmet.OstaliListNazivFormated>
  <DomainObject.Predmet.OstaliListNazivFormatedOIB>
    <izvorni_sadrzaj>
      <item>ŽDO u Zagrebu, OIB 16488001145</item>
      <item>Marko Milić, OIB 96241310749</item>
    </izvorni_sadrzaj>
    <derivirana_varijabla naziv="DomainObject.Predmet.OstaliListNazivFormatedOIB_1">
      <item>ŽDO u Zagrebu, OIB 16488001145</item>
      <item>Marko Milić, OIB 96241310749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rujna 2019.</izvorni_sadrzaj>
    <derivirana_varijabla naziv="DomainObject.Datum_1">24. rujna 2019.</derivirana_varijabla>
  </DomainObject.Datum>
  <DomainObject.PoslovniBrojDokumenta>
    <izvorni_sadrzaj>St-1063/2017-41</izvorni_sadrzaj>
    <derivirana_varijabla naziv="DomainObject.PoslovniBrojDokumenta_1">St-1063/2017-41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ZADRUGA-MILIĆ</izvorni_sadrzaj>
    <derivirana_varijabla naziv="DomainObject.Predmet.ProtustrankaIDrugi_1">ZADRUGA-MILIĆ</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ZADRUGA-MILIĆ, OIB 26774637212, Sopnička 50, 10360 Sesvete</izvorni_sadrzaj>
    <derivirana_varijabla naziv="DomainObject.Predmet.ProtustrankaIDrugiAdressOIB_1">ZADRUGA-MILIĆ, OIB 26774637212, Sopnička 50,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ZADRUGA-MILIĆ</item>
      <item>FINA Regionalni centar Zagreb</item>
      <item>RH MF Porezna uprava Zagreb</item>
      <item>ŽDO u Zagrebu</item>
      <item>Marko Milić</item>
    </izvorni_sadrzaj>
    <derivirana_varijabla naziv="DomainObject.Predmet.SudioniciListNaziv_1">
      <item>ZADRUGA-MILIĆ</item>
      <item>FINA Regionalni centar Zagreb</item>
      <item>RH MF Porezna uprava Zagreb</item>
      <item>ŽDO u Zagrebu</item>
      <item>Marko Milić</item>
    </derivirana_varijabla>
  </DomainObject.Predmet.SudioniciListNaziv>
  <DomainObject.Predmet.SudioniciListAdressOIB>
    <izvorni_sadrzaj>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izvorni_sadrzaj>
    <derivirana_varijabla naziv="DomainObject.Predmet.SudioniciListAdressOIB_1">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26774637212</item>
      <item>, OIB 85821130368</item>
      <item>, OIB 18683136487</item>
      <item>, OIB 16488001145</item>
      <item>, OIB 96241310749</item>
    </izvorni_sadrzaj>
    <derivirana_varijabla naziv="DomainObject.Predmet.SudioniciListNazivOIB_1">
      <item>, OIB 26774637212</item>
      <item>, OIB 85821130368</item>
      <item>, OIB 18683136487</item>
      <item>, OIB 16488001145</item>
      <item>, OIB 96241310749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rujna 2019.</izvorni_sadrzaj>
    <derivirana_varijabla naziv="DomainObject.Predmet.DatumZadnjeOdrzaneSudskeRadnje_1">24.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BBCA3C-5D35-4B4B-B9BA-4C798661EBD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1830</properties:Words>
  <properties:Characters>10638</properties:Characters>
  <properties:Lines>857</properties:Lines>
  <properties:Paragraphs>254</properties:Paragraphs>
  <properties:TotalTime>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2019-09-17T12:34:00Z</dcterms:created>
  <dc:creator>Vlasta Bogović Milisavljević</dc:creator>
  <cp:lastModifiedBy>Natalija Perković</cp:lastModifiedBy>
  <cp:lastPrinted>2019-09-24T08:15:00Z</cp:lastPrinted>
  <dcterms:modified xmlns:xsi="http://www.w3.org/2001/XMLSchema-instance" xsi:type="dcterms:W3CDTF">2019-09-24T08:21:00Z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St-1063/2017-41 / Zapisnik - Ispitno ročište (St-1063-17 ispitno.docx)</vt:lpwstr>
  </prop:property>
  <prop:property fmtid="{D5CDD505-2E9C-101B-9397-08002B2CF9AE}" pid="4" name="CC_coloring">
    <vt:bool>false</vt:bool>
  </prop:property>
  <prop:property fmtid="{D5CDD505-2E9C-101B-9397-08002B2CF9AE}" pid="5" name="BrojStranica">
    <vt:i4>8</vt:i4>
  </prop:property>
</prop:Properties>
</file>