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9312" w14:paraId="9969312" w:rsidRDefault="00E63362" w:rsidP="00E63362" w:rsidR="00E63362" w:rsidRPr="001A660D">
      <w:pPr>
        <w:ind w:firstLine="708" w:left="708"/>
        <w15:collapsed w:val="false"/>
        <w:rPr>
          <w:rFonts w:cstheme="majorBidi" w:hAnsiTheme="majorBidi" w:asciiTheme="majorBidi"/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 w:rsidRPr="001A660D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4C018A" w:rsidP="00951610" w:rsidR="004C018A" w:rsidRPr="001A660D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4C018A" w:rsidP="00951610" w:rsidR="004C018A" w:rsidRPr="001A660D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4C018A" w:rsidP="00951610" w:rsidR="004C018A" w:rsidRPr="001A660D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E63362" w:rsidP="00951610" w:rsidR="00E63362" w:rsidRPr="001A660D">
      <w:pPr>
        <w:rPr>
          <w:rFonts w:cstheme="majorBidi" w:hAnsiTheme="majorBidi" w:asciiTheme="majorBidi"/>
          <w:b/>
          <w:sz w:val="24"/>
          <w:szCs w:val="24"/>
          <w:lang w:val="hr-HR"/>
        </w:rPr>
      </w:pPr>
      <w:r w:rsidRPr="001A660D">
        <w:rPr>
          <w:rFonts w:cstheme="majorBidi" w:hAnsiTheme="majorBidi" w:asciiTheme="majorBidi"/>
          <w:b/>
          <w:sz w:val="24"/>
          <w:szCs w:val="24"/>
          <w:lang w:val="hr-HR"/>
        </w:rPr>
        <w:t>REPUBLIKA HRVATSKA</w:t>
      </w:r>
    </w:p>
    <w:p w:rsidRDefault="00E63362" w:rsidP="00951610" w:rsidR="00E63362" w:rsidRPr="001A660D">
      <w:pPr>
        <w:rPr>
          <w:rFonts w:cstheme="majorBidi" w:hAnsiTheme="majorBidi" w:asciiTheme="majorBidi"/>
          <w:b/>
          <w:sz w:val="24"/>
          <w:szCs w:val="24"/>
          <w:lang w:val="hr-HR"/>
        </w:rPr>
      </w:pPr>
      <w:r w:rsidRPr="001A660D">
        <w:rPr>
          <w:rFonts w:cstheme="majorBidi" w:hAnsiTheme="majorBidi" w:asciiTheme="majorBidi"/>
          <w:b/>
          <w:sz w:val="24"/>
          <w:szCs w:val="24"/>
          <w:lang w:val="hr-HR"/>
        </w:rPr>
        <w:t xml:space="preserve">TRGOVAČKI SUD </w:t>
      </w:r>
      <w:r w:rsidR="00951610" w:rsidRPr="001A660D">
        <w:rPr>
          <w:rFonts w:cstheme="majorBidi" w:hAnsiTheme="majorBidi" w:asciiTheme="majorBidi"/>
          <w:b/>
          <w:sz w:val="24"/>
          <w:szCs w:val="24"/>
          <w:lang w:val="hr-HR"/>
        </w:rPr>
        <w:t>ZADRU</w:t>
      </w:r>
    </w:p>
    <w:p w:rsidRDefault="00951610" w:rsidP="00951610" w:rsidR="00951610" w:rsidRPr="001A660D">
      <w:pPr>
        <w:rPr>
          <w:rFonts w:cstheme="majorBidi" w:hAnsiTheme="majorBidi" w:asciiTheme="majorBidi"/>
          <w:b/>
          <w:sz w:val="24"/>
          <w:szCs w:val="24"/>
          <w:lang w:val="hr-HR"/>
        </w:rPr>
      </w:pPr>
      <w:r w:rsidRPr="001A660D">
        <w:rPr>
          <w:rFonts w:cstheme="majorBidi" w:hAnsiTheme="majorBidi" w:asciiTheme="majorBidi"/>
          <w:b/>
          <w:sz w:val="24"/>
          <w:szCs w:val="24"/>
          <w:lang w:val="hr-HR"/>
        </w:rPr>
        <w:t>Dr. Franje Tuđmana 35</w:t>
      </w:r>
    </w:p>
    <w:p w:rsidRDefault="00E63362" w:rsidR="00E63362" w:rsidRPr="001A660D">
      <w:pPr>
        <w:jc w:val="right"/>
        <w:rPr>
          <w:rFonts w:cstheme="majorBidi" w:hAnsiTheme="majorBidi" w:asciiTheme="majorBidi"/>
          <w:sz w:val="24"/>
          <w:szCs w:val="24"/>
          <w:lang w:val="hr-HR"/>
        </w:rPr>
      </w:pPr>
    </w:p>
    <w:p w:rsidRDefault="00CE7D5C" w:rsidR="00793003" w:rsidRPr="001A660D">
      <w:pPr>
        <w:pStyle w:val="Naslov1"/>
        <w:rPr>
          <w:rFonts w:cstheme="majorBidi" w:hAnsiTheme="majorBidi" w:asciiTheme="majorBidi"/>
          <w:szCs w:val="24"/>
        </w:rPr>
      </w:pPr>
      <w:r w:rsidRPr="001A660D">
        <w:rPr>
          <w:rFonts w:cstheme="majorBidi" w:hAnsiTheme="majorBidi" w:asciiTheme="majorBidi"/>
          <w:szCs w:val="24"/>
        </w:rPr>
        <w:t xml:space="preserve">R </w:t>
      </w:r>
      <w:r w:rsidR="00793003" w:rsidRPr="001A660D">
        <w:rPr>
          <w:rFonts w:cstheme="majorBidi" w:hAnsiTheme="majorBidi" w:asciiTheme="majorBidi"/>
          <w:szCs w:val="24"/>
        </w:rPr>
        <w:t>E P U B L I K A   H R V A T S K A</w:t>
      </w:r>
    </w:p>
    <w:p w:rsidRDefault="00793003" w:rsidR="00793003" w:rsidRPr="001A660D">
      <w:pPr>
        <w:pStyle w:val="Naslov1"/>
        <w:rPr>
          <w:rFonts w:cstheme="majorBidi" w:hAnsiTheme="majorBidi" w:asciiTheme="majorBidi"/>
          <w:szCs w:val="24"/>
        </w:rPr>
      </w:pPr>
    </w:p>
    <w:p w:rsidRDefault="00793003" w:rsidR="00EF4316" w:rsidRPr="001A660D">
      <w:pPr>
        <w:pStyle w:val="Naslov1"/>
        <w:rPr>
          <w:rFonts w:cstheme="majorBidi" w:hAnsiTheme="majorBidi" w:asciiTheme="majorBidi"/>
          <w:szCs w:val="24"/>
        </w:rPr>
      </w:pPr>
      <w:r w:rsidRPr="001A660D">
        <w:rPr>
          <w:rFonts w:cstheme="majorBidi" w:hAnsiTheme="majorBidi" w:asciiTheme="majorBidi"/>
          <w:szCs w:val="24"/>
        </w:rPr>
        <w:t xml:space="preserve">R </w:t>
      </w:r>
      <w:r w:rsidR="00CE7D5C" w:rsidRPr="001A660D">
        <w:rPr>
          <w:rFonts w:cstheme="majorBidi" w:hAnsiTheme="majorBidi" w:asciiTheme="majorBidi"/>
          <w:szCs w:val="24"/>
        </w:rPr>
        <w:t>J E Š E N J E</w:t>
      </w:r>
    </w:p>
    <w:p w:rsidRDefault="00EF4316" w:rsidR="00EF4316" w:rsidRPr="001A660D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</w:p>
    <w:p w:rsidRDefault="00EF4316" w:rsidP="00C33FE9" w:rsidR="00EF4316" w:rsidRPr="001A660D">
      <w:pPr>
        <w:pStyle w:val="Tijeloteksta"/>
        <w:rPr>
          <w:rFonts w:cstheme="majorBidi" w:hAnsiTheme="majorBidi" w:asciiTheme="majorBidi"/>
          <w:szCs w:val="24"/>
        </w:rPr>
      </w:pPr>
      <w:r w:rsidRPr="001A660D">
        <w:rPr>
          <w:rFonts w:cstheme="majorBidi" w:hAnsiTheme="majorBidi" w:asciiTheme="majorBidi"/>
          <w:szCs w:val="24"/>
        </w:rPr>
        <w:tab/>
      </w:r>
      <w:r w:rsidR="00A448B5" w:rsidRPr="001A660D">
        <w:rPr>
          <w:rFonts w:cstheme="majorBidi" w:hAnsiTheme="majorBidi" w:asciiTheme="majorBidi"/>
          <w:szCs w:val="24"/>
        </w:rPr>
        <w:t xml:space="preserve">Trgovački sud u </w:t>
      </w:r>
      <w:r w:rsidR="0077162D" w:rsidRPr="001A660D">
        <w:rPr>
          <w:rFonts w:cstheme="majorBidi" w:hAnsiTheme="majorBidi" w:asciiTheme="majorBidi"/>
          <w:szCs w:val="24"/>
        </w:rPr>
        <w:t>Zadru OIB:</w:t>
      </w:r>
      <w:r w:rsidR="00951610" w:rsidRPr="001A660D">
        <w:rPr>
          <w:rFonts w:cstheme="majorBidi" w:hAnsiTheme="majorBidi" w:asciiTheme="majorBidi"/>
          <w:szCs w:val="24"/>
        </w:rPr>
        <w:t>39670464653</w:t>
      </w:r>
      <w:r w:rsidR="00A448B5" w:rsidRPr="001A660D">
        <w:rPr>
          <w:rFonts w:cstheme="majorBidi" w:hAnsiTheme="majorBidi" w:asciiTheme="majorBidi"/>
          <w:szCs w:val="24"/>
        </w:rPr>
        <w:t>, po su</w:t>
      </w:r>
      <w:r w:rsidR="004C018A" w:rsidRPr="001A660D">
        <w:rPr>
          <w:rFonts w:cstheme="majorBidi" w:hAnsiTheme="majorBidi" w:asciiTheme="majorBidi"/>
          <w:szCs w:val="24"/>
        </w:rPr>
        <w:t>tkinji</w:t>
      </w:r>
      <w:r w:rsidR="00A448B5" w:rsidRPr="001A660D">
        <w:rPr>
          <w:rFonts w:cstheme="majorBidi" w:hAnsiTheme="majorBidi" w:asciiTheme="majorBidi"/>
          <w:szCs w:val="24"/>
        </w:rPr>
        <w:t xml:space="preserve"> </w:t>
      </w:r>
      <w:r w:rsidR="000E0307" w:rsidRPr="001A660D">
        <w:rPr>
          <w:rFonts w:cstheme="majorBidi" w:hAnsiTheme="majorBidi" w:asciiTheme="majorBidi"/>
          <w:szCs w:val="24"/>
        </w:rPr>
        <w:t xml:space="preserve">Ani Markač, </w:t>
      </w:r>
      <w:r w:rsidRPr="001A660D">
        <w:rPr>
          <w:rFonts w:cstheme="majorBidi" w:hAnsiTheme="majorBidi" w:asciiTheme="majorBidi"/>
          <w:szCs w:val="24"/>
        </w:rPr>
        <w:t>povodom prijedloga za otvaranje stečajnog postupka na</w:t>
      </w:r>
      <w:r w:rsidR="007B3220" w:rsidRPr="001A660D">
        <w:rPr>
          <w:rFonts w:cstheme="majorBidi" w:hAnsiTheme="majorBidi" w:asciiTheme="majorBidi"/>
          <w:szCs w:val="24"/>
        </w:rPr>
        <w:t>d</w:t>
      </w:r>
      <w:r w:rsidRPr="001A660D">
        <w:rPr>
          <w:rFonts w:cstheme="majorBidi" w:hAnsiTheme="majorBidi" w:asciiTheme="majorBidi"/>
          <w:szCs w:val="24"/>
        </w:rPr>
        <w:t xml:space="preserve"> dužnik</w:t>
      </w:r>
      <w:r w:rsidR="007B3220" w:rsidRPr="001A660D">
        <w:rPr>
          <w:rFonts w:cstheme="majorBidi" w:hAnsiTheme="majorBidi" w:asciiTheme="majorBidi"/>
          <w:szCs w:val="24"/>
        </w:rPr>
        <w:t xml:space="preserve">om </w:t>
      </w:r>
      <w:r w:rsidR="006B1847" w:rsidRPr="001A660D">
        <w:rPr>
          <w:szCs w:val="24"/>
        </w:rPr>
        <w:t xml:space="preserve">MODRIĆ GRADNJA d.o.o., Donja Jagodnja, Donja Jagodnja 97 B, </w:t>
      </w:r>
      <w:r w:rsidR="001A660D" w:rsidRPr="001A660D">
        <w:rPr>
          <w:szCs w:val="24"/>
        </w:rPr>
        <w:t>OIB:35217953963</w:t>
      </w:r>
      <w:r w:rsidR="006B1847" w:rsidRPr="001A660D">
        <w:rPr>
          <w:szCs w:val="24"/>
        </w:rPr>
        <w:t>, 16. lipnja 2016.</w:t>
      </w:r>
      <w:r w:rsidR="004859F8" w:rsidRPr="001A660D">
        <w:rPr>
          <w:szCs w:val="24"/>
        </w:rPr>
        <w:t>,</w:t>
      </w:r>
      <w:r w:rsidR="006B1847" w:rsidRPr="001A660D">
        <w:rPr>
          <w:szCs w:val="24"/>
        </w:rPr>
        <w:t xml:space="preserve"> </w:t>
      </w:r>
      <w:r w:rsidR="001A20B6" w:rsidRPr="001A660D">
        <w:rPr>
          <w:rFonts w:cstheme="majorBidi" w:hAnsiTheme="majorBidi" w:asciiTheme="majorBidi"/>
          <w:szCs w:val="24"/>
        </w:rPr>
        <w:t xml:space="preserve"> </w:t>
      </w:r>
    </w:p>
    <w:p w:rsidRDefault="003E475F" w:rsidR="003E475F" w:rsidRPr="001A660D">
      <w:pPr>
        <w:pStyle w:val="Tijeloteksta"/>
        <w:rPr>
          <w:rFonts w:cstheme="majorBidi" w:hAnsiTheme="majorBidi" w:asciiTheme="majorBidi"/>
          <w:szCs w:val="24"/>
        </w:rPr>
      </w:pPr>
    </w:p>
    <w:p w:rsidRDefault="00CE7D5C" w:rsidR="00EF4316" w:rsidRPr="001A660D">
      <w:pPr>
        <w:pStyle w:val="Tijeloteksta"/>
        <w:jc w:val="center"/>
        <w:rPr>
          <w:rFonts w:cstheme="majorBidi" w:hAnsiTheme="majorBidi" w:asciiTheme="majorBidi"/>
          <w:szCs w:val="24"/>
        </w:rPr>
      </w:pPr>
      <w:r w:rsidRPr="001A660D">
        <w:rPr>
          <w:rFonts w:cstheme="majorBidi" w:hAnsiTheme="majorBidi" w:asciiTheme="majorBidi"/>
          <w:szCs w:val="24"/>
        </w:rPr>
        <w:t>r i j e š i o</w:t>
      </w:r>
      <w:r w:rsidR="00EF4316" w:rsidRPr="001A660D">
        <w:rPr>
          <w:rFonts w:cstheme="majorBidi" w:hAnsiTheme="majorBidi" w:asciiTheme="majorBidi"/>
          <w:szCs w:val="24"/>
        </w:rPr>
        <w:t xml:space="preserve">    j e</w:t>
      </w:r>
    </w:p>
    <w:p w:rsidRDefault="00EF4316" w:rsidR="00EF4316" w:rsidRPr="001A660D">
      <w:pPr>
        <w:pStyle w:val="Tijeloteksta"/>
        <w:jc w:val="center"/>
        <w:rPr>
          <w:rFonts w:cstheme="majorBidi" w:hAnsiTheme="majorBidi" w:asciiTheme="majorBidi"/>
          <w:szCs w:val="24"/>
        </w:rPr>
      </w:pPr>
    </w:p>
    <w:p w:rsidRDefault="003C52FE" w:rsidP="00FE59D4" w:rsidR="003C52FE" w:rsidRPr="001A660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1A660D">
        <w:rPr>
          <w:rFonts w:cstheme="majorBidi" w:hAnsiTheme="majorBidi" w:asciiTheme="majorBidi"/>
          <w:sz w:val="24"/>
          <w:szCs w:val="24"/>
          <w:lang w:val="hr-HR"/>
        </w:rPr>
        <w:t>I.</w:t>
      </w:r>
      <w:r w:rsidRPr="001A660D">
        <w:rPr>
          <w:rFonts w:cstheme="majorBidi" w:hAnsiTheme="majorBidi" w:asciiTheme="majorBidi"/>
          <w:sz w:val="24"/>
          <w:szCs w:val="24"/>
          <w:lang w:val="hr-HR"/>
        </w:rPr>
        <w:tab/>
      </w:r>
      <w:r w:rsidR="00C33FE9" w:rsidRPr="001A660D">
        <w:rPr>
          <w:rFonts w:cstheme="majorBidi" w:hAnsiTheme="majorBidi" w:asciiTheme="majorBidi"/>
          <w:sz w:val="24"/>
          <w:szCs w:val="24"/>
          <w:lang w:val="hr-HR"/>
        </w:rPr>
        <w:t xml:space="preserve">Nalaže se </w:t>
      </w:r>
      <w:r w:rsidR="006B1847" w:rsidRPr="001A660D">
        <w:rPr>
          <w:rFonts w:cstheme="majorBidi" w:hAnsiTheme="majorBidi" w:asciiTheme="majorBidi"/>
          <w:sz w:val="24"/>
          <w:szCs w:val="24"/>
          <w:lang w:val="hr-HR"/>
        </w:rPr>
        <w:t xml:space="preserve">RENATU MODRIĆU iz Zagreba, Jahorinska 17, OIB:10554235162, </w:t>
      </w:r>
      <w:r w:rsidR="00C33FE9" w:rsidRPr="001A660D">
        <w:rPr>
          <w:rFonts w:cstheme="majorBidi" w:hAnsiTheme="majorBidi" w:asciiTheme="majorBidi"/>
          <w:sz w:val="24"/>
          <w:szCs w:val="24"/>
          <w:lang w:val="hr-HR"/>
        </w:rPr>
        <w:t xml:space="preserve">da u roku </w:t>
      </w:r>
      <w:r w:rsidR="002877F3" w:rsidRPr="001A660D">
        <w:rPr>
          <w:rFonts w:cstheme="majorBidi" w:hAnsiTheme="majorBidi" w:asciiTheme="majorBidi"/>
          <w:sz w:val="24"/>
          <w:szCs w:val="24"/>
          <w:lang w:val="hr-HR"/>
        </w:rPr>
        <w:t>8</w:t>
      </w:r>
      <w:r w:rsidRPr="001A660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C33FE9" w:rsidRPr="001A660D">
        <w:rPr>
          <w:rFonts w:cstheme="majorBidi" w:hAnsiTheme="majorBidi" w:asciiTheme="majorBidi"/>
          <w:sz w:val="24"/>
          <w:szCs w:val="24"/>
          <w:lang w:val="hr-HR"/>
        </w:rPr>
        <w:t xml:space="preserve">(osam) </w:t>
      </w:r>
      <w:r w:rsidRPr="001A660D">
        <w:rPr>
          <w:rFonts w:cstheme="majorBidi" w:hAnsiTheme="majorBidi" w:asciiTheme="majorBidi"/>
          <w:sz w:val="24"/>
          <w:szCs w:val="24"/>
          <w:lang w:val="hr-HR"/>
        </w:rPr>
        <w:t xml:space="preserve">dana platiti iznos </w:t>
      </w:r>
      <w:r w:rsidR="002877F3" w:rsidRPr="001A660D">
        <w:rPr>
          <w:rFonts w:cstheme="majorBidi" w:hAnsiTheme="majorBidi" w:asciiTheme="majorBidi"/>
          <w:sz w:val="24"/>
          <w:szCs w:val="24"/>
          <w:lang w:val="hr-HR"/>
        </w:rPr>
        <w:t xml:space="preserve">predujma </w:t>
      </w:r>
      <w:r w:rsidRPr="001A660D">
        <w:rPr>
          <w:rFonts w:cstheme="majorBidi" w:hAnsiTheme="majorBidi" w:asciiTheme="majorBidi"/>
          <w:sz w:val="24"/>
          <w:szCs w:val="24"/>
          <w:lang w:val="hr-HR"/>
        </w:rPr>
        <w:t xml:space="preserve">od </w:t>
      </w:r>
      <w:r w:rsidR="002877F3" w:rsidRPr="001A660D">
        <w:rPr>
          <w:rFonts w:cstheme="majorBidi" w:hAnsiTheme="majorBidi" w:asciiTheme="majorBidi"/>
          <w:sz w:val="24"/>
          <w:szCs w:val="24"/>
          <w:lang w:val="hr-HR"/>
        </w:rPr>
        <w:t>1</w:t>
      </w:r>
      <w:r w:rsidRPr="001A660D">
        <w:rPr>
          <w:rFonts w:cstheme="majorBidi" w:hAnsiTheme="majorBidi" w:asciiTheme="majorBidi"/>
          <w:sz w:val="24"/>
          <w:szCs w:val="24"/>
          <w:lang w:val="hr-HR"/>
        </w:rPr>
        <w:t>.</w:t>
      </w:r>
      <w:r w:rsidR="007B3220" w:rsidRPr="001A660D">
        <w:rPr>
          <w:rFonts w:cstheme="majorBidi" w:hAnsiTheme="majorBidi" w:asciiTheme="majorBidi"/>
          <w:sz w:val="24"/>
          <w:szCs w:val="24"/>
          <w:lang w:val="hr-HR"/>
        </w:rPr>
        <w:t>0</w:t>
      </w:r>
      <w:r w:rsidRPr="001A660D">
        <w:rPr>
          <w:rFonts w:cstheme="majorBidi" w:hAnsiTheme="majorBidi" w:asciiTheme="majorBidi"/>
          <w:sz w:val="24"/>
          <w:szCs w:val="24"/>
          <w:lang w:val="hr-HR"/>
        </w:rPr>
        <w:t xml:space="preserve">00,00 kuna </w:t>
      </w:r>
      <w:r w:rsidR="007718B2" w:rsidRPr="001A660D">
        <w:rPr>
          <w:rFonts w:cstheme="majorBidi" w:hAnsiTheme="majorBidi" w:asciiTheme="majorBidi"/>
          <w:sz w:val="24"/>
          <w:szCs w:val="24"/>
          <w:lang w:val="hr-HR"/>
        </w:rPr>
        <w:t>u Fond za n</w:t>
      </w:r>
      <w:r w:rsidR="00871F4E" w:rsidRPr="001A660D">
        <w:rPr>
          <w:rFonts w:cstheme="majorBidi" w:hAnsiTheme="majorBidi" w:asciiTheme="majorBidi"/>
          <w:sz w:val="24"/>
          <w:szCs w:val="24"/>
          <w:lang w:val="hr-HR"/>
        </w:rPr>
        <w:t>a</w:t>
      </w:r>
      <w:r w:rsidR="007718B2" w:rsidRPr="001A660D">
        <w:rPr>
          <w:rFonts w:cstheme="majorBidi" w:hAnsiTheme="majorBidi" w:asciiTheme="majorBidi"/>
          <w:sz w:val="24"/>
          <w:szCs w:val="24"/>
          <w:lang w:val="hr-HR"/>
        </w:rPr>
        <w:t>mirenje troškova stečajnog postupka</w:t>
      </w:r>
      <w:r w:rsidRPr="001A660D">
        <w:rPr>
          <w:rFonts w:cstheme="majorBidi" w:hAnsiTheme="majorBidi" w:asciiTheme="majorBidi"/>
          <w:sz w:val="24"/>
          <w:szCs w:val="24"/>
          <w:lang w:val="hr-HR"/>
        </w:rPr>
        <w:t xml:space="preserve"> na žiro račun </w:t>
      </w:r>
      <w:r w:rsidR="00FE59D4" w:rsidRPr="001A660D">
        <w:rPr>
          <w:rFonts w:cstheme="majorBidi" w:hAnsiTheme="majorBidi" w:asciiTheme="majorBidi"/>
          <w:sz w:val="24"/>
          <w:szCs w:val="24"/>
          <w:lang w:val="hr-HR"/>
        </w:rPr>
        <w:t xml:space="preserve">trgovačkog suda u Zadru </w:t>
      </w:r>
      <w:r w:rsidRPr="001A660D">
        <w:rPr>
          <w:rFonts w:cstheme="majorBidi" w:hAnsiTheme="majorBidi" w:asciiTheme="majorBidi"/>
          <w:sz w:val="24"/>
          <w:szCs w:val="24"/>
          <w:lang w:val="hr-HR"/>
        </w:rPr>
        <w:t xml:space="preserve">kod Hrvatske poštanske banke broj: </w:t>
      </w:r>
      <w:r w:rsidR="00AE21DC" w:rsidRPr="001A660D">
        <w:rPr>
          <w:rFonts w:cstheme="majorBidi" w:hAnsiTheme="majorBidi" w:asciiTheme="majorBidi"/>
          <w:sz w:val="24"/>
          <w:szCs w:val="24"/>
          <w:lang w:val="hr-HR"/>
        </w:rPr>
        <w:t>HR</w:t>
      </w:r>
      <w:r w:rsidR="00DD7B90" w:rsidRPr="001A660D">
        <w:rPr>
          <w:rFonts w:cstheme="majorBidi" w:hAnsiTheme="majorBidi" w:asciiTheme="majorBidi"/>
          <w:sz w:val="24"/>
          <w:szCs w:val="24"/>
          <w:lang w:val="hr-HR"/>
        </w:rPr>
        <w:t>4323900011300000857</w:t>
      </w:r>
      <w:r w:rsidR="00FD77E2" w:rsidRPr="001A660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1A660D">
        <w:rPr>
          <w:rFonts w:cstheme="majorBidi" w:hAnsiTheme="majorBidi" w:asciiTheme="majorBidi"/>
          <w:sz w:val="24"/>
          <w:szCs w:val="24"/>
          <w:lang w:val="hr-HR"/>
        </w:rPr>
        <w:t xml:space="preserve">poziv na broj </w:t>
      </w:r>
      <w:r w:rsidR="004C5EC3" w:rsidRPr="001A660D">
        <w:rPr>
          <w:rFonts w:cstheme="majorBidi" w:hAnsiTheme="majorBidi" w:asciiTheme="majorBidi"/>
          <w:sz w:val="24"/>
          <w:szCs w:val="24"/>
          <w:lang w:val="hr-HR"/>
        </w:rPr>
        <w:t>05 100-</w:t>
      </w:r>
      <w:r w:rsidR="00F62E97" w:rsidRPr="001A660D">
        <w:rPr>
          <w:rFonts w:cstheme="majorBidi" w:hAnsiTheme="majorBidi" w:asciiTheme="majorBidi"/>
          <w:sz w:val="24"/>
          <w:szCs w:val="24"/>
          <w:lang w:val="hr-HR"/>
        </w:rPr>
        <w:t>866</w:t>
      </w:r>
      <w:r w:rsidR="004C5EC3" w:rsidRPr="001A660D">
        <w:rPr>
          <w:rFonts w:cstheme="majorBidi" w:hAnsiTheme="majorBidi" w:asciiTheme="majorBidi"/>
          <w:sz w:val="24"/>
          <w:szCs w:val="24"/>
          <w:lang w:val="hr-HR"/>
        </w:rPr>
        <w:t>-1</w:t>
      </w:r>
      <w:r w:rsidR="00CC2472" w:rsidRPr="001A660D">
        <w:rPr>
          <w:rFonts w:cstheme="majorBidi" w:hAnsiTheme="majorBidi" w:asciiTheme="majorBidi"/>
          <w:sz w:val="24"/>
          <w:szCs w:val="24"/>
          <w:lang w:val="hr-HR"/>
        </w:rPr>
        <w:t>6</w:t>
      </w:r>
      <w:r w:rsidRPr="001A660D">
        <w:rPr>
          <w:rFonts w:cstheme="majorBidi" w:hAnsiTheme="majorBidi" w:asciiTheme="majorBidi"/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1A660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3C52FE" w:rsidP="003C52FE" w:rsidR="00E224F2" w:rsidRPr="001A660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1A660D">
        <w:rPr>
          <w:rFonts w:cstheme="majorBidi" w:hAnsiTheme="majorBidi" w:asciiTheme="majorBidi"/>
          <w:sz w:val="24"/>
          <w:szCs w:val="24"/>
          <w:lang w:val="hr-HR"/>
        </w:rPr>
        <w:t>II.</w:t>
      </w:r>
      <w:r w:rsidRPr="001A660D">
        <w:rPr>
          <w:rFonts w:cstheme="majorBidi" w:hAnsiTheme="majorBidi" w:asciiTheme="majorBidi"/>
          <w:sz w:val="24"/>
          <w:szCs w:val="24"/>
          <w:lang w:val="hr-HR"/>
        </w:rPr>
        <w:tab/>
        <w:t xml:space="preserve">Ako </w:t>
      </w:r>
      <w:r w:rsidR="00FD77E2" w:rsidRPr="001A660D">
        <w:rPr>
          <w:rFonts w:cstheme="majorBidi" w:hAnsiTheme="majorBidi" w:asciiTheme="majorBidi"/>
          <w:sz w:val="24"/>
          <w:szCs w:val="24"/>
          <w:lang w:val="hr-HR"/>
        </w:rPr>
        <w:t>osoba iz točke I. ovog rješenja ne plati predujam u propisano</w:t>
      </w:r>
      <w:r w:rsidR="00E224F2" w:rsidRPr="001A660D">
        <w:rPr>
          <w:rFonts w:cstheme="majorBidi" w:hAnsiTheme="majorBidi" w:asciiTheme="majorBidi"/>
          <w:sz w:val="24"/>
          <w:szCs w:val="24"/>
          <w:lang w:val="hr-HR"/>
        </w:rPr>
        <w:t>m roku, prim</w:t>
      </w:r>
      <w:r w:rsidR="00410D53" w:rsidRPr="001A660D">
        <w:rPr>
          <w:rFonts w:cstheme="majorBidi" w:hAnsiTheme="majorBidi" w:asciiTheme="majorBidi"/>
          <w:sz w:val="24"/>
          <w:szCs w:val="24"/>
          <w:lang w:val="hr-HR"/>
        </w:rPr>
        <w:t>i</w:t>
      </w:r>
      <w:r w:rsidR="00E224F2" w:rsidRPr="001A660D">
        <w:rPr>
          <w:rFonts w:cstheme="majorBidi" w:hAnsiTheme="majorBidi" w:asciiTheme="majorBidi"/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1A660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82732C" w:rsidP="003C52FE" w:rsidR="0082732C" w:rsidRPr="001A660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3C52FE" w:rsidP="003C52FE" w:rsidR="003C52FE" w:rsidRPr="001A660D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1A660D">
        <w:rPr>
          <w:rFonts w:cstheme="majorBidi" w:hAnsiTheme="majorBidi" w:asciiTheme="majorBidi"/>
          <w:sz w:val="24"/>
          <w:szCs w:val="24"/>
          <w:lang w:val="hr-HR"/>
        </w:rPr>
        <w:t>Obrazloženje</w:t>
      </w:r>
    </w:p>
    <w:p w:rsidRDefault="003C52FE" w:rsidP="003C52FE" w:rsidR="003C52FE" w:rsidRPr="001A660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F00F5C" w:rsidP="00FE59D4" w:rsidR="0074263A" w:rsidRPr="001A660D">
      <w:pPr>
        <w:ind w:firstLine="72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1A660D">
        <w:rPr>
          <w:rFonts w:cstheme="majorBidi" w:hAnsiTheme="majorBidi" w:asciiTheme="majorBidi"/>
          <w:sz w:val="24"/>
          <w:szCs w:val="24"/>
          <w:lang w:val="hr-HR"/>
        </w:rPr>
        <w:t xml:space="preserve">Trgovački sud u Zadru, </w:t>
      </w:r>
      <w:r w:rsidR="00F62E97" w:rsidRPr="001A660D">
        <w:rPr>
          <w:rFonts w:cstheme="majorBidi" w:hAnsiTheme="majorBidi" w:asciiTheme="majorBidi"/>
          <w:sz w:val="24"/>
          <w:szCs w:val="24"/>
          <w:lang w:val="hr-HR"/>
        </w:rPr>
        <w:t>pod poslovnim brojem St-305</w:t>
      </w:r>
      <w:r w:rsidRPr="001A660D">
        <w:rPr>
          <w:rFonts w:cstheme="majorBidi" w:hAnsiTheme="majorBidi" w:asciiTheme="majorBidi"/>
          <w:sz w:val="24"/>
          <w:szCs w:val="24"/>
          <w:lang w:val="hr-HR"/>
        </w:rPr>
        <w:t>/1</w:t>
      </w:r>
      <w:r w:rsidR="00F62E97" w:rsidRPr="001A660D">
        <w:rPr>
          <w:rFonts w:cstheme="majorBidi" w:hAnsiTheme="majorBidi" w:asciiTheme="majorBidi"/>
          <w:sz w:val="24"/>
          <w:szCs w:val="24"/>
          <w:lang w:val="hr-HR"/>
        </w:rPr>
        <w:t>6</w:t>
      </w:r>
      <w:r w:rsidRPr="001A660D">
        <w:rPr>
          <w:rFonts w:cstheme="majorBidi" w:hAnsiTheme="majorBidi" w:asciiTheme="majorBidi"/>
          <w:sz w:val="24"/>
          <w:szCs w:val="24"/>
          <w:lang w:val="hr-HR"/>
        </w:rPr>
        <w:t xml:space="preserve"> zaprimi</w:t>
      </w:r>
      <w:r w:rsidR="0061315D" w:rsidRPr="001A660D"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1A660D">
        <w:rPr>
          <w:rFonts w:cstheme="majorBidi" w:hAnsiTheme="majorBidi" w:asciiTheme="majorBidi"/>
          <w:sz w:val="24"/>
          <w:szCs w:val="24"/>
          <w:lang w:val="hr-HR"/>
        </w:rPr>
        <w:t xml:space="preserve"> je zahtjev </w:t>
      </w:r>
      <w:r w:rsidR="000B462E" w:rsidRPr="001A660D">
        <w:rPr>
          <w:rFonts w:cstheme="majorBidi" w:hAnsiTheme="majorBidi" w:asciiTheme="majorBidi"/>
          <w:sz w:val="24"/>
          <w:szCs w:val="24"/>
          <w:lang w:val="hr-HR"/>
        </w:rPr>
        <w:t>Financijske agencije, RC Split, Podružnic</w:t>
      </w:r>
      <w:r w:rsidR="00FE59D4" w:rsidRPr="001A660D">
        <w:rPr>
          <w:rFonts w:cstheme="majorBidi" w:hAnsiTheme="majorBidi" w:asciiTheme="majorBidi"/>
          <w:sz w:val="24"/>
          <w:szCs w:val="24"/>
          <w:lang w:val="hr-HR"/>
        </w:rPr>
        <w:t>e</w:t>
      </w:r>
      <w:r w:rsidR="000B462E" w:rsidRPr="001A660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4859F8" w:rsidRPr="001A660D">
        <w:rPr>
          <w:rFonts w:cstheme="majorBidi" w:hAnsiTheme="majorBidi" w:asciiTheme="majorBidi"/>
          <w:sz w:val="24"/>
          <w:szCs w:val="24"/>
          <w:lang w:val="hr-HR"/>
        </w:rPr>
        <w:t>Zadar</w:t>
      </w:r>
      <w:r w:rsidR="000B462E" w:rsidRPr="001A660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1A660D">
        <w:rPr>
          <w:rFonts w:cstheme="majorBidi" w:hAnsiTheme="majorBidi" w:asciiTheme="majorBidi"/>
          <w:sz w:val="24"/>
          <w:szCs w:val="24"/>
          <w:lang w:val="hr-HR"/>
        </w:rPr>
        <w:t xml:space="preserve">za provedbu skraćenog stečajnog postupka </w:t>
      </w:r>
      <w:r w:rsidR="0074263A" w:rsidRPr="001A660D">
        <w:rPr>
          <w:rFonts w:cstheme="majorBidi" w:hAnsiTheme="majorBidi" w:asciiTheme="majorBidi"/>
          <w:sz w:val="24"/>
          <w:szCs w:val="24"/>
          <w:lang w:val="hr-HR"/>
        </w:rPr>
        <w:t>nad dužnikom</w:t>
      </w:r>
      <w:r w:rsidR="004859F8" w:rsidRPr="001A660D">
        <w:rPr>
          <w:sz w:val="24"/>
          <w:szCs w:val="24"/>
          <w:lang w:val="hr-HR"/>
        </w:rPr>
        <w:t xml:space="preserve"> MODRIĆ GRADNJA d.o.o., Donja Jagodnja, Donja Jagodnja 97 B,</w:t>
      </w:r>
      <w:r w:rsidR="001A660D" w:rsidRPr="001A660D">
        <w:rPr>
          <w:sz w:val="24"/>
          <w:szCs w:val="24"/>
          <w:lang w:val="hr-HR"/>
        </w:rPr>
        <w:t xml:space="preserve"> OIB:35217953963</w:t>
      </w:r>
      <w:r w:rsidR="004859F8" w:rsidRPr="001A660D">
        <w:rPr>
          <w:sz w:val="24"/>
          <w:szCs w:val="24"/>
          <w:lang w:val="hr-HR"/>
        </w:rPr>
        <w:t>.</w:t>
      </w:r>
    </w:p>
    <w:p w:rsidRDefault="000B462E" w:rsidP="00FE59D4" w:rsidR="000B462E" w:rsidRPr="001A660D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1A660D">
        <w:rPr>
          <w:rFonts w:cstheme="majorBidi" w:hAnsiTheme="majorBidi" w:asciiTheme="majorBidi"/>
          <w:sz w:val="24"/>
          <w:szCs w:val="24"/>
          <w:lang w:val="hr-HR"/>
        </w:rPr>
        <w:t>Postupajući po zahtjevu Financijske agencije, RC Split, Podružnic</w:t>
      </w:r>
      <w:r w:rsidR="004859F8" w:rsidRPr="001A660D">
        <w:rPr>
          <w:rFonts w:cstheme="majorBidi" w:hAnsiTheme="majorBidi" w:asciiTheme="majorBidi"/>
          <w:sz w:val="24"/>
          <w:szCs w:val="24"/>
          <w:lang w:val="hr-HR"/>
        </w:rPr>
        <w:t>e Zadar</w:t>
      </w:r>
      <w:r w:rsidR="00FE59D4" w:rsidRPr="001A660D">
        <w:rPr>
          <w:rFonts w:cstheme="majorBidi" w:hAnsiTheme="majorBidi" w:asciiTheme="majorBidi"/>
          <w:sz w:val="24"/>
          <w:szCs w:val="24"/>
          <w:lang w:val="hr-HR"/>
        </w:rPr>
        <w:t>,</w:t>
      </w:r>
      <w:r w:rsidRPr="001A660D">
        <w:rPr>
          <w:rFonts w:cstheme="majorBidi" w:hAnsiTheme="majorBidi" w:asciiTheme="majorBidi"/>
          <w:sz w:val="24"/>
          <w:szCs w:val="24"/>
          <w:lang w:val="hr-HR"/>
        </w:rPr>
        <w:t xml:space="preserve">  </w:t>
      </w:r>
      <w:r w:rsidR="00FE59D4" w:rsidRPr="001A660D"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1A660D">
        <w:rPr>
          <w:rFonts w:cstheme="majorBidi" w:hAnsiTheme="majorBidi" w:asciiTheme="majorBidi"/>
          <w:sz w:val="24"/>
          <w:szCs w:val="24"/>
          <w:lang w:val="hr-HR"/>
        </w:rPr>
        <w:t>glasom</w:t>
      </w:r>
      <w:r w:rsidR="00FE59D4" w:rsidRPr="001A660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1A660D">
        <w:rPr>
          <w:rFonts w:cstheme="majorBidi" w:hAnsiTheme="majorBidi" w:asciiTheme="majorBidi"/>
          <w:sz w:val="24"/>
          <w:szCs w:val="24"/>
          <w:lang w:val="hr-HR"/>
        </w:rPr>
        <w:t>Suda od</w:t>
      </w:r>
      <w:r w:rsidR="001A660D" w:rsidRPr="001A660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61315D" w:rsidRPr="001A660D">
        <w:rPr>
          <w:rFonts w:cstheme="majorBidi" w:hAnsiTheme="majorBidi" w:asciiTheme="majorBidi"/>
          <w:sz w:val="24"/>
          <w:szCs w:val="24"/>
          <w:lang w:val="hr-HR"/>
        </w:rPr>
        <w:t xml:space="preserve">15. ožujka 2016. </w:t>
      </w:r>
      <w:r w:rsidRPr="001A660D">
        <w:rPr>
          <w:rFonts w:cstheme="majorBidi" w:hAnsiTheme="majorBidi" w:asciiTheme="majorBidi"/>
          <w:sz w:val="24"/>
          <w:szCs w:val="24"/>
          <w:lang w:val="hr-HR"/>
        </w:rPr>
        <w:t xml:space="preserve">pozvani su članovi uprave da dostave prokazni popis imovine i vjerovnici da u roku od 45 dana predlože otvaranje postupka. </w:t>
      </w:r>
    </w:p>
    <w:p w:rsidRDefault="000B462E" w:rsidP="00FE59D4" w:rsidR="00F00F5C" w:rsidRPr="001A660D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1A660D">
        <w:rPr>
          <w:rFonts w:cstheme="majorBidi" w:hAnsiTheme="majorBidi" w:asciiTheme="majorBidi"/>
          <w:sz w:val="24"/>
          <w:szCs w:val="24"/>
          <w:lang w:val="hr-HR"/>
        </w:rPr>
        <w:t>U propisanom roku prijedlog za otvaranje stečajnog postupka nad uvodno označenim dužnikom podni</w:t>
      </w:r>
      <w:r w:rsidR="004859F8" w:rsidRPr="001A660D">
        <w:rPr>
          <w:rFonts w:cstheme="majorBidi" w:hAnsiTheme="majorBidi" w:asciiTheme="majorBidi"/>
          <w:sz w:val="24"/>
          <w:szCs w:val="24"/>
          <w:lang w:val="hr-HR"/>
        </w:rPr>
        <w:t>o je jedan vjerovnik i to Republika Hrvatska, Ministarstvo financija, Područni ured Dalmacija, zastupan po Županijskom državnom odvjetništvu u Zadru, koji vjerovnik je učinio vjerojatnim svoju</w:t>
      </w:r>
      <w:r w:rsidRPr="001A660D">
        <w:rPr>
          <w:rFonts w:cstheme="majorBidi" w:hAnsiTheme="majorBidi" w:asciiTheme="majorBidi"/>
          <w:sz w:val="24"/>
          <w:szCs w:val="24"/>
          <w:lang w:val="hr-HR"/>
        </w:rPr>
        <w:t xml:space="preserve"> tražbin</w:t>
      </w:r>
      <w:r w:rsidR="004859F8" w:rsidRPr="001A660D">
        <w:rPr>
          <w:rFonts w:cstheme="majorBidi" w:hAnsiTheme="majorBidi" w:asciiTheme="majorBidi"/>
          <w:sz w:val="24"/>
          <w:szCs w:val="24"/>
          <w:lang w:val="hr-HR"/>
        </w:rPr>
        <w:t xml:space="preserve">u </w:t>
      </w:r>
      <w:r w:rsidRPr="001A660D">
        <w:rPr>
          <w:rFonts w:cstheme="majorBidi" w:hAnsiTheme="majorBidi" w:asciiTheme="majorBidi"/>
          <w:sz w:val="24"/>
          <w:szCs w:val="24"/>
          <w:lang w:val="hr-HR"/>
        </w:rPr>
        <w:t>slijedom čega je ovaj Sud rješenjem posl. br. St-</w:t>
      </w:r>
      <w:r w:rsidR="004859F8" w:rsidRPr="001A660D">
        <w:rPr>
          <w:rFonts w:cstheme="majorBidi" w:hAnsiTheme="majorBidi" w:asciiTheme="majorBidi"/>
          <w:sz w:val="24"/>
          <w:szCs w:val="24"/>
          <w:lang w:val="hr-HR"/>
        </w:rPr>
        <w:t xml:space="preserve">305/16-9 od 9. svibnja 2016. </w:t>
      </w:r>
      <w:r w:rsidRPr="001A660D">
        <w:rPr>
          <w:rFonts w:cstheme="majorBidi" w:hAnsiTheme="majorBidi" w:asciiTheme="majorBidi"/>
          <w:sz w:val="24"/>
          <w:szCs w:val="24"/>
          <w:lang w:val="hr-HR"/>
        </w:rPr>
        <w:t>obustavio skraćeni stečajni postupak nad dužnikom</w:t>
      </w:r>
      <w:r w:rsidR="004859F8" w:rsidRPr="001A660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4859F8" w:rsidRPr="001A660D">
        <w:rPr>
          <w:sz w:val="24"/>
          <w:szCs w:val="24"/>
          <w:lang w:val="hr-HR"/>
        </w:rPr>
        <w:t>MODRIĆ GRADNJA d.o.o., Donja Jagodnja,</w:t>
      </w:r>
      <w:r w:rsidRPr="001A660D">
        <w:rPr>
          <w:rFonts w:cstheme="majorBidi" w:hAnsiTheme="majorBidi" w:asciiTheme="majorBidi"/>
          <w:sz w:val="24"/>
          <w:szCs w:val="24"/>
          <w:lang w:val="hr-HR"/>
        </w:rPr>
        <w:t xml:space="preserve"> budući se nisu ispunile pretpostavke za otvaranje i zaključenje skraćenog stečajnog postupka propisane čl. 431. Stečajnog zakona </w:t>
      </w:r>
      <w:r w:rsidR="0082732C" w:rsidRPr="001A660D">
        <w:rPr>
          <w:rFonts w:cstheme="majorBidi" w:hAnsiTheme="majorBidi" w:asciiTheme="majorBidi"/>
          <w:sz w:val="24"/>
          <w:szCs w:val="24"/>
          <w:lang w:val="hr-HR"/>
        </w:rPr>
        <w:t xml:space="preserve">(Narodne novine broj 71/15), te odlučio da će po pravomoćnosti istoga donijeti rješenje o </w:t>
      </w:r>
      <w:r w:rsidRPr="001A660D">
        <w:rPr>
          <w:rFonts w:cstheme="majorBidi" w:hAnsiTheme="majorBidi" w:asciiTheme="majorBidi"/>
          <w:sz w:val="24"/>
          <w:szCs w:val="24"/>
          <w:lang w:val="hr-HR"/>
        </w:rPr>
        <w:t xml:space="preserve">pokretanju prethodnog postupka odnosno otvaranju stečajnog postupka. </w:t>
      </w:r>
    </w:p>
    <w:p w:rsidRDefault="0074263A" w:rsidP="0082732C" w:rsidR="0074263A" w:rsidRPr="001A660D">
      <w:pPr>
        <w:ind w:firstLine="72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1A660D">
        <w:rPr>
          <w:rFonts w:cstheme="majorBidi" w:hAnsiTheme="majorBidi" w:asciiTheme="majorBidi"/>
          <w:sz w:val="24"/>
          <w:szCs w:val="24"/>
          <w:lang w:val="hr-HR"/>
        </w:rPr>
        <w:t xml:space="preserve">Stoga je sud, temeljem čl. 113. Stečajnog zakona </w:t>
      </w:r>
      <w:r w:rsidR="0082732C" w:rsidRPr="001A660D">
        <w:rPr>
          <w:rFonts w:cstheme="majorBidi" w:hAnsiTheme="majorBidi" w:asciiTheme="majorBidi"/>
          <w:sz w:val="24"/>
          <w:szCs w:val="24"/>
          <w:lang w:val="hr-HR"/>
        </w:rPr>
        <w:t>ovim rješenjem</w:t>
      </w:r>
      <w:r w:rsidRPr="001A660D">
        <w:rPr>
          <w:rFonts w:cstheme="majorBidi" w:hAnsiTheme="majorBidi" w:asciiTheme="majorBidi"/>
          <w:sz w:val="24"/>
          <w:szCs w:val="24"/>
          <w:lang w:val="hr-HR"/>
        </w:rPr>
        <w:t xml:space="preserve"> pozvao osobu upisanu u sudskom registru kao osoba ovlaštena za zastupanje dužnika koja nije sukladno čl. 110. SZ u roku od 21 dan od nastanka stečajnog razloga podnijela </w:t>
      </w:r>
      <w:r w:rsidRPr="001A660D">
        <w:rPr>
          <w:rFonts w:cstheme="majorBidi" w:hAnsiTheme="majorBidi" w:asciiTheme="majorBidi"/>
          <w:sz w:val="24"/>
          <w:szCs w:val="24"/>
          <w:lang w:val="hr-HR"/>
        </w:rPr>
        <w:lastRenderedPageBreak/>
        <w:t xml:space="preserve">prijedlog za otvaranje stečajnog postupka platiti predujam u Fond za namirenje troškova stečajnog postupka (čl. 111. SZ-a), uz upozorenje o posljedicama ne postupanja po nalogu suda. </w:t>
      </w:r>
    </w:p>
    <w:p w:rsidRDefault="0074263A" w:rsidP="0082732C" w:rsidR="003C52FE" w:rsidRPr="001A660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1A660D">
        <w:rPr>
          <w:rFonts w:cstheme="majorBidi" w:hAnsiTheme="majorBidi" w:asciiTheme="majorBidi"/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1A660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3C52FE" w:rsidP="0082732C" w:rsidR="003C52FE" w:rsidRPr="001A660D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1A660D">
        <w:rPr>
          <w:rFonts w:cstheme="majorBidi" w:hAnsiTheme="majorBidi" w:asciiTheme="majorBidi"/>
          <w:sz w:val="24"/>
          <w:szCs w:val="24"/>
          <w:lang w:val="hr-HR"/>
        </w:rPr>
        <w:t xml:space="preserve">U </w:t>
      </w:r>
      <w:r w:rsidR="00EE1B9B" w:rsidRPr="001A660D">
        <w:rPr>
          <w:rFonts w:cstheme="majorBidi" w:hAnsiTheme="majorBidi" w:asciiTheme="majorBidi"/>
          <w:sz w:val="24"/>
          <w:szCs w:val="24"/>
          <w:lang w:val="hr-HR"/>
        </w:rPr>
        <w:t>Zadru</w:t>
      </w:r>
      <w:r w:rsidR="0082732C" w:rsidRPr="001A660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4859F8" w:rsidRPr="001A660D">
        <w:rPr>
          <w:rFonts w:cstheme="majorBidi" w:hAnsiTheme="majorBidi" w:asciiTheme="majorBidi"/>
          <w:sz w:val="24"/>
          <w:szCs w:val="24"/>
          <w:lang w:val="hr-HR"/>
        </w:rPr>
        <w:t xml:space="preserve">16. lipnja 2016. </w:t>
      </w:r>
      <w:r w:rsidRPr="001A660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</w:p>
    <w:p w:rsidRDefault="003C52FE" w:rsidP="003C52FE" w:rsidR="003C52FE" w:rsidRPr="001A660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CF2565" w:rsidP="0061315D" w:rsidR="003C52FE" w:rsidRPr="001A660D">
      <w:pPr>
        <w:jc w:val="right"/>
        <w:rPr>
          <w:rFonts w:cstheme="majorBidi" w:hAnsiTheme="majorBidi" w:asciiTheme="majorBidi"/>
          <w:sz w:val="24"/>
          <w:szCs w:val="24"/>
          <w:lang w:val="hr-HR"/>
        </w:rPr>
      </w:pPr>
      <w:r w:rsidRPr="001A660D">
        <w:rPr>
          <w:rFonts w:cstheme="majorBidi" w:hAnsiTheme="majorBidi" w:asciiTheme="majorBidi"/>
          <w:sz w:val="24"/>
          <w:szCs w:val="24"/>
          <w:lang w:val="hr-HR"/>
        </w:rPr>
        <w:tab/>
      </w:r>
      <w:r w:rsidRPr="001A660D">
        <w:rPr>
          <w:rFonts w:cstheme="majorBidi" w:hAnsiTheme="majorBidi" w:asciiTheme="majorBidi"/>
          <w:sz w:val="24"/>
          <w:szCs w:val="24"/>
          <w:lang w:val="hr-HR"/>
        </w:rPr>
        <w:tab/>
      </w:r>
      <w:r w:rsidRPr="001A660D">
        <w:rPr>
          <w:rFonts w:cstheme="majorBidi" w:hAnsiTheme="majorBidi" w:asciiTheme="majorBidi"/>
          <w:sz w:val="24"/>
          <w:szCs w:val="24"/>
          <w:lang w:val="hr-HR"/>
        </w:rPr>
        <w:tab/>
      </w:r>
      <w:r w:rsidRPr="001A660D">
        <w:rPr>
          <w:rFonts w:cstheme="majorBidi" w:hAnsiTheme="majorBidi" w:asciiTheme="majorBidi"/>
          <w:sz w:val="24"/>
          <w:szCs w:val="24"/>
          <w:lang w:val="hr-HR"/>
        </w:rPr>
        <w:tab/>
      </w:r>
      <w:r w:rsidRPr="001A660D">
        <w:rPr>
          <w:rFonts w:cstheme="majorBidi" w:hAnsiTheme="majorBidi" w:asciiTheme="majorBidi"/>
          <w:sz w:val="24"/>
          <w:szCs w:val="24"/>
          <w:lang w:val="hr-HR"/>
        </w:rPr>
        <w:tab/>
        <w:t xml:space="preserve">   </w:t>
      </w:r>
      <w:r w:rsidR="0081153E" w:rsidRPr="001A660D">
        <w:rPr>
          <w:rFonts w:cstheme="majorBidi" w:hAnsiTheme="majorBidi" w:asciiTheme="majorBidi"/>
          <w:sz w:val="24"/>
          <w:szCs w:val="24"/>
          <w:lang w:val="hr-HR"/>
        </w:rPr>
        <w:t xml:space="preserve">  </w:t>
      </w:r>
      <w:r w:rsidR="004C018A" w:rsidRPr="001A660D">
        <w:rPr>
          <w:rFonts w:cstheme="majorBidi" w:hAnsiTheme="majorBidi" w:asciiTheme="majorBidi"/>
          <w:sz w:val="24"/>
          <w:szCs w:val="24"/>
          <w:lang w:val="hr-HR"/>
        </w:rPr>
        <w:t>S</w:t>
      </w:r>
      <w:r w:rsidR="00A979A1" w:rsidRPr="001A660D">
        <w:rPr>
          <w:rFonts w:cstheme="majorBidi" w:hAnsiTheme="majorBidi" w:asciiTheme="majorBidi"/>
          <w:sz w:val="24"/>
          <w:szCs w:val="24"/>
          <w:lang w:val="hr-HR"/>
        </w:rPr>
        <w:t>utkinja</w:t>
      </w:r>
    </w:p>
    <w:p w:rsidRDefault="00CF2565" w:rsidP="0061315D" w:rsidR="00DD7B90" w:rsidRPr="001A660D">
      <w:pPr>
        <w:jc w:val="right"/>
        <w:rPr>
          <w:rFonts w:cstheme="majorBidi" w:hAnsiTheme="majorBidi" w:asciiTheme="majorBidi"/>
          <w:sz w:val="24"/>
          <w:szCs w:val="24"/>
          <w:lang w:val="hr-HR"/>
        </w:rPr>
      </w:pPr>
      <w:r w:rsidRPr="001A660D">
        <w:rPr>
          <w:rFonts w:cstheme="majorBidi" w:hAnsiTheme="majorBidi" w:asciiTheme="majorBidi"/>
          <w:sz w:val="24"/>
          <w:szCs w:val="24"/>
          <w:lang w:val="hr-HR"/>
        </w:rPr>
        <w:tab/>
      </w:r>
      <w:r w:rsidRPr="001A660D"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1A660D"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1A660D"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1A660D"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1A660D"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1A660D">
        <w:rPr>
          <w:rFonts w:cstheme="majorBidi" w:hAnsiTheme="majorBidi" w:asciiTheme="majorBidi"/>
          <w:sz w:val="24"/>
          <w:szCs w:val="24"/>
          <w:lang w:val="hr-HR"/>
        </w:rPr>
        <w:tab/>
      </w:r>
      <w:r w:rsidR="0081153E" w:rsidRPr="001A660D">
        <w:rPr>
          <w:rFonts w:cstheme="majorBidi" w:hAnsiTheme="majorBidi" w:asciiTheme="majorBidi"/>
          <w:sz w:val="24"/>
          <w:szCs w:val="24"/>
          <w:lang w:val="hr-HR"/>
        </w:rPr>
        <w:t xml:space="preserve">   </w:t>
      </w:r>
      <w:r w:rsidR="00A979A1" w:rsidRPr="001A660D">
        <w:rPr>
          <w:rFonts w:cstheme="majorBidi" w:hAnsiTheme="majorBidi" w:asciiTheme="majorBidi"/>
          <w:sz w:val="24"/>
          <w:szCs w:val="24"/>
          <w:lang w:val="hr-HR"/>
        </w:rPr>
        <w:t>Ana Markač</w:t>
      </w:r>
    </w:p>
    <w:p w:rsidRDefault="003C52FE" w:rsidP="0061315D" w:rsidR="003C52FE" w:rsidRPr="001A660D">
      <w:pPr>
        <w:jc w:val="right"/>
        <w:rPr>
          <w:rFonts w:cstheme="majorBidi" w:hAnsiTheme="majorBidi" w:asciiTheme="majorBidi"/>
          <w:sz w:val="24"/>
          <w:szCs w:val="24"/>
          <w:lang w:val="hr-HR"/>
        </w:rPr>
      </w:pPr>
    </w:p>
    <w:p w:rsidRDefault="0082732C" w:rsidP="003C52FE" w:rsidR="0082732C" w:rsidRPr="001A660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FE59D4" w:rsidP="003C52FE" w:rsidR="00FE59D4" w:rsidRPr="001A660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CF2565" w:rsidP="003C52FE" w:rsidR="00CF2565" w:rsidRPr="001A660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3C52FE" w:rsidP="003C52FE" w:rsidR="003C52FE" w:rsidRPr="001A660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1A660D">
        <w:rPr>
          <w:rFonts w:cstheme="majorBidi" w:hAnsiTheme="majorBidi" w:asciiTheme="majorBidi"/>
          <w:sz w:val="24"/>
          <w:szCs w:val="24"/>
          <w:lang w:val="hr-HR"/>
        </w:rPr>
        <w:t>UPUTA O PRAVNOM LIJEKU</w:t>
      </w:r>
    </w:p>
    <w:p w:rsidRDefault="00EB0335" w:rsidP="00EE728C" w:rsidR="00EB0335" w:rsidRPr="001A660D">
      <w:pPr>
        <w:ind w:firstLine="705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1A660D">
        <w:rPr>
          <w:rFonts w:cstheme="majorBidi" w:hAnsiTheme="majorBidi" w:asciiTheme="majorBidi"/>
          <w:sz w:val="24"/>
          <w:szCs w:val="24"/>
          <w:lang w:val="hr-HR"/>
        </w:rPr>
        <w:t>Protiv ovog rješenja dopuštena je žalba koja se podnosi ovom sudu za Visoki trgovački sud Republike Hrvatske u 2 (dva) primjerka u roku od 8 (osam) dana od prijema rješenja, odnosno od isteka osmog dana od dana objave na e-oglasnoj ploči suda.</w:t>
      </w:r>
    </w:p>
    <w:p w:rsidRDefault="0082732C" w:rsidP="003C52FE" w:rsidR="0082732C" w:rsidRPr="001A660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DD7B90" w:rsidP="003C52FE" w:rsidR="003C52FE" w:rsidRPr="001A660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1A660D">
        <w:rPr>
          <w:rFonts w:cstheme="majorBidi" w:hAnsiTheme="majorBidi" w:asciiTheme="majorBidi"/>
          <w:sz w:val="24"/>
          <w:szCs w:val="24"/>
          <w:lang w:val="hr-HR"/>
        </w:rPr>
        <w:t>DNA</w:t>
      </w:r>
      <w:r w:rsidR="003C52FE" w:rsidRPr="001A660D">
        <w:rPr>
          <w:rFonts w:cstheme="majorBidi" w:hAnsiTheme="majorBidi" w:asciiTheme="majorBidi"/>
          <w:sz w:val="24"/>
          <w:szCs w:val="24"/>
          <w:lang w:val="hr-HR"/>
        </w:rPr>
        <w:t>:</w:t>
      </w:r>
    </w:p>
    <w:p w:rsidRDefault="00DD7019" w:rsidP="0082732C" w:rsidR="00F72E95" w:rsidRPr="001A660D">
      <w:pPr>
        <w:pStyle w:val="Tijeloteksta"/>
        <w:rPr>
          <w:rFonts w:cstheme="majorBidi" w:hAnsiTheme="majorBidi" w:asciiTheme="majorBidi"/>
          <w:szCs w:val="24"/>
        </w:rPr>
      </w:pPr>
      <w:r w:rsidRPr="001A660D">
        <w:rPr>
          <w:rFonts w:cstheme="majorBidi" w:hAnsiTheme="majorBidi" w:asciiTheme="majorBidi"/>
          <w:szCs w:val="24"/>
        </w:rPr>
        <w:t xml:space="preserve">- </w:t>
      </w:r>
      <w:r w:rsidR="004859F8" w:rsidRPr="001A660D">
        <w:rPr>
          <w:rFonts w:cstheme="majorBidi" w:hAnsiTheme="majorBidi" w:asciiTheme="majorBidi"/>
          <w:szCs w:val="24"/>
        </w:rPr>
        <w:t>Renato Modrić iz Zagreba, Jahorinska 17,</w:t>
      </w:r>
    </w:p>
    <w:p w:rsidRDefault="00F60E80" w:rsidP="00C754BB" w:rsidR="00F60E80" w:rsidRPr="001A660D">
      <w:pPr>
        <w:pStyle w:val="Tijeloteksta"/>
        <w:rPr>
          <w:rFonts w:cstheme="majorBidi" w:hAnsiTheme="majorBidi" w:asciiTheme="majorBidi"/>
          <w:szCs w:val="24"/>
        </w:rPr>
      </w:pPr>
      <w:r w:rsidRPr="001A660D">
        <w:rPr>
          <w:rFonts w:cstheme="majorBidi" w:hAnsiTheme="majorBidi" w:asciiTheme="majorBidi"/>
          <w:szCs w:val="24"/>
        </w:rPr>
        <w:t>- računovodstvo suda</w:t>
      </w:r>
      <w:r w:rsidR="0082732C" w:rsidRPr="001A660D">
        <w:rPr>
          <w:rFonts w:cstheme="majorBidi" w:hAnsiTheme="majorBidi" w:asciiTheme="majorBidi"/>
          <w:szCs w:val="24"/>
        </w:rPr>
        <w:t>,</w:t>
      </w:r>
    </w:p>
    <w:p w:rsidRDefault="00910210" w:rsidP="00C754BB" w:rsidR="00910210" w:rsidRPr="001A660D">
      <w:pPr>
        <w:pStyle w:val="Tijeloteksta"/>
        <w:rPr>
          <w:rFonts w:cstheme="majorBidi" w:hAnsiTheme="majorBidi" w:asciiTheme="majorBidi"/>
          <w:szCs w:val="24"/>
        </w:rPr>
      </w:pPr>
      <w:r w:rsidRPr="001A660D">
        <w:rPr>
          <w:rFonts w:cstheme="majorBidi" w:hAnsiTheme="majorBidi" w:asciiTheme="majorBidi"/>
          <w:szCs w:val="24"/>
        </w:rPr>
        <w:t>- e-oglasna ploča</w:t>
      </w:r>
      <w:r w:rsidR="0082732C" w:rsidRPr="001A660D">
        <w:rPr>
          <w:rFonts w:cstheme="majorBidi" w:hAnsiTheme="majorBidi" w:asciiTheme="majorBidi"/>
          <w:szCs w:val="24"/>
        </w:rPr>
        <w:t>,</w:t>
      </w:r>
    </w:p>
    <w:p w:rsidRDefault="00F60E80" w:rsidP="00AE21DC" w:rsidR="00F60E80" w:rsidRPr="001A660D">
      <w:pPr>
        <w:pStyle w:val="Tijeloteksta"/>
        <w:rPr>
          <w:rFonts w:cstheme="majorBidi" w:hAnsiTheme="majorBidi" w:asciiTheme="majorBidi"/>
          <w:szCs w:val="24"/>
        </w:rPr>
      </w:pPr>
      <w:r w:rsidRPr="001A660D">
        <w:rPr>
          <w:rFonts w:cstheme="majorBidi" w:hAnsiTheme="majorBidi" w:asciiTheme="majorBidi"/>
          <w:szCs w:val="24"/>
        </w:rPr>
        <w:t>- u spis.</w:t>
      </w:r>
    </w:p>
    <w:sectPr w:rsidSect="00FE59D4" w:rsidR="00F60E80" w:rsidRPr="001A660D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276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D4D6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4859F8" w:rsidP="00DD7019" w:rsidR="00DD7019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St-866/16-10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162D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</w:t>
    </w:r>
    <w:r w:rsidR="000E0307">
      <w:rPr>
        <w:sz w:val="24"/>
        <w:szCs w:val="24"/>
        <w:lang w:val="hr-HR"/>
      </w:rPr>
      <w:t>Poslovni broj: 2 St-</w:t>
    </w:r>
    <w:r w:rsidR="006B1847">
      <w:rPr>
        <w:sz w:val="24"/>
        <w:szCs w:val="24"/>
        <w:lang w:val="hr-HR"/>
      </w:rPr>
      <w:t>866</w:t>
    </w:r>
    <w:r>
      <w:rPr>
        <w:sz w:val="24"/>
        <w:szCs w:val="24"/>
        <w:lang w:val="hr-HR"/>
      </w:rPr>
      <w:t>/16-10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3A69"/>
    <w:rsid w:val="00066E24"/>
    <w:rsid w:val="00086A8D"/>
    <w:rsid w:val="000B462E"/>
    <w:rsid w:val="000D3439"/>
    <w:rsid w:val="000E0307"/>
    <w:rsid w:val="000F48F0"/>
    <w:rsid w:val="00117CE4"/>
    <w:rsid w:val="001219F1"/>
    <w:rsid w:val="001371C7"/>
    <w:rsid w:val="001544B5"/>
    <w:rsid w:val="00170C78"/>
    <w:rsid w:val="00185441"/>
    <w:rsid w:val="00190F02"/>
    <w:rsid w:val="00193502"/>
    <w:rsid w:val="00193E1D"/>
    <w:rsid w:val="001A20B6"/>
    <w:rsid w:val="001A5ECC"/>
    <w:rsid w:val="001A660D"/>
    <w:rsid w:val="001B33EA"/>
    <w:rsid w:val="001F08BA"/>
    <w:rsid w:val="0020059B"/>
    <w:rsid w:val="002043CB"/>
    <w:rsid w:val="00211851"/>
    <w:rsid w:val="00222030"/>
    <w:rsid w:val="00230D12"/>
    <w:rsid w:val="00243F6A"/>
    <w:rsid w:val="00256749"/>
    <w:rsid w:val="0027022E"/>
    <w:rsid w:val="002877F3"/>
    <w:rsid w:val="002D33E5"/>
    <w:rsid w:val="002F3568"/>
    <w:rsid w:val="003328D9"/>
    <w:rsid w:val="00333629"/>
    <w:rsid w:val="003C52FE"/>
    <w:rsid w:val="003E475F"/>
    <w:rsid w:val="00410D53"/>
    <w:rsid w:val="00421825"/>
    <w:rsid w:val="00434741"/>
    <w:rsid w:val="00477F3D"/>
    <w:rsid w:val="004859F8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61315D"/>
    <w:rsid w:val="006325FF"/>
    <w:rsid w:val="00645D3A"/>
    <w:rsid w:val="0065029E"/>
    <w:rsid w:val="00675F3E"/>
    <w:rsid w:val="006765FB"/>
    <w:rsid w:val="00686108"/>
    <w:rsid w:val="00697CE6"/>
    <w:rsid w:val="006B1847"/>
    <w:rsid w:val="006B7B2A"/>
    <w:rsid w:val="006D7447"/>
    <w:rsid w:val="00730BFA"/>
    <w:rsid w:val="00742494"/>
    <w:rsid w:val="0074263A"/>
    <w:rsid w:val="0077162D"/>
    <w:rsid w:val="007718B2"/>
    <w:rsid w:val="0079038B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2732C"/>
    <w:rsid w:val="00871F4E"/>
    <w:rsid w:val="00876B20"/>
    <w:rsid w:val="00885CFC"/>
    <w:rsid w:val="008A0BDF"/>
    <w:rsid w:val="008A35BC"/>
    <w:rsid w:val="008B261F"/>
    <w:rsid w:val="008D613B"/>
    <w:rsid w:val="008E5F7E"/>
    <w:rsid w:val="00910210"/>
    <w:rsid w:val="0093736B"/>
    <w:rsid w:val="00951610"/>
    <w:rsid w:val="00967035"/>
    <w:rsid w:val="009D1CA9"/>
    <w:rsid w:val="009D373A"/>
    <w:rsid w:val="009D495D"/>
    <w:rsid w:val="009D4A3A"/>
    <w:rsid w:val="00A3289D"/>
    <w:rsid w:val="00A329F3"/>
    <w:rsid w:val="00A366C8"/>
    <w:rsid w:val="00A448B5"/>
    <w:rsid w:val="00A665ED"/>
    <w:rsid w:val="00A81822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BE79B9"/>
    <w:rsid w:val="00C33FE9"/>
    <w:rsid w:val="00C36106"/>
    <w:rsid w:val="00C54D98"/>
    <w:rsid w:val="00C754BB"/>
    <w:rsid w:val="00CA58CD"/>
    <w:rsid w:val="00CC2472"/>
    <w:rsid w:val="00CC3B20"/>
    <w:rsid w:val="00CD4D6D"/>
    <w:rsid w:val="00CE7D5C"/>
    <w:rsid w:val="00CF2565"/>
    <w:rsid w:val="00D00E37"/>
    <w:rsid w:val="00D24022"/>
    <w:rsid w:val="00D330A2"/>
    <w:rsid w:val="00D35D28"/>
    <w:rsid w:val="00D37004"/>
    <w:rsid w:val="00D375BE"/>
    <w:rsid w:val="00D75908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B0335"/>
    <w:rsid w:val="00EC423A"/>
    <w:rsid w:val="00EC441C"/>
    <w:rsid w:val="00EE1B9B"/>
    <w:rsid w:val="00EE728C"/>
    <w:rsid w:val="00EF4316"/>
    <w:rsid w:val="00EF58FF"/>
    <w:rsid w:val="00F00884"/>
    <w:rsid w:val="00F00F5C"/>
    <w:rsid w:val="00F36775"/>
    <w:rsid w:val="00F60E80"/>
    <w:rsid w:val="00F62E97"/>
    <w:rsid w:val="00F72E95"/>
    <w:rsid w:val="00FD77E2"/>
    <w:rsid w:val="00FE376B"/>
    <w:rsid w:val="00FE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4D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D6D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D6D"/>
    <w:rPr>
      <w:rFonts w:cstheme="majorBidi" w:hAnsiTheme="majorBidi" w:asciiTheme="majorBidi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D6D"/>
    <w:rPr>
      <w:rFonts w:cstheme="majorBidi" w:hAnsiTheme="majorBidi" w:asciiTheme="majorBidi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D6D"/>
    <w:rPr>
      <w:rFonts w:cstheme="majorBidi" w:hAnsiTheme="majorBidi" w:asciiTheme="majorBidi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4D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D6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D6D"/>
    <w:rPr>
      <w:rFonts w:asciiTheme="majorBidi" w:cstheme="majorBidi" w:hAnsiTheme="majorBidi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D6D"/>
    <w:rPr>
      <w:rFonts w:asciiTheme="majorBidi" w:cstheme="majorBidi" w:hAnsiTheme="majorBidi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D6D"/>
    <w:rPr>
      <w:rFonts w:asciiTheme="majorBidi" w:cstheme="majorBidi" w:hAnsiTheme="majorBidi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St-866/2016</izvorni_sadrzaj>
    <derivirana_varijabla naziv="DomainObject.Predmet.OznakaBroj_1">St-866/2016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MODRIĆ GRADNJA društvo s ograničenom odgovornošću za građenje</izvorni_sadrzaj>
    <derivirana_varijabla naziv="DomainObject.Predmet.ProtustrankaFormated_1">  MODRIĆ GRADNJA društvo s ograničenom odgovornošću za građenje</derivirana_varijabla>
  </DomainObject.Predmet.ProtustrankaFormated>
  <DomainObject.Predmet.ProtustrankaFormatedOIB>
    <izvorni_sadrzaj>  MODRIĆ GRADNJA društvo s ograničenom odgovornošću za građenje, OIB 35217953963</izvorni_sadrzaj>
    <derivirana_varijabla naziv="DomainObject.Predmet.ProtustrankaFormatedOIB_1">  MODRIĆ GRADNJA društvo s ograničenom odgovornošću za građenje, OIB 35217953963</derivirana_varijabla>
  </DomainObject.Predmet.ProtustrankaFormatedOIB>
  <DomainObject.Predmet.ProtustrankaFormatedWithAdress>
    <izvorni_sadrzaj> MODRIĆ GRADNJA društvo s ograničenom odgovornošću za građenje, Donja Jagodnja 97/B, 23210 Donja Jagodnja</izvorni_sadrzaj>
    <derivirana_varijabla naziv="DomainObject.Predmet.ProtustrankaFormatedWithAdress_1"> MODRIĆ GRADNJA društvo s ograničenom odgovornošću za građenje, Donja Jagodnja 97/B, 23210 Donja Jagodnja</derivirana_varijabla>
  </DomainObject.Predmet.ProtustrankaFormatedWithAdress>
  <DomainObject.Predmet.ProtustrankaFormatedWithAdressOIB>
    <izvorni_sadrzaj> MODRIĆ GRADNJA društvo s ograničenom odgovornošću za građenje, OIB 35217953963, Donja Jagodnja 97/B, 23210 Donja Jagodnja</izvorni_sadrzaj>
    <derivirana_varijabla naziv="DomainObject.Predmet.ProtustrankaFormatedWithAdressOIB_1"> MODRIĆ GRADNJA društvo s ograničenom odgovornošću za građenje, OIB 35217953963, Donja Jagodnja 97/B, 23210 Donja Jagodnja</derivirana_varijabla>
  </DomainObject.Predmet.ProtustrankaFormatedWithAdressOIB>
  <DomainObject.Predmet.ProtustrankaWithAdress>
    <izvorni_sadrzaj>MODRIĆ GRADNJA društvo s ograničenom odgovornošću za građenje Donja Jagodnja 97/B, 23210 Donja Jagodnja</izvorni_sadrzaj>
    <derivirana_varijabla naziv="DomainObject.Predmet.ProtustrankaWithAdress_1">MODRIĆ GRADNJA društvo s ograničenom odgovornošću za građenje Donja Jagodnja 97/B, 23210 Donja Jagodnja</derivirana_varijabla>
  </DomainObject.Predmet.ProtustrankaWithAdress>
  <DomainObject.Predmet.ProtustrankaWithAdressOIB>
    <izvorni_sadrzaj>MODRIĆ GRADNJA društvo s ograničenom odgovornošću za građenje, OIB 35217953963, Donja Jagodnja 97/B, 23210 Donja Jagodnja</izvorni_sadrzaj>
    <derivirana_varijabla naziv="DomainObject.Predmet.ProtustrankaWithAdressOIB_1">MODRIĆ GRADNJA društvo s ograničenom odgovornošću za građenje, OIB 35217953963, Donja Jagodnja 97/B, 23210 Donja Jagodnja</derivirana_varijabla>
  </DomainObject.Predmet.ProtustrankaWithAdressOIB>
  <DomainObject.Predmet.ProtustrankaNazivFormated>
    <izvorni_sadrzaj>MODRIĆ GRADNJA društvo s ograničenom odgovornošću za građenje</izvorni_sadrzaj>
    <derivirana_varijabla naziv="DomainObject.Predmet.ProtustrankaNazivFormated_1">MODRIĆ GRADNJA društvo s ograničenom odgovornošću za građenje</derivirana_varijabla>
  </DomainObject.Predmet.ProtustrankaNazivFormated>
  <DomainObject.Predmet.ProtustrankaNazivFormatedOIB>
    <izvorni_sadrzaj>MODRIĆ GRADNJA društvo s ograničenom odgovornošću za građenje, OIB 35217953963</izvorni_sadrzaj>
    <derivirana_varijabla naziv="DomainObject.Predmet.ProtustrankaNazivFormatedOIB_1">MODRIĆ GRADNJA društvo s ograničenom odgovornošću za građenje, OIB 35217953963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MODRIĆ GRADNJA društvo s ograničenom odgovornošću za građenje</item>
    </izvorni_sadrzaj>
    <derivirana_varijabla naziv="DomainObject.Predmet.ProtuStrankaListFormated_1">
      <item>MODRIĆ GRADNJA društvo s ograničenom odgovornošću za građenje</item>
    </derivirana_varijabla>
  </DomainObject.Predmet.ProtuStrankaListFormated>
  <DomainObject.Predmet.ProtuStrankaListFormatedOIB>
    <izvorni_sadrzaj>
      <item>MODRIĆ GRADNJA društvo s ograničenom odgovornošću za građenje, OIB 35217953963</item>
    </izvorni_sadrzaj>
    <derivirana_varijabla naziv="DomainObject.Predmet.ProtuStrankaListFormatedOIB_1">
      <item>MODRIĆ GRADNJA društvo s ograničenom odgovornošću za građenje, OIB 35217953963</item>
    </derivirana_varijabla>
  </DomainObject.Predmet.ProtuStrankaListFormatedOIB>
  <DomainObject.Predmet.ProtuStrankaListFormatedWithAdress>
    <izvorni_sadrzaj>
      <item>MODRIĆ GRADNJA društvo s ograničenom odgovornošću za građenje, Donja Jagodnja 97/B, 23210 Donja Jagodnja</item>
    </izvorni_sadrzaj>
    <derivirana_varijabla naziv="DomainObject.Predmet.ProtuStrankaListFormatedWithAdress_1">
      <item>MODRIĆ GRADNJA društvo s ograničenom odgovornošću za građenje, Donja Jagodnja 97/B, 23210 Donja Jagodnja</item>
    </derivirana_varijabla>
  </DomainObject.Predmet.ProtuStrankaListFormatedWithAdress>
  <DomainObject.Predmet.ProtuStrankaListFormatedWithAdressOIB>
    <izvorni_sadrzaj>
      <item>MODRIĆ GRADNJA društvo s ograničenom odgovornošću za građenje, OIB 35217953963, Donja Jagodnja 97/B, 23210 Donja Jagodnja</item>
    </izvorni_sadrzaj>
    <derivirana_varijabla naziv="DomainObject.Predmet.ProtuStrankaListFormatedWithAdressOIB_1">
      <item>MODRIĆ GRADNJA društvo s ograničenom odgovornošću za građenje, OIB 35217953963, Donja Jagodnja 97/B, 23210 Donja Jagodnja</item>
    </derivirana_varijabla>
  </DomainObject.Predmet.ProtuStrankaListFormatedWithAdressOIB>
  <DomainObject.Predmet.ProtuStrankaListNazivFormated>
    <izvorni_sadrzaj>
      <item>MODRIĆ GRADNJA društvo s ograničenom odgovornošću za građenje</item>
    </izvorni_sadrzaj>
    <derivirana_varijabla naziv="DomainObject.Predmet.ProtuStrankaListNazivFormated_1">
      <item>MODRIĆ GRADNJA društvo s ograničenom odgovornošću za građenje</item>
    </derivirana_varijabla>
  </DomainObject.Predmet.ProtuStrankaListNazivFormated>
  <DomainObject.Predmet.ProtuStrankaListNazivFormatedOIB>
    <izvorni_sadrzaj>
      <item>MODRIĆ GRADNJA društvo s ograničenom odgovornošću za građenje, OIB 35217953963</item>
    </izvorni_sadrzaj>
    <derivirana_varijabla naziv="DomainObject.Predmet.ProtuStrankaListNazivFormatedOIB_1">
      <item>MODRIĆ GRADNJA društvo s ograničenom odgovornošću za građenje, OIB 35217953963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MODRIĆ GRADNJA društvo s ograničenom odgovornošću za građenje</izvorni_sadrzaj>
    <derivirana_varijabla naziv="DomainObject.Predmet.ProtustrankaIDrugi_1">MODRIĆ GRADNJA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MODRIĆ GRADNJA društvo s ograničenom odgovornošću za građenje, OIB 35217953963, Donja Jagodnja 97/B, 23210 Donja Jagodnja</izvorni_sadrzaj>
    <derivirana_varijabla naziv="DomainObject.Predmet.ProtustrankaIDrugiAdressOIB_1">MODRIĆ GRADNJA društvo s ograničenom odgovornošću za građenje, OIB 35217953963, Donja Jagodnja 97/B, 23210 Donja Jagodnja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MODRIĆ GRADNJA društvo s ograničenom odgovornošću za građenje</item>
      <item>FINA</item>
    </izvorni_sadrzaj>
    <derivirana_varijabla naziv="DomainObject.Predmet.SudioniciListNaziv_1">
      <item>MODRIĆ GRADNJA društvo s ograničenom odgovornošću za građenje</item>
      <item>FINA</item>
    </derivirana_varijabla>
  </DomainObject.Predmet.SudioniciListNaziv>
  <DomainObject.Predmet.SudioniciListAdressOIB>
    <izvorni_sadrzaj>
      <item>MODRIĆ GRADNJA društvo s ograničenom odgovornošću za građenje, OIB 35217953963, Donja Jagodnja 97/B,23210 Donja Jagodnja</item>
      <item>FINA, OIB 85821130368</item>
    </izvorni_sadrzaj>
    <derivirana_varijabla naziv="DomainObject.Predmet.SudioniciListAdressOIB_1">
      <item>MODRIĆ GRADNJA društvo s ograničenom odgovornošću za građenje, OIB 35217953963, Donja Jagodnja 97/B,23210 Donja Jagodnja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35217953963</item>
      <item>, OIB 85821130368</item>
    </izvorni_sadrzaj>
    <derivirana_varijabla naziv="DomainObject.Predmet.SudioniciListNazivOIB_1">
      <item>, OIB 35217953963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BA6600-603F-4FDA-9862-5545198438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468</properties:Words>
  <properties:Characters>2512</properties:Characters>
  <properties:Lines>75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2016-06-16T08:27:00Z</dcterms:created>
  <dc:creator>Ante Kačić</dc:creator>
  <cp:lastModifiedBy>Merlina Klišmanić</cp:lastModifiedBy>
  <cp:lastPrinted>2016-06-16T09:02:00Z</cp:lastPrinted>
  <dcterms:modified xmlns:xsi="http://www.w3.org/2001/XMLSchema-instance" xsi:type="dcterms:W3CDTF">2016-06-16T11:58:00Z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