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E90687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90687">
              <w:rPr>
                <w:noProof/>
              </w:rPr>
              <w:t>540/2017</w:t>
            </w:r>
          </w:p>
        </w:tc>
      </w:tr>
    </w:tbl>
    <w:p w14:textId="46b7758" w14:paraId="46b7758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E90687" w:rsidRPr="00E90687">
        <w:t>u postupku radi naknade diobe stečajne mase iza STARINA d.o.o. u stečaju, OIB: 44873251504, Zagreb, Petrinjska 28, 24. svibnja 2018</w:t>
      </w:r>
      <w:r w:rsidRPr="001045D2">
        <w:t xml:space="preserve">, </w:t>
      </w:r>
      <w:r w:rsidR="00E90687">
        <w:t>25</w:t>
      </w:r>
      <w:r w:rsidR="003545A0">
        <w:t>. svibnja 2018.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>
      <w:pPr>
        <w:ind w:firstLine="708"/>
        <w:jc w:val="both"/>
      </w:pPr>
      <w:r>
        <w:t xml:space="preserve">Na obrazloženi prijedlog stečajnog upravitelja od </w:t>
      </w:r>
      <w:r w:rsidR="00E90687">
        <w:t>25</w:t>
      </w:r>
      <w:r>
        <w:t xml:space="preserve">. svibnja 2018. skupština vjerovnika određena za </w:t>
      </w:r>
      <w:r w:rsidR="00E90687">
        <w:t>7. lipnja</w:t>
      </w:r>
      <w:r>
        <w:t xml:space="preserve"> 2018. u</w:t>
      </w:r>
      <w:r w:rsidR="00E90687">
        <w:t xml:space="preserve"> 10</w:t>
      </w:r>
      <w:r>
        <w:t>:</w:t>
      </w:r>
      <w:r w:rsidR="00E90687">
        <w:t>0</w:t>
      </w:r>
      <w:r>
        <w:t>0 sati</w:t>
      </w:r>
      <w:r w:rsidR="001045D2" w:rsidRPr="001045D2">
        <w:t xml:space="preserve"> preuriče se za </w:t>
      </w:r>
      <w:r w:rsidR="00E90687">
        <w:t>6</w:t>
      </w:r>
      <w:r>
        <w:t>. lipnja 2018</w:t>
      </w:r>
      <w:r w:rsidR="007722C5">
        <w:t xml:space="preserve">. godine u </w:t>
      </w:r>
      <w:r>
        <w:t>1</w:t>
      </w:r>
      <w:r w:rsidR="00E90687">
        <w:t>0</w:t>
      </w:r>
      <w:r>
        <w:t>:00 sati i ista će se održati u sudnici br. 111/I Trgovačkog suda u Splitu.</w:t>
      </w:r>
    </w:p>
    <w:p w:rsidRDefault="001045D2" w:rsidP="001045D2" w:rsidR="001045D2">
      <w:pPr>
        <w:jc w:val="center"/>
      </w:pPr>
    </w:p>
    <w:p w:rsidRDefault="003545A0" w:rsidP="001045D2" w:rsidR="001045D2" w:rsidRPr="001536D6">
      <w:pPr>
        <w:jc w:val="center"/>
      </w:pPr>
      <w:r>
        <w:t xml:space="preserve">U Splitu </w:t>
      </w:r>
      <w:r w:rsidR="00E90687">
        <w:t>25</w:t>
      </w:r>
      <w:r>
        <w:t>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</w:t>
      </w:r>
      <w:r w:rsidR="003545A0">
        <w:rPr>
          <w:bCs/>
        </w:rPr>
        <w:tab/>
        <w:t xml:space="preserve">  </w:t>
      </w:r>
      <w:r>
        <w:rPr>
          <w:bCs/>
        </w:rPr>
        <w:t xml:space="preserve"> </w:t>
      </w:r>
      <w:r w:rsidRPr="001536D6">
        <w:rPr>
          <w:bCs/>
        </w:rPr>
        <w:t xml:space="preserve"> </w:t>
      </w:r>
      <w:r w:rsidR="003545A0" w:rsidRPr="001536D6">
        <w:rPr>
          <w:bCs/>
        </w:rPr>
        <w:t>Sutkinja</w:t>
      </w:r>
    </w:p>
    <w:p w:rsidRDefault="003545A0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p w:rsidRDefault="003545A0" w:rsidP="003545A0" w:rsidR="003545A0">
      <w:pPr>
        <w:spacing w:before="200"/>
        <w:jc w:val="both"/>
      </w:pPr>
      <w:r>
        <w:t>Dna:</w:t>
      </w:r>
    </w:p>
    <w:p w:rsidRDefault="003545A0" w:rsidP="003545A0" w:rsidR="003545A0">
      <w:r>
        <w:t>- stečajnom upravitelju</w:t>
      </w:r>
    </w:p>
    <w:p w:rsidRDefault="003545A0" w:rsidP="003545A0" w:rsidR="003545A0">
      <w:r>
        <w:t xml:space="preserve">- mrežna stranica e-Oglasna ploča sudova </w:t>
      </w:r>
    </w:p>
    <w:p w:rsidRDefault="003545A0" w:rsidP="003545A0" w:rsidR="003545A0">
      <w:r>
        <w:t>- 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1B45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0687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663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2018-05-25T12:24:00Z</cp:lastPrinted>
  <dcterms:modified xmlns:xsi="http://www.w3.org/2001/XMLSchema-instance" xsi:type="dcterms:W3CDTF">2018-05-25T12:41:00Z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(St-540-2017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