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ebbb" w14:paraId="84febbb" w:rsidRDefault="00BD0F8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D0F8C" w:rsidP="00BD0F8C" w:rsidR="00BD0F8C">
      <w:pPr>
        <w:spacing w:after="0"/>
        <w:jc w:val="both"/>
      </w:pPr>
      <w:r>
        <w:t xml:space="preserve">           Republika Hrvatska</w:t>
      </w:r>
    </w:p>
    <w:p w:rsidRDefault="00BD0F8C" w:rsidP="00BD0F8C" w:rsidR="00BD0F8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D0F8C" w:rsidP="00BD0F8C" w:rsidR="00BD0F8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>Poslovni broj: 5 St-408/2016-10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>R J E Š E N J E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skraćenom stečajnom postupku nad dužnikom PRO-GRAD d.o.o. za građenje, projektiranje, nadzor i prijevoz, Zagreb, Zagrebačka avenija 104, MBS: 080395267, OIB: 98321891811, 12. srpnja 2018. 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0F8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>1. Određuje se nastavak stečajnog postupka radi naknadne diobe stečajne mase iza PRO-GRAD d.o.o. za građenje, projektiranje, nadzor i prijevoz, Zagreb, Zagrebačka avenija 104, MBS: 080395267, OIB: 98321891811.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2. </w:t>
      </w:r>
      <w:r w:rsidRPr="00BD0F8C">
        <w:rPr>
          <w:rFonts w:cs="Times New Roman" w:eastAsia="Calibri"/>
          <w:szCs w:val="20"/>
          <w:lang w:eastAsia="hr-HR"/>
        </w:rPr>
        <w:t xml:space="preserve">Određuje se upis u sudski registar Stečajne mase iza </w:t>
      </w:r>
      <w:r w:rsidRPr="00BD0F8C">
        <w:rPr>
          <w:rFonts w:cs="Times New Roman" w:eastAsia="Times New Roman"/>
          <w:szCs w:val="20"/>
          <w:lang w:eastAsia="hr-HR"/>
        </w:rPr>
        <w:t xml:space="preserve">PRO-GRAD d.o.o. za građenje, projektiranje, nadzor i prijevoz, Zagreb, Zagrebačka avenija 104, MBS: 080395267, OIB: 98321891811, </w:t>
      </w:r>
      <w:r w:rsidRPr="00BD0F8C">
        <w:rPr>
          <w:rFonts w:cs="Times New Roman" w:eastAsia="Calibri"/>
          <w:szCs w:val="20"/>
          <w:lang w:eastAsia="hr-HR"/>
        </w:rPr>
        <w:t>sa sjedištem u Bjelovaru, Josipa Jelačića 12.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Calibri"/>
          <w:szCs w:val="20"/>
          <w:lang w:eastAsia="hr-HR"/>
        </w:rPr>
        <w:t>2. Određuje se upis u sudski registar stečajnog upravitelja Jugoslava Purana,</w:t>
      </w:r>
      <w:r w:rsidRPr="00BD0F8C">
        <w:rPr>
          <w:rFonts w:cs="Times New Roman" w:eastAsia="Times New Roman"/>
          <w:szCs w:val="20"/>
          <w:lang w:eastAsia="hr-HR"/>
        </w:rPr>
        <w:t xml:space="preserve"> </w:t>
      </w:r>
      <w:r w:rsidRPr="00BD0F8C">
        <w:rPr>
          <w:rFonts w:cs="Times New Roman" w:eastAsia="Times New Roman"/>
          <w:lang w:eastAsia="hr-HR"/>
        </w:rPr>
        <w:t xml:space="preserve">dipl. pravnika iz Bjelovara, Josipa Jelačića 12, OIB: 70582689973, </w:t>
      </w:r>
      <w:r w:rsidRPr="00BD0F8C">
        <w:rPr>
          <w:rFonts w:cs="Times New Roman" w:eastAsia="Times New Roman"/>
          <w:szCs w:val="20"/>
          <w:lang w:eastAsia="hr-HR"/>
        </w:rPr>
        <w:t>koji će zastupati stečajnu masu.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Calibri"/>
          <w:szCs w:val="20"/>
          <w:lang w:eastAsia="hr-HR"/>
        </w:rPr>
        <w:t>3. Upis Stečajne mase i stečajnog upravitelja izvršit će sudski registar Trgovačkog suda u Bjelovaru.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>Obrazloženje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>Rješenjem suda poslovni broj St-408/2016-4 od 30. studenog 2017. sud je u skraćenom stečajnom postupku, sukladno odredbi čl.431. Stečajnog zakona ("Narodne novine" broj 71/15 i 104/17, dalje: SZ), otvorio i istovremeno zaključio skraćeni stečajni postupak nad dužnikom PRO-GRAD d.o.o. za građenje, projektiranje, nadzor i prijevoz, Zagreb, Zagrebačka avenija 104. Za stečajnog upravitelja imenovan je Jugoslav Puran iz Bjelovara. Navedeno rješenje postalo je pravomoćno i dužnik je brisan iz sudskog registra.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Podneskom od 22. svibnja 2018. </w:t>
      </w:r>
      <w:proofErr w:type="spellStart"/>
      <w:r w:rsidRPr="00BD0F8C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BD0F8C">
        <w:rPr>
          <w:rFonts w:cs="Times New Roman" w:eastAsia="Times New Roman"/>
          <w:szCs w:val="20"/>
          <w:lang w:eastAsia="hr-HR"/>
        </w:rPr>
        <w:t xml:space="preserve"> vjerovnik </w:t>
      </w:r>
      <w:proofErr w:type="spellStart"/>
      <w:r w:rsidRPr="00BD0F8C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BD0F8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D0F8C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BD0F8C">
        <w:rPr>
          <w:rFonts w:cs="Times New Roman" w:eastAsia="Times New Roman"/>
          <w:szCs w:val="20"/>
          <w:lang w:eastAsia="hr-HR"/>
        </w:rPr>
        <w:t xml:space="preserve"> d.d. je naveo da je dužnik vlasnik nekretnine upisane u </w:t>
      </w:r>
      <w:proofErr w:type="spellStart"/>
      <w:r w:rsidRPr="00BD0F8C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D0F8C">
        <w:rPr>
          <w:rFonts w:cs="Times New Roman" w:eastAsia="Times New Roman"/>
          <w:szCs w:val="20"/>
          <w:lang w:eastAsia="hr-HR"/>
        </w:rPr>
        <w:t xml:space="preserve">. 12105, k.o. 999901, Grad Zagreb u naravi 2. Suvlasnički dio s neodređenim omjerom ETAŽNO VLASNIŠTVO (E-2) 1. Jednosobni stan u suterenu a koja se nekretnina nalazi na zk.č.br. 4810/117, k.o. 999901, Grad Zagreb, oznake STAMBENA ZGRADA U ULICI RADE KONČARA BR. 155 SAGRAĐENA NA ČKBR. 4810/117, ukupne površine 34 </w:t>
      </w:r>
      <w:proofErr w:type="spellStart"/>
      <w:r w:rsidRPr="00BD0F8C">
        <w:rPr>
          <w:rFonts w:cs="Times New Roman" w:eastAsia="Times New Roman"/>
          <w:szCs w:val="20"/>
          <w:lang w:eastAsia="hr-HR"/>
        </w:rPr>
        <w:t>čhv</w:t>
      </w:r>
      <w:proofErr w:type="spellEnd"/>
      <w:r w:rsidRPr="00BD0F8C">
        <w:rPr>
          <w:rFonts w:cs="Times New Roman" w:eastAsia="Times New Roman"/>
          <w:szCs w:val="20"/>
          <w:lang w:eastAsia="hr-HR"/>
        </w:rPr>
        <w:t xml:space="preserve">, 122 m2, zajedno sa idealnim </w:t>
      </w:r>
      <w:r w:rsidRPr="00BD0F8C">
        <w:rPr>
          <w:rFonts w:cs="Times New Roman" w:eastAsia="Times New Roman"/>
          <w:szCs w:val="20"/>
          <w:lang w:eastAsia="hr-HR"/>
        </w:rPr>
        <w:lastRenderedPageBreak/>
        <w:t>dijelom zajedničkih dijelova i uređaja zgrade razmjerno korisnoj vrijednosti ostalih stanova kojima ti zajednički dijelovi služe te odgovarajućim idealnim dijelom zemljišta na kojem je zgrada izgrađena sukladno odredbi čl.68., 69. i 370. st.4. Zakona o vlasništvu i drugim stvarnim pravima.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Nadalje je naveo da je Općinski sud u Zagrebu po njegovom prijedlogu za ovrhu donio rješenje o ovrsi poslovni broj </w:t>
      </w:r>
      <w:proofErr w:type="spellStart"/>
      <w:r w:rsidRPr="00BD0F8C">
        <w:rPr>
          <w:rFonts w:cs="Times New Roman" w:eastAsia="Times New Roman"/>
          <w:szCs w:val="20"/>
          <w:lang w:eastAsia="hr-HR"/>
        </w:rPr>
        <w:t>Ovr</w:t>
      </w:r>
      <w:proofErr w:type="spellEnd"/>
      <w:r w:rsidRPr="00BD0F8C">
        <w:rPr>
          <w:rFonts w:cs="Times New Roman" w:eastAsia="Times New Roman"/>
          <w:szCs w:val="20"/>
          <w:lang w:eastAsia="hr-HR"/>
        </w:rPr>
        <w:t xml:space="preserve">-2676/2017 i u zemljišnim knjigama je upisana zabilježba ovrhe pod poslovnim brojem Z-15843/17. Predložio je da sud donese rješenje o nastavku postupka radi naknadne diobe, sukladno odredbi čl.289. st.3. Stečajnog zakona. 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Stečajni upravitelj je podneskom od 1. lipnja 2018. potvrdio da je dužnik vlasnik predmetnih nekretnina i također je predložio nastavak postupka. 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Iz uvida u priloženi </w:t>
      </w:r>
      <w:proofErr w:type="spellStart"/>
      <w:r w:rsidRPr="00BD0F8C">
        <w:rPr>
          <w:rFonts w:cs="Times New Roman" w:eastAsia="Times New Roman"/>
          <w:szCs w:val="20"/>
          <w:lang w:eastAsia="hr-HR"/>
        </w:rPr>
        <w:t>zk</w:t>
      </w:r>
      <w:proofErr w:type="spellEnd"/>
      <w:r w:rsidRPr="00BD0F8C">
        <w:rPr>
          <w:rFonts w:cs="Times New Roman" w:eastAsia="Times New Roman"/>
          <w:szCs w:val="20"/>
          <w:lang w:eastAsia="hr-HR"/>
        </w:rPr>
        <w:t>. izvadak proizlazi da je dužnik vlasnik nekretnina te je sud temeljem odredbe čl.289. st.1. SZ-a ocijenio osnovanim prijedlog za nastavak postupka radi naknadne diobe i temeljem odredbe čl.289. st.4. i 5. i čl.438. SZ-a odredio upis Stečajne mase i stečajnog upravitelja koji će zastupati Stečajnu masu u sudski registar.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>U Bjelovaru 12. srpnja 2018.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Stečajna sutkinja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                       Marija Petrina Kubica v.r.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D0F8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D0F8C" w:rsidP="00BD0F8C" w:rsidR="00BD0F8C" w:rsidRPr="00BD0F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D0F8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                                          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 xml:space="preserve">            </w:t>
      </w:r>
      <w:r w:rsidRPr="00BD0F8C">
        <w:rPr>
          <w:rFonts w:cs="Times New Roman" w:eastAsia="Times New Roman"/>
          <w:szCs w:val="20"/>
          <w:lang w:eastAsia="hr-HR"/>
        </w:rPr>
        <w:tab/>
      </w:r>
      <w:r w:rsidRPr="00BD0F8C">
        <w:rPr>
          <w:rFonts w:cs="Times New Roman" w:eastAsia="Times New Roman"/>
          <w:szCs w:val="20"/>
          <w:lang w:eastAsia="hr-HR"/>
        </w:rPr>
        <w:tab/>
        <w:t xml:space="preserve">          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0F8C">
        <w:rPr>
          <w:rFonts w:cs="Times New Roman" w:eastAsia="Times New Roman"/>
          <w:szCs w:val="20"/>
          <w:lang w:eastAsia="hr-HR"/>
        </w:rPr>
        <w:t>Uputa o pravnom lijeku:</w:t>
      </w:r>
      <w:r w:rsidRPr="00BD0F8C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BD0F8C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0F8C" w:rsidP="00BD0F8C" w:rsidR="00BD0F8C" w:rsidRPr="00BD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D0F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6404387"/>
      <w:docPartObj>
        <w:docPartGallery w:val="Page Numbers (Top of Page)"/>
        <w:docPartUnique/>
      </w:docPartObj>
    </w:sdtPr>
    <w:sdtContent>
      <w:p w:rsidRDefault="00BD0F8C" w:rsidP="00BD0F8C" w:rsidR="00BD0F8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D0F8C" w:rsidP="00BD0F8C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szCs w:val="20"/>
        <w:lang w:eastAsia="hr-HR"/>
      </w:rPr>
    </w:pPr>
    <w:r w:rsidRPr="00BD0F8C">
      <w:rPr>
        <w:rFonts w:cs="Times New Roman" w:eastAsia="Times New Roman"/>
        <w:szCs w:val="20"/>
        <w:lang w:eastAsia="hr-HR"/>
      </w:rPr>
      <w:t>Poslovni broj: 5 St-408/2016-10</w:t>
    </w:r>
  </w:p>
  <w:p w:rsidRDefault="00BD0F8C" w:rsidP="00BD0F8C" w:rsidR="00BD0F8C" w:rsidRPr="00BD0F8C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0F8C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16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75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St-408/2016-10</izvorni_sadrzaj>
    <derivirana_varijabla naziv="DomainObject.Oznaka_1">St-408/2016-10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2018.</izvorni_sadrzaj>
    <derivirana_varijabla naziv="DomainObject.Predmet.DatumArhiviranja_1">27.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2017.</izvorni_sadrzaj>
    <derivirana_varijabla naziv="DomainObject.Predmet.DatumRjesavanja_1">30. studenog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2018.</izvorni_sadrzaj>
    <derivirana_varijabla naziv="DomainObject.Predmet.DatumZatvaranja_1">27.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hr.ibm.icms.common.model.sluzbeneosobe.Referada@6c3e6c3e[id=5723, dbStatus=null, naziv=Referada 5, oznaka=null, sudac=null] &lt;-hr.ibm.icms.common.model.sluzbeneosobe.Referada@6c3e6c3e[status dodjele: =false]</izvorni_sadrzaj>
    <derivirana_varijabla naziv="DomainObject.Predmet.MjestoCuvanja_1">hr.ibm.icms.common.model.sluzbeneosobe.Referada@6c3e6c3e[id=5723, dbStatus=null, naziv=Referada 5, oznaka=null, sudac=null] &lt;-hr.ibm.icms.common.model.sluzbeneosobe.Referada@6c3e6c3e[status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>Već postoji stečajni predmet Sts-7602/15
koji je u rješavanju - riješen odbačen</izvorni_sadrzaj>
    <derivirana_varijabla naziv="DomainObject.Predmet.PrimjedbaSuca_1">Već postoji stečajni predmet Sts-7602/15
koji je u rješavanju - riješen 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PRO-GRAD d.o.o.</izvorni_sadrzaj>
    <derivirana_varijabla naziv="DomainObject.Predmet.ProtustrankaFormated_1">  PRO-GRAD d.o.o.</derivirana_varijabla>
  </DomainObject.Predmet.ProtustrankaFormated>
  <DomainObject.Predmet.ProtustrankaFormatedOIB>
    <izvorni_sadrzaj>  PRO-GRAD d.o.o., OIB 98321891811</izvorni_sadrzaj>
    <derivirana_varijabla naziv="DomainObject.Predmet.ProtustrankaFormatedOIB_1">  PRO-GRAD d.o.o., OIB 98321891811</derivirana_varijabla>
  </DomainObject.Predmet.ProtustrankaFormatedOIB>
  <DomainObject.Predmet.ProtustrankaFormatedWithAdress>
    <izvorni_sadrzaj> PRO-GRAD d.o.o., Zagrebačka avenija 104, 10000 Zagreb</izvorni_sadrzaj>
    <derivirana_varijabla naziv="DomainObject.Predmet.ProtustrankaFormatedWithAdress_1"> PRO-GRAD d.o.o., Zagrebačka avenija 104, 10000 Zagreb</derivirana_varijabla>
  </DomainObject.Predmet.ProtustrankaFormatedWithAdress>
  <DomainObject.Predmet.ProtustrankaFormatedWithAdressOIB>
    <izvorni_sadrzaj> PRO-GRAD d.o.o., OIB 98321891811, Zagrebačka avenija 104, 10000 Zagreb</izvorni_sadrzaj>
    <derivirana_varijabla naziv="DomainObject.Predmet.ProtustrankaFormatedWithAdressOIB_1"> PRO-GRAD d.o.o., OIB 98321891811, Zagrebačka avenija 104, 10000 Zagreb</derivirana_varijabla>
  </DomainObject.Predmet.ProtustrankaFormatedWithAdressOIB>
  <DomainObject.Predmet.ProtustrankaWithAdress>
    <izvorni_sadrzaj>PRO-GRAD d.o.o. Zagrebačka avenija 104, 10000 Zagreb</izvorni_sadrzaj>
    <derivirana_varijabla naziv="DomainObject.Predmet.ProtustrankaWithAdress_1">PRO-GRAD d.o.o. Zagrebačka avenija 104, 10000 Zagreb</derivirana_varijabla>
  </DomainObject.Predmet.ProtustrankaWithAdress>
  <DomainObject.Predmet.ProtustrankaWithAdressOIB>
    <izvorni_sadrzaj>PRO-GRAD d.o.o., OIB 98321891811, Zagrebačka avenija 104, 10000 Zagreb</izvorni_sadrzaj>
    <derivirana_varijabla naziv="DomainObject.Predmet.ProtustrankaWithAdressOIB_1">PRO-GRAD d.o.o., OIB 98321891811, Zagrebačka avenija 104, 10000 Zagreb</derivirana_varijabla>
  </DomainObject.Predmet.ProtustrankaWithAdressOIB>
  <DomainObject.Predmet.ProtustrankaNazivFormated>
    <izvorni_sadrzaj>PRO-GRAD d.o.o.</izvorni_sadrzaj>
    <derivirana_varijabla naziv="DomainObject.Predmet.ProtustrankaNazivFormated_1">PRO-GRAD d.o.o.</derivirana_varijabla>
  </DomainObject.Predmet.ProtustrankaNazivFormated>
  <DomainObject.Predmet.ProtustrankaNazivFormatedOIB>
    <izvorni_sadrzaj>PRO-GRAD d.o.o., OIB 98321891811</izvorni_sadrzaj>
    <derivirana_varijabla naziv="DomainObject.Predmet.ProtustrankaNazivFormatedOIB_1">PRO-GRAD d.o.o., OIB 98321891811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PRO-GRAD d.o.o.</item>
    </izvorni_sadrzaj>
    <derivirana_varijabla naziv="DomainObject.Predmet.ProtuStrankaListFormated_1">
      <item>PRO-GRAD d.o.o.</item>
    </derivirana_varijabla>
  </DomainObject.Predmet.ProtuStrankaListFormated>
  <DomainObject.Predmet.ProtuStrankaListFormatedOIB>
    <izvorni_sadrzaj>
      <item>PRO-GRAD d.o.o., OIB 98321891811</item>
    </izvorni_sadrzaj>
    <derivirana_varijabla naziv="DomainObject.Predmet.ProtuStrankaListFormatedOIB_1">
      <item>PRO-GRAD d.o.o., OIB 98321891811</item>
    </derivirana_varijabla>
  </DomainObject.Predmet.ProtuStrankaListFormatedOIB>
  <DomainObject.Predmet.ProtuStrankaListFormatedWithAdress>
    <izvorni_sadrzaj>
      <item>PRO-GRAD d.o.o., Zagrebačka avenija 104, 10000 Zagreb</item>
    </izvorni_sadrzaj>
    <derivirana_varijabla naziv="DomainObject.Predmet.ProtuStrankaListFormatedWithAdress_1">
      <item>PRO-GRAD d.o.o., Zagrebačka avenija 104, 10000 Zagreb</item>
    </derivirana_varijabla>
  </DomainObject.Predmet.ProtuStrankaListFormatedWithAdress>
  <DomainObject.Predmet.ProtuStrankaListFormatedWithAdressOIB>
    <izvorni_sadrzaj>
      <item>PRO-GRAD d.o.o., OIB 98321891811, Zagrebačka avenija 104, 10000 Zagreb</item>
    </izvorni_sadrzaj>
    <derivirana_varijabla naziv="DomainObject.Predmet.ProtuStrankaListFormatedWithAdressOIB_1">
      <item>PRO-GRAD d.o.o., OIB 98321891811, Zagrebačka avenija 104, 10000 Zagreb</item>
    </derivirana_varijabla>
  </DomainObject.Predmet.ProtuStrankaListFormatedWithAdressOIB>
  <DomainObject.Predmet.ProtuStrankaListNazivFormated>
    <izvorni_sadrzaj>
      <item>PRO-GRAD d.o.o.</item>
    </izvorni_sadrzaj>
    <derivirana_varijabla naziv="DomainObject.Predmet.ProtuStrankaListNazivFormated_1">
      <item>PRO-GRAD d.o.o.</item>
    </derivirana_varijabla>
  </DomainObject.Predmet.ProtuStrankaListNazivFormated>
  <DomainObject.Predmet.ProtuStrankaListNazivFormatedOIB>
    <izvorni_sadrzaj>
      <item>PRO-GRAD d.o.o., OIB 98321891811</item>
    </izvorni_sadrzaj>
    <derivirana_varijabla naziv="DomainObject.Predmet.ProtuStrankaListNazivFormatedOIB_1">
      <item>PRO-GRAD d.o.o., OIB 98321891811</item>
    </derivirana_varijabla>
  </DomainObject.Predmet.ProtuStrankaListNazivFormatedOIB>
  <DomainObject.Predmet.OstaliListFormated>
    <izvorni_sadrzaj>
      <item>Vjeko Čalić</item>
    </izvorni_sadrzaj>
    <derivirana_varijabla naziv="DomainObject.Predmet.OstaliListFormated_1">
      <item>Vjeko Čalić</item>
    </derivirana_varijabla>
  </DomainObject.Predmet.OstaliListFormated>
  <DomainObject.Predmet.OstaliListFormatedOIB>
    <izvorni_sadrzaj>
      <item>Vjeko Čalić, OIB 55036240011</item>
    </izvorni_sadrzaj>
    <derivirana_varijabla naziv="DomainObject.Predmet.OstaliListFormatedOIB_1">
      <item>Vjeko Čalić, OIB 55036240011</item>
    </derivirana_varijabla>
  </DomainObject.Predmet.OstaliListFormatedOIB>
  <DomainObject.Predmet.OstaliListFormatedWithAdress>
    <izvorni_sadrzaj>
      <item>Vjeko Čalić, Sigetje 28, 10000 Zagreb</item>
    </izvorni_sadrzaj>
    <derivirana_varijabla naziv="DomainObject.Predmet.OstaliListFormatedWithAdress_1">
      <item>Vjeko Čalić, Sigetje 28, 10000 Zagreb</item>
    </derivirana_varijabla>
  </DomainObject.Predmet.OstaliListFormatedWithAdress>
  <DomainObject.Predmet.OstaliListFormatedWithAdressOIB>
    <izvorni_sadrzaj>
      <item>Vjeko Čalić, OIB 55036240011, Sigetje 28, 10000 Zagreb</item>
    </izvorni_sadrzaj>
    <derivirana_varijabla naziv="DomainObject.Predmet.OstaliListFormatedWithAdressOIB_1">
      <item>Vjeko Čalić, OIB 55036240011, Sigetje 28, 10000 Zagreb</item>
    </derivirana_varijabla>
  </DomainObject.Predmet.OstaliListFormatedWithAdressOIB>
  <DomainObject.Predmet.OstaliListNazivFormated>
    <izvorni_sadrzaj>
      <item>Vjeko Čalić</item>
    </izvorni_sadrzaj>
    <derivirana_varijabla naziv="DomainObject.Predmet.OstaliListNazivFormated_1">
      <item>Vjeko Čalić</item>
    </derivirana_varijabla>
  </DomainObject.Predmet.OstaliListNazivFormated>
  <DomainObject.Predmet.OstaliListNazivFormatedOIB>
    <izvorni_sadrzaj>
      <item>Vjeko Čalić, OIB 55036240011</item>
    </izvorni_sadrzaj>
    <derivirana_varijabla naziv="DomainObject.Predmet.OstaliListNazivFormatedOIB_1">
      <item>Vjeko Čalić, OIB 55036240011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St-408/2016-10</izvorni_sadrzaj>
    <derivirana_varijabla naziv="DomainObject.PoslovniBrojDokumenta_1">St-408/2016-10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PRO-GRAD d.o.o.</izvorni_sadrzaj>
    <derivirana_varijabla naziv="DomainObject.Predmet.ProtustrankaIDrugi_1">PRO-GRAD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PRO-GRAD d.o.o., OIB 98321891811, Zagrebačka avenija 104, 10000 Zagreb</izvorni_sadrzaj>
    <derivirana_varijabla naziv="DomainObject.Predmet.ProtustrankaIDrugiAdressOIB_1">PRO-GRAD d.o.o., OIB 98321891811,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St-408/2016-4</izvorni_sadrzaj>
    <derivirana_varijabla naziv="DomainObject.Predmet.OdlukaRjesenje.Oznaka_1">St-408/2016-4</derivirana_varijabla>
  </DomainObject.Predmet.OdlukaRjesenje.Oznaka>
  <DomainObject.Predmet.SudioniciListNaziv>
    <izvorni_sadrzaj>
      <item>PRO-GRAD d.o.o.</item>
      <item>FINA Regionalni centar Zagreb</item>
      <item>Vjeko Čalić</item>
    </izvorni_sadrzaj>
    <derivirana_varijabla naziv="DomainObject.Predmet.SudioniciListNaziv_1">
      <item>PRO-GRAD d.o.o.</item>
      <item>FINA Regionalni centar Zagreb</item>
      <item>Vjeko Čalić</item>
    </derivirana_varijabla>
  </DomainObject.Predmet.SudioniciListNaziv>
  <DomainObject.Predmet.SudioniciListAdressOIB>
    <izvorni_sadrzaj>
      <item>PRO-GRAD d.o.o., OIB 98321891811, Zagrebačka avenija 104,10000 Zagreb</item>
      <item>FINA Regionalni centar Zagreb, OIB 85821130368, Trg svibanjskih žrtava 1995. 1,10000 Zagreb</item>
      <item>Vjeko Čalić, OIB 55036240011, Sigetje 28,10000 Zagreb</item>
    </izvorni_sadrzaj>
    <derivirana_varijabla naziv="DomainObject.Predmet.SudioniciListAdressOIB_1">
      <item>PRO-GRAD d.o.o., OIB 98321891811, Zagrebačka avenija 104,10000 Zagreb</item>
      <item>FINA Regionalni centar Zagreb, OIB 85821130368, Trg svibanjskih žrtava 1995. 1,10000 Zagreb</item>
      <item>Vjeko Čalić, OIB 55036240011,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3C270-C79E-41FB-B2B7-1DEFF2C06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3193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2018-07-12T10:51:00Z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St-408/2016-10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