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618"/>
      </w:tblGrid>
      <w:tr w:rsidTr="00DE319D" w:rsidR="00B92B86" w:rsidRPr="00B92B86">
        <w:tc>
          <w:tcPr>
            <w:tcW w:type="dxa" w:w="2618"/>
            <w:shd w:fill="auto" w:color="auto" w:val="clear"/>
          </w:tcPr>
          <w:p w:rsidRDefault="00654B8F" w:rsidP="0049749B" w:rsidR="00B92B86" w:rsidRPr="00B92B86">
            <w:pPr>
              <w:spacing w:lineRule="auto" w:line="240" w:after="0"/>
              <w:jc w:val="center"/>
              <w:rPr>
                <w:rFonts w:hAnsi="Times New Roman" w:ascii="Times New Roman"/>
                <w:sz w:val="24"/>
                <w:szCs w:val="24"/>
              </w:rPr>
            </w:pPr>
            <w:bookmarkStart w:name="_GoBack" w:id="0"/>
            <w:bookmarkEnd w:id="0"/>
            <w:r>
              <w:rPr>
                <w:noProof/>
                <w:szCs w:val="24"/>
                <w:lang w:eastAsia="hr-HR"/>
              </w:rPr>
              <w:drawing>
                <wp:inline distR="0" distL="0" distB="0" distT="0">
                  <wp:extent cy="609600" cx="472440"/>
                  <wp:effectExtent b="0" r="3810" t="0" l="0"/>
                  <wp:docPr descr="D:\_0_RADIONICA-SPLIT - nije uredjeno\Materijali za CD - SPLIT\Slike\GRB-RH-png.png" name="Slika 2" id="2"/>
                  <wp:cNvGraphicFramePr>
                    <a:graphicFrameLocks noChangeAspect="true"/>
                  </wp:cNvGraphicFramePr>
                  <a:graphic>
                    <a:graphicData uri="http://schemas.openxmlformats.org/drawingml/2006/picture">
                      <pic:pic>
                        <pic:nvPicPr>
                          <pic:cNvPr descr="D:\_0_RADIONICA-SPLIT - nije uredjeno\Materijali za CD - SPLIT\Slike\GRB-RH-png.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244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DE319D" w:rsidP="00DE319D" w:rsidR="00DE319D" w:rsidRPr="00DE319D">
            <w:pPr>
              <w:spacing w:lineRule="auto" w:line="240" w:after="0"/>
              <w:jc w:val="center"/>
              <w:rPr>
                <w:rFonts w:hAnsi="Times New Roman" w:ascii="Times New Roman"/>
                <w:sz w:val="24"/>
                <w:szCs w:val="24"/>
              </w:rPr>
            </w:pPr>
            <w:r w:rsidRPr="00DE319D">
              <w:rPr>
                <w:rFonts w:hAnsi="Times New Roman" w:ascii="Times New Roman"/>
                <w:sz w:val="24"/>
                <w:szCs w:val="24"/>
              </w:rPr>
              <w:t xml:space="preserve">Županijski sud u Zadru </w:t>
            </w:r>
          </w:p>
          <w:p w:rsidRDefault="00DE319D" w:rsidP="00DE319D" w:rsidR="008C4EFB" w:rsidRPr="00B92B86">
            <w:pPr>
              <w:spacing w:lineRule="auto" w:line="240" w:after="0"/>
              <w:jc w:val="center"/>
              <w:rPr>
                <w:rFonts w:hAnsi="Times New Roman" w:ascii="Times New Roman"/>
                <w:sz w:val="24"/>
                <w:szCs w:val="24"/>
              </w:rPr>
            </w:pPr>
            <w:r w:rsidRPr="00DE319D">
              <w:rPr>
                <w:rFonts w:hAnsi="Times New Roman" w:ascii="Times New Roman"/>
                <w:sz w:val="24"/>
                <w:szCs w:val="24"/>
              </w:rPr>
              <w:t>Zadar, Borelli 9</w:t>
            </w:r>
          </w:p>
        </w:tc>
      </w:tr>
    </w:tbl>
    <w:p w14:textId="beb7c34" w14:paraId="beb7c34"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187ED5" w:rsidR="00340399" w:rsidRPr="00974EE9">
            <w:pPr>
              <w:pStyle w:val="VSVerzija"/>
              <w:jc w:val="right"/>
            </w:pPr>
            <w:r>
              <w:t>Poslovni b</w:t>
            </w:r>
            <w:r w:rsidR="0092437B">
              <w:t xml:space="preserve">roj: </w:t>
            </w:r>
            <w:r w:rsidR="00DF3488">
              <w:t>20</w:t>
            </w:r>
            <w:r>
              <w:t xml:space="preserve"> </w:t>
            </w:r>
            <w:r w:rsidR="006658E2">
              <w:t>Gž</w:t>
            </w:r>
            <w:r w:rsidR="0092437B">
              <w:t>-</w:t>
            </w:r>
            <w:r w:rsidR="00533421">
              <w:t>598</w:t>
            </w:r>
            <w:r w:rsidR="00187ED5">
              <w:t>/</w:t>
            </w:r>
            <w:r w:rsidR="00533421">
              <w:t>18</w:t>
            </w:r>
            <w:r w:rsidR="00340399">
              <w:t>-2</w:t>
            </w:r>
          </w:p>
        </w:tc>
      </w:tr>
    </w:tbl>
    <w:p w:rsidRDefault="008D05FD" w:rsidP="0049749B" w:rsidR="008D05FD">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975368" w:rsidP="0049749B" w:rsidR="00975368" w:rsidRPr="00B92B86">
      <w:pPr>
        <w:spacing w:lineRule="auto" w:line="240" w:after="0"/>
        <w:jc w:val="both"/>
        <w:rPr>
          <w:rFonts w:hAnsi="Times New Roman" w:ascii="Times New Roman"/>
          <w:sz w:val="24"/>
          <w:szCs w:val="24"/>
        </w:rPr>
      </w:pPr>
    </w:p>
    <w:p w:rsidRDefault="006658E2" w:rsidP="0049749B" w:rsidR="00345212">
      <w:pPr>
        <w:spacing w:lineRule="auto" w:line="240" w:after="0"/>
        <w:jc w:val="center"/>
        <w:rPr>
          <w:rFonts w:hAnsi="Times New Roman" w:ascii="Times New Roman"/>
          <w:sz w:val="24"/>
          <w:szCs w:val="24"/>
        </w:rPr>
      </w:pPr>
      <w:r>
        <w:rPr>
          <w:rFonts w:hAnsi="Times New Roman" w:ascii="Times New Roman"/>
          <w:sz w:val="24"/>
          <w:szCs w:val="24"/>
        </w:rPr>
        <w:t xml:space="preserve">U   I M 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Pr>
          <w:rFonts w:hAnsi="Times New Roman" w:ascii="Times New Roman"/>
          <w:sz w:val="24"/>
          <w:szCs w:val="24"/>
        </w:rPr>
        <w:t>E</w:t>
      </w:r>
    </w:p>
    <w:p w:rsidRDefault="0049749B" w:rsidP="0049749B" w:rsidR="0049749B" w:rsidRPr="00B92B86">
      <w:pPr>
        <w:spacing w:lineRule="auto" w:line="240" w:after="0"/>
        <w:jc w:val="center"/>
        <w:rPr>
          <w:rFonts w:hAnsi="Times New Roman" w:ascii="Times New Roman"/>
          <w:sz w:val="24"/>
          <w:szCs w:val="24"/>
        </w:rPr>
      </w:pPr>
    </w:p>
    <w:p w:rsidRDefault="000E29BC"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450291" w:rsidP="0049749B" w:rsidR="00450291" w:rsidRPr="00B92B86">
      <w:pPr>
        <w:spacing w:lineRule="auto" w:line="240" w:after="0"/>
        <w:jc w:val="both"/>
        <w:rPr>
          <w:rFonts w:hAnsi="Times New Roman" w:ascii="Times New Roman"/>
          <w:sz w:val="24"/>
          <w:szCs w:val="24"/>
        </w:rPr>
      </w:pPr>
    </w:p>
    <w:p w:rsidRDefault="00187ED5" w:rsidP="00187ED5" w:rsidR="00187ED5">
      <w:pPr>
        <w:spacing w:lineRule="auto" w:line="240" w:after="0"/>
        <w:ind w:firstLine="708"/>
        <w:jc w:val="both"/>
        <w:rPr>
          <w:rFonts w:hAnsi="Times New Roman" w:ascii="Times New Roman"/>
          <w:sz w:val="24"/>
          <w:szCs w:val="24"/>
        </w:rPr>
      </w:pPr>
      <w:r w:rsidRPr="00187ED5">
        <w:rPr>
          <w:rFonts w:hAnsi="Times New Roman" w:ascii="Times New Roman"/>
          <w:sz w:val="24"/>
          <w:szCs w:val="24"/>
        </w:rPr>
        <w:t xml:space="preserve">Županijski sud u Zadru, </w:t>
      </w:r>
      <w:r w:rsidR="006658E2" w:rsidRPr="006658E2">
        <w:rPr>
          <w:rFonts w:hAnsi="Times New Roman" w:ascii="Times New Roman"/>
          <w:sz w:val="24"/>
          <w:szCs w:val="24"/>
        </w:rPr>
        <w:t xml:space="preserve">u vijeću sastavljenom od </w:t>
      </w:r>
      <w:r w:rsidR="006658E2">
        <w:rPr>
          <w:rFonts w:hAnsi="Times New Roman" w:ascii="Times New Roman"/>
          <w:sz w:val="24"/>
          <w:szCs w:val="24"/>
        </w:rPr>
        <w:t>sutkinja Mirjane Macure, predsjednice</w:t>
      </w:r>
      <w:r w:rsidR="006658E2" w:rsidRPr="006658E2">
        <w:rPr>
          <w:rFonts w:hAnsi="Times New Roman" w:ascii="Times New Roman"/>
          <w:sz w:val="24"/>
          <w:szCs w:val="24"/>
        </w:rPr>
        <w:t xml:space="preserve"> vijeća, Sanje Prosenice, sutkinje i</w:t>
      </w:r>
      <w:r w:rsidR="006658E2">
        <w:rPr>
          <w:rFonts w:hAnsi="Times New Roman" w:ascii="Times New Roman"/>
          <w:sz w:val="24"/>
          <w:szCs w:val="24"/>
        </w:rPr>
        <w:t>zvjestiteljice i članice vijeća</w:t>
      </w:r>
      <w:r w:rsidR="001A0B4F">
        <w:rPr>
          <w:rFonts w:hAnsi="Times New Roman" w:ascii="Times New Roman"/>
          <w:sz w:val="24"/>
          <w:szCs w:val="24"/>
        </w:rPr>
        <w:t>,</w:t>
      </w:r>
      <w:r w:rsidR="006658E2" w:rsidRPr="006658E2">
        <w:rPr>
          <w:rFonts w:hAnsi="Times New Roman" w:ascii="Times New Roman"/>
          <w:sz w:val="24"/>
          <w:szCs w:val="24"/>
        </w:rPr>
        <w:t xml:space="preserve"> i </w:t>
      </w:r>
      <w:r w:rsidR="006658E2">
        <w:rPr>
          <w:rFonts w:hAnsi="Times New Roman" w:ascii="Times New Roman"/>
          <w:sz w:val="24"/>
          <w:szCs w:val="24"/>
        </w:rPr>
        <w:t>Sanje Dujmović, članice</w:t>
      </w:r>
      <w:r w:rsidR="006658E2" w:rsidRPr="006658E2">
        <w:rPr>
          <w:rFonts w:hAnsi="Times New Roman" w:ascii="Times New Roman"/>
          <w:sz w:val="24"/>
          <w:szCs w:val="24"/>
        </w:rPr>
        <w:t xml:space="preserve"> vijeća</w:t>
      </w:r>
      <w:r w:rsidRPr="00187ED5">
        <w:rPr>
          <w:rFonts w:hAnsi="Times New Roman" w:ascii="Times New Roman"/>
          <w:sz w:val="24"/>
          <w:szCs w:val="24"/>
        </w:rPr>
        <w:t xml:space="preserve">, </w:t>
      </w:r>
      <w:r w:rsidR="000E29BC" w:rsidRPr="000E29BC">
        <w:rPr>
          <w:rFonts w:hAnsi="Times New Roman" w:ascii="Times New Roman"/>
          <w:sz w:val="24"/>
          <w:szCs w:val="24"/>
        </w:rPr>
        <w:t>povodom prijedloga potrošača Zvonimir</w:t>
      </w:r>
      <w:r w:rsidR="000E29BC">
        <w:rPr>
          <w:rFonts w:hAnsi="Times New Roman" w:ascii="Times New Roman"/>
          <w:sz w:val="24"/>
          <w:szCs w:val="24"/>
        </w:rPr>
        <w:t>a</w:t>
      </w:r>
      <w:r w:rsidR="000E29BC" w:rsidRPr="000E29BC">
        <w:rPr>
          <w:rFonts w:hAnsi="Times New Roman" w:ascii="Times New Roman"/>
          <w:sz w:val="24"/>
          <w:szCs w:val="24"/>
        </w:rPr>
        <w:t xml:space="preserve"> Belić</w:t>
      </w:r>
      <w:r w:rsidR="000E29BC">
        <w:rPr>
          <w:rFonts w:hAnsi="Times New Roman" w:ascii="Times New Roman"/>
          <w:sz w:val="24"/>
          <w:szCs w:val="24"/>
        </w:rPr>
        <w:t>a</w:t>
      </w:r>
      <w:r w:rsidR="000E29BC" w:rsidRPr="000E29BC">
        <w:rPr>
          <w:rFonts w:hAnsi="Times New Roman" w:ascii="Times New Roman"/>
          <w:sz w:val="24"/>
          <w:szCs w:val="24"/>
        </w:rPr>
        <w:t xml:space="preserve"> iz Svete Nedelje, Brezje, Svetonedeljska cesta 59, OIB: 88631606781, zastupan</w:t>
      </w:r>
      <w:r w:rsidR="000E29BC">
        <w:rPr>
          <w:rFonts w:hAnsi="Times New Roman" w:ascii="Times New Roman"/>
          <w:sz w:val="24"/>
          <w:szCs w:val="24"/>
        </w:rPr>
        <w:t>og</w:t>
      </w:r>
      <w:r w:rsidR="000E29BC" w:rsidRPr="000E29BC">
        <w:rPr>
          <w:rFonts w:hAnsi="Times New Roman" w:ascii="Times New Roman"/>
          <w:sz w:val="24"/>
          <w:szCs w:val="24"/>
        </w:rPr>
        <w:t xml:space="preserve"> po punomoćniku Mislav</w:t>
      </w:r>
      <w:r w:rsidR="000E29BC">
        <w:rPr>
          <w:rFonts w:hAnsi="Times New Roman" w:ascii="Times New Roman"/>
          <w:sz w:val="24"/>
          <w:szCs w:val="24"/>
        </w:rPr>
        <w:t>u</w:t>
      </w:r>
      <w:r w:rsidR="000E29BC" w:rsidRPr="000E29BC">
        <w:rPr>
          <w:rFonts w:hAnsi="Times New Roman" w:ascii="Times New Roman"/>
          <w:sz w:val="24"/>
          <w:szCs w:val="24"/>
        </w:rPr>
        <w:t xml:space="preserve"> Ivanišević</w:t>
      </w:r>
      <w:r w:rsidR="000E29BC">
        <w:rPr>
          <w:rFonts w:hAnsi="Times New Roman" w:ascii="Times New Roman"/>
          <w:sz w:val="24"/>
          <w:szCs w:val="24"/>
        </w:rPr>
        <w:t>u</w:t>
      </w:r>
      <w:r w:rsidR="000E29BC" w:rsidRPr="000E29BC">
        <w:rPr>
          <w:rFonts w:hAnsi="Times New Roman" w:ascii="Times New Roman"/>
          <w:sz w:val="24"/>
          <w:szCs w:val="24"/>
        </w:rPr>
        <w:t>, odvjet</w:t>
      </w:r>
      <w:r w:rsidR="000E29BC">
        <w:rPr>
          <w:rFonts w:hAnsi="Times New Roman" w:ascii="Times New Roman"/>
          <w:sz w:val="24"/>
          <w:szCs w:val="24"/>
        </w:rPr>
        <w:t>niku iz Zagreba, Račićeva 16, radi otvaranja</w:t>
      </w:r>
      <w:r w:rsidR="000E29BC" w:rsidRPr="000E29BC">
        <w:rPr>
          <w:rFonts w:hAnsi="Times New Roman" w:ascii="Times New Roman"/>
          <w:sz w:val="24"/>
          <w:szCs w:val="24"/>
        </w:rPr>
        <w:t xml:space="preserve"> postupka stečaja potrošača</w:t>
      </w:r>
      <w:r w:rsidR="006658E2">
        <w:rPr>
          <w:rFonts w:hAnsi="Times New Roman" w:ascii="Times New Roman"/>
          <w:sz w:val="24"/>
          <w:szCs w:val="24"/>
        </w:rPr>
        <w:t xml:space="preserve">, </w:t>
      </w:r>
      <w:r w:rsidRPr="00187ED5">
        <w:rPr>
          <w:rFonts w:hAnsi="Times New Roman" w:ascii="Times New Roman"/>
          <w:sz w:val="24"/>
          <w:szCs w:val="24"/>
        </w:rPr>
        <w:t xml:space="preserve">odlučujući o žalbi </w:t>
      </w:r>
      <w:r w:rsidR="000E29BC">
        <w:rPr>
          <w:rFonts w:hAnsi="Times New Roman" w:ascii="Times New Roman"/>
          <w:sz w:val="24"/>
          <w:szCs w:val="24"/>
        </w:rPr>
        <w:t>vjerovnice Erste&amp;Steiermarkische Bank d.d. Rijeka, Jadranski trg 3a, OIB: 88631606781, zastupane po zakonskom zastupniku, a ovaj po punomoćniku Zvonimiru Buterinu, odvjetniku iz Odvjetničkog društva Buterin &amp; Posavec iz Zagreba, Draškovićeva 82</w:t>
      </w:r>
      <w:r w:rsidRPr="00187ED5">
        <w:rPr>
          <w:rFonts w:hAnsi="Times New Roman" w:ascii="Times New Roman"/>
          <w:sz w:val="24"/>
          <w:szCs w:val="24"/>
        </w:rPr>
        <w:t xml:space="preserve"> protiv rješenja Općinskog suda u </w:t>
      </w:r>
      <w:r w:rsidR="000E29BC">
        <w:rPr>
          <w:rFonts w:hAnsi="Times New Roman" w:ascii="Times New Roman"/>
          <w:sz w:val="24"/>
          <w:szCs w:val="24"/>
        </w:rPr>
        <w:t>Novom Zagrebu poslovni broj Sp-38/17 od 13</w:t>
      </w:r>
      <w:r w:rsidRPr="00187ED5">
        <w:rPr>
          <w:rFonts w:hAnsi="Times New Roman" w:ascii="Times New Roman"/>
          <w:sz w:val="24"/>
          <w:szCs w:val="24"/>
        </w:rPr>
        <w:t xml:space="preserve">. </w:t>
      </w:r>
      <w:r w:rsidR="000E29BC">
        <w:rPr>
          <w:rFonts w:hAnsi="Times New Roman" w:ascii="Times New Roman"/>
          <w:sz w:val="24"/>
          <w:szCs w:val="24"/>
        </w:rPr>
        <w:t>ožujka 2018</w:t>
      </w:r>
      <w:r w:rsidRPr="00187ED5">
        <w:rPr>
          <w:rFonts w:hAnsi="Times New Roman" w:ascii="Times New Roman"/>
          <w:sz w:val="24"/>
          <w:szCs w:val="24"/>
        </w:rPr>
        <w:t>.,</w:t>
      </w:r>
      <w:r w:rsidR="006658E2">
        <w:rPr>
          <w:rFonts w:hAnsi="Times New Roman" w:ascii="Times New Roman"/>
          <w:sz w:val="24"/>
          <w:szCs w:val="24"/>
        </w:rPr>
        <w:t xml:space="preserve"> u sjednici vijeća održanoj</w:t>
      </w:r>
      <w:r w:rsidRPr="00187ED5">
        <w:rPr>
          <w:rFonts w:hAnsi="Times New Roman" w:ascii="Times New Roman"/>
          <w:sz w:val="24"/>
          <w:szCs w:val="24"/>
        </w:rPr>
        <w:t xml:space="preserve"> dana </w:t>
      </w:r>
      <w:r w:rsidR="00F102CA">
        <w:rPr>
          <w:rFonts w:hAnsi="Times New Roman" w:ascii="Times New Roman"/>
          <w:sz w:val="24"/>
          <w:szCs w:val="24"/>
        </w:rPr>
        <w:t>16</w:t>
      </w:r>
      <w:r w:rsidR="006658E2">
        <w:rPr>
          <w:rFonts w:hAnsi="Times New Roman" w:ascii="Times New Roman"/>
          <w:sz w:val="24"/>
          <w:szCs w:val="24"/>
        </w:rPr>
        <w:t>. svibnja</w:t>
      </w:r>
      <w:r w:rsidRPr="00187ED5">
        <w:rPr>
          <w:rFonts w:hAnsi="Times New Roman" w:ascii="Times New Roman"/>
          <w:sz w:val="24"/>
          <w:szCs w:val="24"/>
        </w:rPr>
        <w:t xml:space="preserve"> 2018.,</w:t>
      </w:r>
    </w:p>
    <w:p w:rsidRDefault="000E29BC" w:rsidP="00187ED5" w:rsidR="000E29BC">
      <w:pPr>
        <w:spacing w:lineRule="auto" w:line="240" w:after="0"/>
        <w:ind w:firstLine="708"/>
        <w:jc w:val="both"/>
        <w:rPr>
          <w:rFonts w:hAnsi="Times New Roman" w:ascii="Times New Roman"/>
          <w:sz w:val="24"/>
          <w:szCs w:val="24"/>
        </w:rPr>
      </w:pPr>
    </w:p>
    <w:p w:rsidRDefault="000E29BC" w:rsidP="0049749B" w:rsidR="00450291">
      <w:pPr>
        <w:spacing w:lineRule="auto" w:line="240" w:after="0"/>
        <w:jc w:val="center"/>
        <w:rPr>
          <w:rFonts w:hAnsi="Times New Roman" w:ascii="Times New Roman"/>
          <w:sz w:val="24"/>
          <w:szCs w:val="24"/>
        </w:rPr>
      </w:pPr>
      <w:r>
        <w:rPr>
          <w:rFonts w:hAnsi="Times New Roman" w:ascii="Times New Roman"/>
          <w:sz w:val="24"/>
          <w:szCs w:val="24"/>
        </w:rPr>
        <w:t>r i j e š i o</w:t>
      </w:r>
      <w:r w:rsidR="006658E2">
        <w:rPr>
          <w:rFonts w:hAnsi="Times New Roman" w:ascii="Times New Roman"/>
          <w:sz w:val="24"/>
          <w:szCs w:val="24"/>
        </w:rPr>
        <w:t xml:space="preserve">   j e</w:t>
      </w:r>
    </w:p>
    <w:p w:rsidRDefault="00975368" w:rsidP="0049749B" w:rsidR="00975368" w:rsidRPr="00B92B86">
      <w:pPr>
        <w:spacing w:lineRule="auto" w:line="240" w:after="0"/>
        <w:jc w:val="center"/>
        <w:rPr>
          <w:rFonts w:hAnsi="Times New Roman" w:ascii="Times New Roman"/>
          <w:sz w:val="24"/>
          <w:szCs w:val="24"/>
        </w:rPr>
      </w:pPr>
    </w:p>
    <w:p w:rsidRDefault="00F102CA" w:rsidP="00187ED5" w:rsidR="00187ED5">
      <w:pPr>
        <w:spacing w:lineRule="auto" w:line="240" w:after="0"/>
        <w:ind w:firstLine="708"/>
        <w:jc w:val="both"/>
        <w:rPr>
          <w:rFonts w:hAnsi="Times New Roman" w:ascii="Times New Roman"/>
          <w:sz w:val="24"/>
          <w:szCs w:val="24"/>
        </w:rPr>
      </w:pPr>
      <w:r>
        <w:rPr>
          <w:rFonts w:hAnsi="Times New Roman" w:ascii="Times New Roman"/>
          <w:sz w:val="24"/>
          <w:szCs w:val="24"/>
        </w:rPr>
        <w:t>Odbija se kao neosnovana žalba vjerovnice</w:t>
      </w:r>
      <w:r w:rsidRPr="00F102CA">
        <w:t xml:space="preserve"> </w:t>
      </w:r>
      <w:r w:rsidRPr="00F102CA">
        <w:rPr>
          <w:rFonts w:hAnsi="Times New Roman" w:ascii="Times New Roman"/>
          <w:sz w:val="24"/>
          <w:szCs w:val="24"/>
        </w:rPr>
        <w:t>Erste&amp;Steiermarkische Bank d.d. Rijeka</w:t>
      </w:r>
      <w:r>
        <w:rPr>
          <w:rFonts w:hAnsi="Times New Roman" w:ascii="Times New Roman"/>
          <w:sz w:val="24"/>
          <w:szCs w:val="24"/>
        </w:rPr>
        <w:t xml:space="preserve"> i potvrđuje </w:t>
      </w:r>
      <w:r w:rsidR="00791ADB">
        <w:rPr>
          <w:rFonts w:hAnsi="Times New Roman" w:ascii="Times New Roman"/>
          <w:sz w:val="24"/>
          <w:szCs w:val="24"/>
        </w:rPr>
        <w:t xml:space="preserve">rješenje </w:t>
      </w:r>
      <w:r w:rsidR="00187ED5" w:rsidRPr="00187ED5">
        <w:rPr>
          <w:rFonts w:hAnsi="Times New Roman" w:ascii="Times New Roman"/>
          <w:sz w:val="24"/>
          <w:szCs w:val="24"/>
        </w:rPr>
        <w:t xml:space="preserve">Općinskog suda u </w:t>
      </w:r>
      <w:r w:rsidR="000E29BC" w:rsidRPr="000E29BC">
        <w:rPr>
          <w:rFonts w:hAnsi="Times New Roman" w:ascii="Times New Roman"/>
          <w:sz w:val="24"/>
          <w:szCs w:val="24"/>
        </w:rPr>
        <w:t>Novom Zagrebu poslovni br</w:t>
      </w:r>
      <w:r w:rsidR="000E29BC">
        <w:rPr>
          <w:rFonts w:hAnsi="Times New Roman" w:ascii="Times New Roman"/>
          <w:sz w:val="24"/>
          <w:szCs w:val="24"/>
        </w:rPr>
        <w:t>oj Sp-38/17 od 13. ožujka 2018.</w:t>
      </w:r>
    </w:p>
    <w:p w:rsidRDefault="00342CFC" w:rsidP="0049749B" w:rsidR="00187ED5">
      <w:pPr>
        <w:spacing w:lineRule="auto" w:line="240" w:after="0"/>
        <w:jc w:val="center"/>
        <w:rPr>
          <w:rFonts w:hAnsi="Times New Roman" w:ascii="Times New Roman"/>
          <w:sz w:val="24"/>
          <w:szCs w:val="24"/>
        </w:rPr>
      </w:pPr>
      <w:r w:rsidRPr="00B92B86">
        <w:rPr>
          <w:rFonts w:hAnsi="Times New Roman" w:ascii="Times New Roman"/>
          <w:sz w:val="24"/>
          <w:szCs w:val="24"/>
        </w:rPr>
        <w:t>Obrazloženje</w:t>
      </w:r>
    </w:p>
    <w:p w:rsidRDefault="00F102CA" w:rsidP="000E29BC" w:rsidR="00187ED5" w:rsidRPr="00187ED5">
      <w:pPr>
        <w:spacing w:lineRule="auto" w:line="240" w:after="240" w:before="240"/>
        <w:ind w:firstLine="708"/>
        <w:jc w:val="both"/>
        <w:rPr>
          <w:rFonts w:hAnsi="Times New Roman" w:ascii="Times New Roman"/>
          <w:sz w:val="24"/>
          <w:szCs w:val="24"/>
        </w:rPr>
      </w:pPr>
      <w:r>
        <w:rPr>
          <w:rFonts w:hAnsi="Times New Roman" w:ascii="Times New Roman"/>
          <w:sz w:val="24"/>
          <w:szCs w:val="24"/>
        </w:rPr>
        <w:t>Rješenjem</w:t>
      </w:r>
      <w:r w:rsidR="00187ED5" w:rsidRPr="00187ED5">
        <w:rPr>
          <w:rFonts w:hAnsi="Times New Roman" w:ascii="Times New Roman"/>
          <w:sz w:val="24"/>
          <w:szCs w:val="24"/>
        </w:rPr>
        <w:t xml:space="preserve">  suda prvog stupnja </w:t>
      </w:r>
      <w:r>
        <w:rPr>
          <w:rFonts w:hAnsi="Times New Roman" w:ascii="Times New Roman"/>
          <w:sz w:val="24"/>
          <w:szCs w:val="24"/>
        </w:rPr>
        <w:t>odlučeno</w:t>
      </w:r>
      <w:r w:rsidR="00187ED5" w:rsidRPr="00187ED5">
        <w:rPr>
          <w:rFonts w:hAnsi="Times New Roman" w:ascii="Times New Roman"/>
          <w:sz w:val="24"/>
          <w:szCs w:val="24"/>
        </w:rPr>
        <w:t xml:space="preserve"> je:</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t>"I. Otvar</w:t>
      </w:r>
      <w:r w:rsidRPr="000E29BC">
        <w:rPr>
          <w:rFonts w:hAnsi="Times New Roman" w:ascii="Times New Roman"/>
          <w:sz w:val="24"/>
          <w:szCs w:val="24"/>
        </w:rPr>
        <w:t>a se postupak stečaja potrošača nad potrošačem Zvonimir Belić iz Svete Nedelje, Brezje, Svetonedelj</w:t>
      </w:r>
      <w:r>
        <w:rPr>
          <w:rFonts w:hAnsi="Times New Roman" w:ascii="Times New Roman"/>
          <w:sz w:val="24"/>
          <w:szCs w:val="24"/>
        </w:rPr>
        <w:t>ska cesta 59, OIB: 88631606781.</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Postupak stečaja potrošača otvoren je 13. ožujka 2018. godine u 15,00 sati kada je ovo rješenje objavljeno na mrežnoj s</w:t>
      </w:r>
      <w:r>
        <w:rPr>
          <w:rFonts w:hAnsi="Times New Roman" w:ascii="Times New Roman"/>
          <w:sz w:val="24"/>
          <w:szCs w:val="24"/>
        </w:rPr>
        <w:t>tranici e-oglasna ploča sudova.</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II. Za stečajnog povjerenika imenuje se Stjepan Rakarec, OIB:64132194100</w:t>
      </w:r>
      <w:r>
        <w:rPr>
          <w:rFonts w:hAnsi="Times New Roman" w:ascii="Times New Roman"/>
          <w:sz w:val="24"/>
          <w:szCs w:val="24"/>
        </w:rPr>
        <w:t xml:space="preserve"> iz Velike Gorice, Črnkovec 16.</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t>III. Zaključuje</w:t>
      </w:r>
      <w:r w:rsidRPr="000E29BC">
        <w:rPr>
          <w:rFonts w:hAnsi="Times New Roman" w:ascii="Times New Roman"/>
          <w:sz w:val="24"/>
          <w:szCs w:val="24"/>
        </w:rPr>
        <w:t xml:space="preserve"> se postupak stečaja potrošača nad potrošačem Zvonimir Belić iz Svete Nedelje, Brezje, Svetonedelj</w:t>
      </w:r>
      <w:r>
        <w:rPr>
          <w:rFonts w:hAnsi="Times New Roman" w:ascii="Times New Roman"/>
          <w:sz w:val="24"/>
          <w:szCs w:val="24"/>
        </w:rPr>
        <w:t>ska cesta 59, OIB: 88631606781.</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IV. Određuje se razdoblje provjere ponašanja potrošača u trajanju od 5 (pet) godina koje počinje teći od da</w:t>
      </w:r>
      <w:r>
        <w:rPr>
          <w:rFonts w:hAnsi="Times New Roman" w:ascii="Times New Roman"/>
          <w:sz w:val="24"/>
          <w:szCs w:val="24"/>
        </w:rPr>
        <w:t>na pravomoćnosti ovog rješenja.</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lastRenderedPageBreak/>
        <w:tab/>
      </w:r>
      <w:r w:rsidRPr="000E29BC">
        <w:rPr>
          <w:rFonts w:hAnsi="Times New Roman" w:ascii="Times New Roman"/>
          <w:sz w:val="24"/>
          <w:szCs w:val="24"/>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 xml:space="preserve">Nalaže se povjereniku Stjepan Rakarec, OIB:64132194100 iz Velike Gorice, Črnkovec 16., da otvori poseban transakcijski račun kod financijske institucije za potrošača, te da </w:t>
      </w:r>
      <w:r>
        <w:rPr>
          <w:rFonts w:hAnsi="Times New Roman" w:ascii="Times New Roman"/>
          <w:sz w:val="24"/>
          <w:szCs w:val="24"/>
        </w:rPr>
        <w:t>zatvori druge račune potrošača.</w:t>
      </w:r>
    </w:p>
    <w:p w:rsidRDefault="000E29BC" w:rsidP="000E29BC" w:rsidR="000E29BC" w:rsidRPr="000E29BC">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VI. U razdoblju provjere ponašanja potrošač je dužan sudu i povjereniku, na njihov zahtjev, dati obavijesti o svom poslu ili svojim nastojanjima da nađe posao.</w:t>
      </w:r>
    </w:p>
    <w:p w:rsidRDefault="000E29BC" w:rsidP="000E29BC" w:rsidR="000E29BC" w:rsidRPr="000E29BC">
      <w:pPr>
        <w:spacing w:lineRule="auto" w:line="240" w:after="240" w:before="240"/>
        <w:jc w:val="both"/>
        <w:rPr>
          <w:rFonts w:hAnsi="Times New Roman" w:ascii="Times New Roman"/>
          <w:sz w:val="24"/>
          <w:szCs w:val="24"/>
        </w:rPr>
      </w:pPr>
      <w:r w:rsidRPr="000E29BC">
        <w:rPr>
          <w:rFonts w:hAnsi="Times New Roman" w:ascii="Times New Roman"/>
          <w:sz w:val="24"/>
          <w:szCs w:val="24"/>
        </w:rPr>
        <w:tab/>
        <w:t>Potrošač je dužan predati povjereniku imovinu koju stekne nasljeđivanjem te se ista unosi u stečajnu masu.</w:t>
      </w:r>
    </w:p>
    <w:p w:rsidRDefault="000E29BC" w:rsidP="000E29BC" w:rsidR="000E29BC" w:rsidRPr="000E29BC">
      <w:pPr>
        <w:spacing w:lineRule="auto" w:line="240" w:after="240" w:before="240"/>
        <w:jc w:val="both"/>
        <w:rPr>
          <w:rFonts w:hAnsi="Times New Roman" w:ascii="Times New Roman"/>
          <w:sz w:val="24"/>
          <w:szCs w:val="24"/>
        </w:rPr>
      </w:pPr>
      <w:r w:rsidRPr="000E29BC">
        <w:rPr>
          <w:rFonts w:hAnsi="Times New Roman" w:ascii="Times New Roman"/>
          <w:sz w:val="24"/>
          <w:szCs w:val="24"/>
        </w:rPr>
        <w:tab/>
        <w:t>Potrošač je dužan bez odgode prijaviti povjereniku svaku promjenu mjesta st</w:t>
      </w:r>
      <w:r>
        <w:rPr>
          <w:rFonts w:hAnsi="Times New Roman" w:ascii="Times New Roman"/>
          <w:sz w:val="24"/>
          <w:szCs w:val="24"/>
        </w:rPr>
        <w:t>anovanja ili mjesta zaposlenja.</w:t>
      </w:r>
    </w:p>
    <w:p w:rsidRDefault="000E29BC" w:rsidP="000E29BC" w:rsidR="00187ED5" w:rsidRPr="00187ED5">
      <w:pPr>
        <w:spacing w:lineRule="auto" w:line="240" w:after="240" w:before="240"/>
        <w:jc w:val="both"/>
        <w:rPr>
          <w:rFonts w:hAnsi="Times New Roman" w:ascii="Times New Roman"/>
          <w:sz w:val="24"/>
          <w:szCs w:val="24"/>
        </w:rPr>
      </w:pPr>
      <w:r>
        <w:rPr>
          <w:rFonts w:hAnsi="Times New Roman" w:ascii="Times New Roman"/>
          <w:sz w:val="24"/>
          <w:szCs w:val="24"/>
        </w:rPr>
        <w:tab/>
      </w:r>
      <w:r w:rsidRPr="000E29BC">
        <w:rPr>
          <w:rFonts w:hAnsi="Times New Roman" w:ascii="Times New Roman"/>
          <w:sz w:val="24"/>
          <w:szCs w:val="24"/>
        </w:rPr>
        <w:t>VII. Ovo rješenje objaviti će se na e-oglasnoj ploči sudova.</w:t>
      </w:r>
      <w:r>
        <w:rPr>
          <w:rFonts w:hAnsi="Times New Roman" w:ascii="Times New Roman"/>
          <w:sz w:val="24"/>
          <w:szCs w:val="24"/>
        </w:rPr>
        <w:t>"</w:t>
      </w:r>
    </w:p>
    <w:p w:rsidRDefault="00F102CA" w:rsidP="000E29BC" w:rsidR="00187ED5" w:rsidRPr="00187ED5">
      <w:pPr>
        <w:spacing w:lineRule="auto" w:line="240" w:after="240" w:before="240"/>
        <w:jc w:val="both"/>
        <w:rPr>
          <w:rFonts w:hAnsi="Times New Roman" w:ascii="Times New Roman"/>
          <w:sz w:val="24"/>
          <w:szCs w:val="24"/>
        </w:rPr>
      </w:pPr>
      <w:r>
        <w:rPr>
          <w:rFonts w:hAnsi="Times New Roman" w:ascii="Times New Roman"/>
          <w:sz w:val="24"/>
          <w:szCs w:val="24"/>
        </w:rPr>
        <w:tab/>
        <w:t>Protiv navedenog rješenja žalbu je izjavila</w:t>
      </w:r>
      <w:r w:rsidR="00187ED5" w:rsidRPr="00187ED5">
        <w:rPr>
          <w:rFonts w:hAnsi="Times New Roman" w:ascii="Times New Roman"/>
          <w:sz w:val="24"/>
          <w:szCs w:val="24"/>
        </w:rPr>
        <w:t xml:space="preserve"> </w:t>
      </w:r>
      <w:r w:rsidR="0072366D">
        <w:rPr>
          <w:rFonts w:hAnsi="Times New Roman" w:ascii="Times New Roman"/>
          <w:sz w:val="24"/>
          <w:szCs w:val="24"/>
        </w:rPr>
        <w:t xml:space="preserve">vjerovnica </w:t>
      </w:r>
      <w:r w:rsidR="0072366D" w:rsidRPr="0072366D">
        <w:rPr>
          <w:rFonts w:hAnsi="Times New Roman" w:ascii="Times New Roman"/>
          <w:sz w:val="24"/>
          <w:szCs w:val="24"/>
        </w:rPr>
        <w:t>Erste&amp;Steiermarkische Bank d.d. Rijeka</w:t>
      </w:r>
      <w:r w:rsidR="0072366D">
        <w:rPr>
          <w:rFonts w:hAnsi="Times New Roman" w:ascii="Times New Roman"/>
          <w:sz w:val="24"/>
          <w:szCs w:val="24"/>
        </w:rPr>
        <w:t xml:space="preserve"> z</w:t>
      </w:r>
      <w:r w:rsidR="00187ED5" w:rsidRPr="00187ED5">
        <w:rPr>
          <w:rFonts w:hAnsi="Times New Roman" w:ascii="Times New Roman"/>
          <w:sz w:val="24"/>
          <w:szCs w:val="24"/>
        </w:rPr>
        <w:t>bog</w:t>
      </w:r>
      <w:r w:rsidR="0072366D">
        <w:rPr>
          <w:rFonts w:hAnsi="Times New Roman" w:ascii="Times New Roman"/>
          <w:sz w:val="24"/>
          <w:szCs w:val="24"/>
        </w:rPr>
        <w:t xml:space="preserve"> bitne povrede odredaba parničnog postupka, pogrešno i nepotpuno utvrđenog činjeničnog stanja te</w:t>
      </w:r>
      <w:r w:rsidR="00187ED5" w:rsidRPr="00187ED5">
        <w:rPr>
          <w:rFonts w:hAnsi="Times New Roman" w:ascii="Times New Roman"/>
          <w:sz w:val="24"/>
          <w:szCs w:val="24"/>
        </w:rPr>
        <w:t xml:space="preserve"> pogrešne primjene materijalnog prava, uz prijedlog da se pobijano rješenje</w:t>
      </w:r>
      <w:r w:rsidR="0072366D">
        <w:rPr>
          <w:rFonts w:hAnsi="Times New Roman" w:ascii="Times New Roman"/>
          <w:sz w:val="24"/>
          <w:szCs w:val="24"/>
        </w:rPr>
        <w:t xml:space="preserve"> preinači, podredno</w:t>
      </w:r>
      <w:r w:rsidR="00187ED5" w:rsidRPr="00187ED5">
        <w:rPr>
          <w:rFonts w:hAnsi="Times New Roman" w:ascii="Times New Roman"/>
          <w:sz w:val="24"/>
          <w:szCs w:val="24"/>
        </w:rPr>
        <w:t xml:space="preserve"> ukine i predmet vrati sudu prvog stupnja na ponovan postupak.</w:t>
      </w:r>
    </w:p>
    <w:p w:rsidRDefault="00187ED5" w:rsidP="000E29BC" w:rsidR="006658E2">
      <w:pPr>
        <w:spacing w:lineRule="auto" w:line="240" w:after="240" w:before="240"/>
        <w:jc w:val="both"/>
        <w:rPr>
          <w:rFonts w:hAnsi="Times New Roman" w:ascii="Times New Roman"/>
          <w:sz w:val="24"/>
          <w:szCs w:val="24"/>
        </w:rPr>
      </w:pPr>
      <w:r w:rsidRPr="00187ED5">
        <w:rPr>
          <w:rFonts w:hAnsi="Times New Roman" w:ascii="Times New Roman"/>
          <w:sz w:val="24"/>
          <w:szCs w:val="24"/>
        </w:rPr>
        <w:tab/>
        <w:t xml:space="preserve">U žalbi ističe </w:t>
      </w:r>
      <w:r w:rsidR="0072366D">
        <w:rPr>
          <w:rFonts w:hAnsi="Times New Roman" w:ascii="Times New Roman"/>
          <w:sz w:val="24"/>
          <w:szCs w:val="24"/>
        </w:rPr>
        <w:t>kako smatra da nisu ispunjeni uvjeti za otvaranje i zaključenje postupka stečaja potrošača iz čl. 5. st. 3., odnosno iz čl. 58. st. 1. Zakona o stečaju potrošača s obzirom da iz spisa predmeta ne proizlazi da bi potrošač u razdoblju duljem od 90 dana imao dospjele obveze koje su veće od 30.000,00 kuna, a koje ne može ispuniti. Jedina dospjela obveza potrošača je novčano potraživanje Ministarstva financija Republike Hrvatske u visini od 478,79 kuna, a što je razvidno iz prijedloga Republike Hrvatske od 29. kolovoza 2017. i koja obveza ne prelazi iznos od 30.000,00 kuna. Glede potraživanja vjerovnice ističe da se o tome vodi pred naslovnim sudom parnični postupak pod poslovnim brojem Povrv-2426/15 u kojem potrošač osporava osnovu i visinu potraživanja vjerovnice. To potraživanje temelji se na Ugovoru o solidarnom jamstvu koji</w:t>
      </w:r>
      <w:r w:rsidR="00CB35E2">
        <w:rPr>
          <w:rFonts w:hAnsi="Times New Roman" w:ascii="Times New Roman"/>
          <w:sz w:val="24"/>
          <w:szCs w:val="24"/>
        </w:rPr>
        <w:t>m je potrošač pristao kao jamac-</w:t>
      </w:r>
      <w:r w:rsidR="0072366D">
        <w:rPr>
          <w:rFonts w:hAnsi="Times New Roman" w:ascii="Times New Roman"/>
          <w:sz w:val="24"/>
          <w:szCs w:val="24"/>
        </w:rPr>
        <w:t>platac odgovarati za obveze društva Belmat grupa d.o.o. po kreditu broj 5103506494 (sada partija broj 5001495138), kao i Ugovora o solidarnom jamstvu broj 5014471144 kojim je kao jamac platac pristao odgovarati za obveze društva Belmat grupe d.o.o. po kreditu broj 5001471144, a koje potraživanje je potrošač naveo kao obvezu u popisu imovine i obvez</w:t>
      </w:r>
      <w:r w:rsidR="001A0B4F">
        <w:rPr>
          <w:rFonts w:hAnsi="Times New Roman" w:ascii="Times New Roman"/>
          <w:sz w:val="24"/>
          <w:szCs w:val="24"/>
        </w:rPr>
        <w:t>a potrošača od 14. srpnja 2017. i</w:t>
      </w:r>
      <w:r w:rsidR="0072366D">
        <w:rPr>
          <w:rFonts w:hAnsi="Times New Roman" w:ascii="Times New Roman"/>
          <w:sz w:val="24"/>
          <w:szCs w:val="24"/>
        </w:rPr>
        <w:t xml:space="preserve"> koje se ne može smatrati dospjelim. Ističe da je radi naplate potraživanja po Ugovoru o solidarnom jamstvu od 4. travnja 2017. i Ugovora o solidarnom jamstvu od 15. prosinca 2008. pokrenula ovršni postupak pred javnim bilježnikom Ivanom Malekovićem, a koji se povodom prigovora potrošača nastavio pred naslovnim sudom pod poslovnim brojem Povrv-2426/15, a kao što to slijedi i iz popisa imovine i obveza potrošača od 14. srpnja 2017. U tom parničnom postupku u tijeku je provođenje financijskog vještačenja radi utv</w:t>
      </w:r>
      <w:r w:rsidR="00B74672">
        <w:rPr>
          <w:rFonts w:hAnsi="Times New Roman" w:ascii="Times New Roman"/>
          <w:sz w:val="24"/>
          <w:szCs w:val="24"/>
        </w:rPr>
        <w:t>r</w:t>
      </w:r>
      <w:r w:rsidR="0072366D">
        <w:rPr>
          <w:rFonts w:hAnsi="Times New Roman" w:ascii="Times New Roman"/>
          <w:sz w:val="24"/>
          <w:szCs w:val="24"/>
        </w:rPr>
        <w:t xml:space="preserve">đivanja visine potraživanja vjerovnice te je slijedeće ročište zakazano za dan 5. srpnja 2018. Kada se uzme u obzir sve navedeno, kao i da parnični postupak nije pravomoćno okončan, potraživanje koje vjerovnica ima prema potrošaču nikako se ne može smatrati dospjelim. Neizvjesno je hoće li sud u tom parničnom postupku prihvatiti ili odbiti tužbeni zahtjev </w:t>
      </w:r>
      <w:r w:rsidR="0072366D">
        <w:rPr>
          <w:rFonts w:hAnsi="Times New Roman" w:ascii="Times New Roman"/>
          <w:sz w:val="24"/>
          <w:szCs w:val="24"/>
        </w:rPr>
        <w:lastRenderedPageBreak/>
        <w:t>vjerovnice, a u slučaju da ga prihvati u kojem će to iznosu biti. Stoga da je jedina dospjela obveza novčano potraživanje Republike Hrvatske, Ministarstva financija od 478,79 kuna. Radi iznesenog</w:t>
      </w:r>
      <w:r w:rsidR="001A0B4F">
        <w:rPr>
          <w:rFonts w:hAnsi="Times New Roman" w:ascii="Times New Roman"/>
          <w:sz w:val="24"/>
          <w:szCs w:val="24"/>
        </w:rPr>
        <w:t>,</w:t>
      </w:r>
      <w:r w:rsidR="0072366D">
        <w:rPr>
          <w:rFonts w:hAnsi="Times New Roman" w:ascii="Times New Roman"/>
          <w:sz w:val="24"/>
          <w:szCs w:val="24"/>
        </w:rPr>
        <w:t xml:space="preserve"> da je prvostupanjski sud pogrešno utvrdio činjenično stanje jer potrošač nema dospjele obveze koje su veće od 30.000,00 kuna te je pogrešno utvrdio da potrošač u najmanje 90 dana uzastopno ne može ispuniti jednu ili više dospjelih novčanih obveza u ukupnom iznosu većem od 30.000,00 kuna. Stoga da je počinjena bitna povreda odredaba parničnog postupka iz čl. 354. st. 2. toč. 11. Zakona o parničnom postupku jer postoji proturječnost između isprave i onoga što se u sadržaju tih isprava navodi u obrazloženju rješenja zbog čega se pravilnost istog ne može ispitati. Slijedom toga da nisu ispunjeni uvjeti za otvaranje i zaključenje postupka stečaja potrošača. </w:t>
      </w:r>
    </w:p>
    <w:p w:rsidRDefault="0072366D" w:rsidP="000E29BC" w:rsidR="00187ED5" w:rsidRPr="00187ED5">
      <w:pPr>
        <w:spacing w:lineRule="auto" w:line="240" w:after="240" w:before="240"/>
        <w:ind w:firstLine="708"/>
        <w:jc w:val="both"/>
        <w:rPr>
          <w:rFonts w:hAnsi="Times New Roman" w:ascii="Times New Roman"/>
          <w:sz w:val="24"/>
          <w:szCs w:val="24"/>
        </w:rPr>
      </w:pPr>
      <w:r>
        <w:rPr>
          <w:rFonts w:hAnsi="Times New Roman" w:ascii="Times New Roman"/>
          <w:sz w:val="24"/>
          <w:szCs w:val="24"/>
        </w:rPr>
        <w:t>U odgovoru na žalbu potrošač ističe kako je žalba vjerovnice pravno i činjenično neutemeljena i usmjerena na odugovlačenje postupka stečaja potrošača</w:t>
      </w:r>
      <w:r w:rsidR="001A0B4F">
        <w:rPr>
          <w:rFonts w:hAnsi="Times New Roman" w:ascii="Times New Roman"/>
          <w:sz w:val="24"/>
          <w:szCs w:val="24"/>
        </w:rPr>
        <w:t>,</w:t>
      </w:r>
      <w:r>
        <w:rPr>
          <w:rFonts w:hAnsi="Times New Roman" w:ascii="Times New Roman"/>
          <w:sz w:val="24"/>
          <w:szCs w:val="24"/>
        </w:rPr>
        <w:t xml:space="preserve"> dok je prvostupanjsko rješenje u cijelosti pravilno i zakonito. U pogledu tvrdnje vjerovnice kako se potraživanje prema potrošaču ne može smatrati dospjelim potrošač ističe kako je čitavo potraživanje vjerovnice iskazano u popisu imovine i obveza potrošača dospjelo puno prije pokretanja izvansudskog, odnosno sudskog postupka stečaja potrošača, kao i prije pokretanja parničnog postupka na koji se poziva vjerovnica i koja je taj postupak pokrenula 2014. radi naplate svog već dospjelog potraživanja prema potrošaču. Potraživanje vjerovnice prema potrošaču temelji se na Ugovorima u kojima je izrijekom naznačen datum dospijeća tražbine te je potraživanje dospjelo 2010. Podnoseći prvostupanjskom sudu prijedlog za pokretanje sudskog postupka stečaja potrošača dana 14. rujna 2017. isti je sudu priložio cjelovitu dokumentaciju o imovini, kao i njegove obveze prema vjerovnicima. Ta dokumentacija uključuje i Ugovore o kreditu i solidarnom jamstvu koji predstavljaju pravni temelj obveze potrošača prema vjerovnici. Iz navedene dokumentacije proizlazi da potrošač odgovara prema vjerovnici kao solidarni jamac-platac na ime kreditnih obveza glavnog dužnika društva Belmat grupa d.o.o. Zagreb nad kojim društvom je u međuvremenu otvoren stečajni postupak i koje je brisano iz sudskog registra. Iz Ugovora o dugoročnom kreditu</w:t>
      </w:r>
      <w:r w:rsidR="00B74672">
        <w:rPr>
          <w:rFonts w:hAnsi="Times New Roman" w:ascii="Times New Roman"/>
          <w:sz w:val="24"/>
          <w:szCs w:val="24"/>
        </w:rPr>
        <w:t xml:space="preserve"> razvidno je da obveza dospijeva na naplatu 31. kolovoza 2010., a po Ugovoru o kratkoročnom kreditu 25. kolovoza 2010. Osim toga, u odnosu na Ugovor od 15. prosinca 2008. zaključen je i Ugovor o solidarnom jamstvu od 15. prosinca 2008. Iz navedenog proizlazi da su obveze glavnog dužnika (Belmat grupa d.o.o.) prema vjerovnici po navedenim Ugovorima o kreditu te Dodacima, a za koje obveze potrošač odgovara vjerovnici kao solidarni jamac-platac, dospjele dana 31. kolovoza 2010. i 25. kolovoza 2010. te da iznos tih obveza uvelike premašuje zakonski minimum iz čl. 5. Zakona o stečaju potrošača (30.000,00 kuna) pa je jasno da su iste obveze bile dospjele puno prije pokretanja postupka stečaja potrošača, kako pred Finom, tako i pred sudom. Iz izvoda iz poslovnih knjiga vjerovnice na dan 3. listopada 2014. temeljem kojeg je podnesen prijedlog za ovrhu protiv potrošača razvidno je da se radilo o dospjelom potraživanju. Stoga da je prvostupanjski sud potraživanje vjerovnice, specificirano u popisu imovine i obveza priloženih spisu, ispravno uključio u ukupno dospjelo dugovanje potrošača prema vjerovnicima radi kojega je kod potrošača nastupio stečajni razlog nesposobnosti za plaćanje u smislu odredbe čl. 5. Zakona o stečaju potrošača. Nije prijeporna činjenica da je vjerovnica još 2014. pokrenula postupak naplate predmetnog potraživanja u odnosu na potrošača kao jamca-platca povodom čega se pred Općinskom sudom u Novom Zagrebu trenutno vodi spor pod poslovnim brojem Povrv-2426/15. U dokumentaciji koja je priložena uz prijedlog za pokretanje stečajnog postupka nalaze se dokazi o pokretanju tog parničnog postupka iz kojih je razvidno što i koliko vjerovnica u tom postupku potražuje od potrošača. Da bi se radilo o </w:t>
      </w:r>
      <w:r w:rsidR="00B74672">
        <w:rPr>
          <w:rFonts w:hAnsi="Times New Roman" w:ascii="Times New Roman"/>
          <w:sz w:val="24"/>
          <w:szCs w:val="24"/>
        </w:rPr>
        <w:lastRenderedPageBreak/>
        <w:t>dospjelom potraživanju slijedi iz činjenice što je vjerovnica kao dokaz svom potraživanju priložila Ugovore i Dodatke iz kojih je jasno uočljiva izričita naznaka datuma dospijeća potraživanja, iz činjenice da se jedan dio utuženog potraživanja (vidljivo iz izvoda otvorenih stavki na temelju kojega je prijedlog za ovrhu podnesen) odnosi upravo na zakonske zatezne kamate koje teku samo na dospjela potraživanja, da u svom podnesku iz tog parničnog postupka od 21. listopada 2015. vjerovnica izrijekom navodi "Budući da je potraživanje tužitelja po predmetnim kreditima u cijelosti dospjelo…" i konačno sudska vještakinja Mira Ognjan u svom nalazu i mišljenju jasno je naznačila da vjerovnica (tamo tužiteljica) na dan 3. listopada 2014. potražuje od potrošača (tamo tuženika) svotu od 1.291.417,05 EUR na ime glavnice, redovnih i zateznih kamata. Pravno da je promašen navod vjerovnice da se njezino potraživanje ne može smatrati dospjelim prije okončanja parničnog postupka jer je riječ o novčanom potraživanju čija je pravna osnova Ugovor o kreditu. Novčana obveza iz ugovornih odnosa dospijeva s onim datumom s kojim je njezino dospijeće ugovoreno te na to ne utječe je li glede namirenja pokrenut parnični postupak niti da li je isti okončan. U postupku stečaja potraživanja vjerovnica je svoje potraživanje prijavila i nije isticala prigovore koje sada ističe u žalbi. Pored činjenice da je svoje potraživanje prijavila u postupku stečaja potrošača jedina druga dispozicija vjerovnice bila je njezino neslaganje s predloženim planom namirenja (podnesak od 23. listopada 2017.) pri čemu ni na koji način nije dovodila u pitanje činjenicu da su ispunjene pretpostavke za otvaranje postupka stečaja potrošača i da njegovo ukupno dugovanje uključuje i njezino dospjelo potraživanje. Napominje se da je u odnosu na glavnog dužnika po Ugovorima o kreditu (Belmat grupa d.o.o.) dana 27. kolovoza 2013. otvoren stečajni postupak pred Trgovačkim sudom u Zagrebu pod brojem St-933/13 koji je proveden i nakon kojega je glavni dužnik brisan iz sudskog registra. Sve da obveze tog društva (i potrošača kao jamca-platca) po Ugovorima o kreditu i nisu bile dospjele do dana otvaranja stečajnog postupka temeljem odredbe čl. 73. tada važećeg Stečajnog zakona propisano je da nedospjele tražbine dospijevaju s danom otvaranja stečajnog postupka pa bi i u tom slučaju potraživanje vjerovnice bilo dospjelo najkasnije 27. kolovoza 2013. tj. znatno prije pokretanja postupka stečaja potrošača. Predlaže se odbiti žalbu kao neosnovanu i potvrditi pobijano prvostupanjsko rješenje.</w:t>
      </w:r>
    </w:p>
    <w:p w:rsidRDefault="00187ED5" w:rsidP="000E29BC" w:rsidR="006658E2">
      <w:pPr>
        <w:spacing w:lineRule="auto" w:line="240" w:after="240" w:before="240"/>
        <w:jc w:val="both"/>
        <w:rPr>
          <w:rFonts w:hAnsi="Times New Roman" w:ascii="Times New Roman"/>
          <w:sz w:val="24"/>
          <w:szCs w:val="24"/>
        </w:rPr>
      </w:pPr>
      <w:r w:rsidRPr="00187ED5">
        <w:rPr>
          <w:rFonts w:hAnsi="Times New Roman" w:ascii="Times New Roman"/>
          <w:sz w:val="24"/>
          <w:szCs w:val="24"/>
        </w:rPr>
        <w:tab/>
        <w:t xml:space="preserve">Žalba </w:t>
      </w:r>
      <w:r w:rsidR="00F102CA">
        <w:rPr>
          <w:rFonts w:hAnsi="Times New Roman" w:ascii="Times New Roman"/>
          <w:sz w:val="24"/>
          <w:szCs w:val="24"/>
        </w:rPr>
        <w:t xml:space="preserve">nije </w:t>
      </w:r>
      <w:r w:rsidRPr="00187ED5">
        <w:rPr>
          <w:rFonts w:hAnsi="Times New Roman" w:ascii="Times New Roman"/>
          <w:sz w:val="24"/>
          <w:szCs w:val="24"/>
        </w:rPr>
        <w:t>osnovana.</w:t>
      </w:r>
    </w:p>
    <w:p w:rsidRDefault="00F102CA" w:rsidP="00F102CA" w:rsidR="00F102CA" w:rsidRPr="00F102CA">
      <w:pPr>
        <w:spacing w:lineRule="auto" w:line="240"/>
        <w:ind w:firstLine="708"/>
        <w:jc w:val="both"/>
        <w:rPr>
          <w:rFonts w:hAnsi="Times New Roman" w:ascii="Times New Roman"/>
          <w:sz w:val="24"/>
          <w:szCs w:val="24"/>
        </w:rPr>
      </w:pPr>
      <w:r>
        <w:rPr>
          <w:rFonts w:hAnsi="Times New Roman" w:ascii="Times New Roman"/>
          <w:sz w:val="24"/>
          <w:szCs w:val="24"/>
        </w:rPr>
        <w:t>Ispitujući prvostupanjsko rješenje</w:t>
      </w:r>
      <w:r w:rsidRPr="00F102CA">
        <w:rPr>
          <w:rFonts w:hAnsi="Times New Roman" w:ascii="Times New Roman"/>
          <w:sz w:val="24"/>
          <w:szCs w:val="24"/>
        </w:rPr>
        <w:t xml:space="preserve"> ovaj drugos</w:t>
      </w:r>
      <w:r>
        <w:rPr>
          <w:rFonts w:hAnsi="Times New Roman" w:ascii="Times New Roman"/>
          <w:sz w:val="24"/>
          <w:szCs w:val="24"/>
        </w:rPr>
        <w:t>tupanjski sud nalazi da navedeno</w:t>
      </w:r>
      <w:r w:rsidRPr="00F102CA">
        <w:rPr>
          <w:rFonts w:hAnsi="Times New Roman" w:ascii="Times New Roman"/>
          <w:sz w:val="24"/>
          <w:szCs w:val="24"/>
        </w:rPr>
        <w:t xml:space="preserve"> </w:t>
      </w:r>
      <w:r>
        <w:rPr>
          <w:rFonts w:hAnsi="Times New Roman" w:ascii="Times New Roman"/>
          <w:sz w:val="24"/>
          <w:szCs w:val="24"/>
        </w:rPr>
        <w:t xml:space="preserve">rješenje </w:t>
      </w:r>
      <w:r w:rsidRPr="00F102CA">
        <w:rPr>
          <w:rFonts w:hAnsi="Times New Roman" w:ascii="Times New Roman"/>
          <w:sz w:val="24"/>
          <w:szCs w:val="24"/>
        </w:rPr>
        <w:t xml:space="preserve">nema nedostataka zbog kojih se ne može ispitati budući da izreka </w:t>
      </w:r>
      <w:r>
        <w:rPr>
          <w:rFonts w:hAnsi="Times New Roman" w:ascii="Times New Roman"/>
          <w:sz w:val="24"/>
          <w:szCs w:val="24"/>
        </w:rPr>
        <w:t xml:space="preserve">rješenja </w:t>
      </w:r>
      <w:r w:rsidRPr="00F102CA">
        <w:rPr>
          <w:rFonts w:hAnsi="Times New Roman" w:ascii="Times New Roman"/>
          <w:sz w:val="24"/>
          <w:szCs w:val="24"/>
        </w:rPr>
        <w:t xml:space="preserve">nije nerazumljiva, ne proturječi sama sebi ili razlozima </w:t>
      </w:r>
      <w:r>
        <w:rPr>
          <w:rFonts w:hAnsi="Times New Roman" w:ascii="Times New Roman"/>
          <w:sz w:val="24"/>
          <w:szCs w:val="24"/>
        </w:rPr>
        <w:t>rješenja, u obrazloženju istog</w:t>
      </w:r>
      <w:r w:rsidRPr="00F102CA">
        <w:rPr>
          <w:rFonts w:hAnsi="Times New Roman" w:ascii="Times New Roman"/>
          <w:sz w:val="24"/>
          <w:szCs w:val="24"/>
        </w:rPr>
        <w:t xml:space="preserve"> navedeni su razlozi o odlučnim činjenicama koji nisu nejasni ili proturječni te nisu u suprotnosti sa sadržajem isprava priloženih spisu radi čega nije počinjena bitna povreda odredaba parničnog postupka iz čl. 354. st. 2. toč. 11.</w:t>
      </w:r>
      <w:r>
        <w:rPr>
          <w:rFonts w:hAnsi="Times New Roman" w:ascii="Times New Roman"/>
          <w:sz w:val="24"/>
          <w:szCs w:val="24"/>
        </w:rPr>
        <w:t xml:space="preserve"> u svezi s čl. 381.</w:t>
      </w:r>
      <w:r w:rsidRPr="00F102CA">
        <w:rPr>
          <w:rFonts w:hAnsi="Times New Roman" w:ascii="Times New Roman"/>
          <w:sz w:val="24"/>
          <w:szCs w:val="24"/>
        </w:rPr>
        <w:t xml:space="preserve"> Zakona o parničnom postupku (Narodne novine, broj 53/91, 91/92, 112/99, 88/01, 117/03, 88/05, 84/08, 123/08, 57/11, 148/11 – pročišćeni tekst, 25/13 i 89/14 - dalje ZPP), a na koju ukazuje žalba </w:t>
      </w:r>
      <w:r>
        <w:rPr>
          <w:rFonts w:hAnsi="Times New Roman" w:ascii="Times New Roman"/>
          <w:sz w:val="24"/>
          <w:szCs w:val="24"/>
        </w:rPr>
        <w:t>vjerovnice</w:t>
      </w:r>
      <w:r w:rsidRPr="00F102CA">
        <w:rPr>
          <w:rFonts w:hAnsi="Times New Roman" w:ascii="Times New Roman"/>
          <w:sz w:val="24"/>
          <w:szCs w:val="24"/>
        </w:rPr>
        <w:t>.</w:t>
      </w:r>
    </w:p>
    <w:p w:rsidRDefault="00F102CA" w:rsidP="00F102CA" w:rsidR="00F102CA" w:rsidRPr="00F102CA">
      <w:pPr>
        <w:spacing w:lineRule="auto" w:line="240"/>
        <w:ind w:firstLine="708"/>
        <w:jc w:val="both"/>
        <w:rPr>
          <w:rFonts w:hAnsi="Times New Roman" w:ascii="Times New Roman"/>
          <w:sz w:val="24"/>
          <w:szCs w:val="24"/>
        </w:rPr>
      </w:pPr>
      <w:r w:rsidRPr="00F102CA">
        <w:rPr>
          <w:rFonts w:hAnsi="Times New Roman" w:ascii="Times New Roman"/>
          <w:sz w:val="24"/>
          <w:szCs w:val="24"/>
        </w:rPr>
        <w:t>Nisu počinjene ni bitne povrede odredaba parničnog postupka iz čl. 354. st. 2. toč. 2., 4., 8., 9., 13. i 14. ZPP na koje ovaj drugostupanjski sud pazi po službenoj dužnosti po čl. 365. st. 2. istog Zakona.</w:t>
      </w:r>
    </w:p>
    <w:p w:rsidRDefault="00F102CA" w:rsidP="00F102CA" w:rsidR="00F102CA">
      <w:pPr>
        <w:spacing w:lineRule="auto" w:line="240"/>
        <w:ind w:firstLine="708"/>
        <w:jc w:val="both"/>
        <w:rPr>
          <w:rFonts w:hAnsi="Times New Roman" w:ascii="Times New Roman"/>
          <w:sz w:val="24"/>
          <w:szCs w:val="24"/>
        </w:rPr>
      </w:pPr>
      <w:r w:rsidRPr="00F102CA">
        <w:rPr>
          <w:rFonts w:hAnsi="Times New Roman" w:ascii="Times New Roman"/>
          <w:sz w:val="24"/>
          <w:szCs w:val="24"/>
        </w:rPr>
        <w:t xml:space="preserve">Stoga žalba </w:t>
      </w:r>
      <w:r>
        <w:rPr>
          <w:rFonts w:hAnsi="Times New Roman" w:ascii="Times New Roman"/>
          <w:sz w:val="24"/>
          <w:szCs w:val="24"/>
        </w:rPr>
        <w:t>vjerovnice</w:t>
      </w:r>
      <w:r w:rsidRPr="00F102CA">
        <w:rPr>
          <w:rFonts w:hAnsi="Times New Roman" w:ascii="Times New Roman"/>
          <w:sz w:val="24"/>
          <w:szCs w:val="24"/>
        </w:rPr>
        <w:t xml:space="preserve"> zbog žalbenog razloga bitne povrede odredaba parničnog postupka nije osnovana.</w:t>
      </w:r>
    </w:p>
    <w:p w:rsidRDefault="00F102CA" w:rsidP="00F102CA" w:rsidR="00F102CA">
      <w:pPr>
        <w:spacing w:lineRule="auto" w:line="240"/>
        <w:ind w:firstLine="708"/>
        <w:jc w:val="both"/>
        <w:rPr>
          <w:rFonts w:hAnsi="Times New Roman" w:ascii="Times New Roman"/>
          <w:sz w:val="24"/>
          <w:szCs w:val="24"/>
        </w:rPr>
      </w:pPr>
      <w:r>
        <w:rPr>
          <w:rFonts w:hAnsi="Times New Roman" w:ascii="Times New Roman"/>
          <w:sz w:val="24"/>
          <w:szCs w:val="24"/>
        </w:rPr>
        <w:lastRenderedPageBreak/>
        <w:t xml:space="preserve">Vjerovnica u žalbi ističe da nisu ispunjeni uvjeti iz čl. 5. st. 3. Zakona o stečaju potrošača (Narodne novine, broj 100/15 – dalje ZSP), odnosno iz čl. 58. st. 1. istog Zakona jer da iz spisa predmeta ne proizlazi da bi potrošač u razdoblju duljem od 90 dana imao dospjele obveze koje su veće od 30.000,00 kuna, a koje ne može ispuniti. </w:t>
      </w:r>
    </w:p>
    <w:p w:rsidRDefault="00F102CA" w:rsidP="00F102CA" w:rsidR="00F102CA">
      <w:pPr>
        <w:spacing w:lineRule="auto" w:line="240"/>
        <w:ind w:firstLine="708"/>
        <w:jc w:val="both"/>
        <w:rPr>
          <w:rFonts w:hAnsi="Times New Roman" w:ascii="Times New Roman"/>
          <w:sz w:val="24"/>
          <w:szCs w:val="24"/>
        </w:rPr>
      </w:pPr>
      <w:r>
        <w:rPr>
          <w:rFonts w:hAnsi="Times New Roman" w:ascii="Times New Roman"/>
          <w:sz w:val="24"/>
          <w:szCs w:val="24"/>
        </w:rPr>
        <w:t xml:space="preserve">Naime, u ovoj fazi postupka nije prijeporno da je vjerovnica u svojstvu ovrhovoditeljice pokrenula ovršni postupak dana 24. listopada 2014. protiv potrošača kao ovršenika na temelju vjerodostojne isprave tj. izvatka iz poslovnih knjiga od 3. listopada 2014. (ovršni prijedlog – l.s. 50-52), kao i da je javni bilježnik iz Velike Gorice Ivan Maleković pod poslovnim brojem Ovrv-8143/14 od 24. listopada 2014. donio rješenje o ovrsi na temelju vjerodostojne isprave (l.s. 53), a protiv kojeg rješenja o ovrsi je potrošač (tamo ovršenik) izjavio prigovor te je u tijeku parnični postupak pred prvostupanjskim sudom pod poslovnim brojem Povrv-2426/15. </w:t>
      </w:r>
    </w:p>
    <w:p w:rsidRDefault="00F102CA" w:rsidP="00F102CA" w:rsidR="00F102CA">
      <w:pPr>
        <w:spacing w:lineRule="auto" w:line="240"/>
        <w:ind w:firstLine="708"/>
        <w:jc w:val="both"/>
        <w:rPr>
          <w:rFonts w:hAnsi="Times New Roman" w:ascii="Times New Roman"/>
          <w:sz w:val="24"/>
          <w:szCs w:val="24"/>
        </w:rPr>
      </w:pPr>
      <w:r>
        <w:rPr>
          <w:rFonts w:hAnsi="Times New Roman" w:ascii="Times New Roman"/>
          <w:sz w:val="24"/>
          <w:szCs w:val="24"/>
        </w:rPr>
        <w:t>Vjerovnica tvrdi da navedeni parnični postupak nije pravomoćno okončan pa da</w:t>
      </w:r>
      <w:r w:rsidR="00A05595">
        <w:rPr>
          <w:rFonts w:hAnsi="Times New Roman" w:ascii="Times New Roman"/>
          <w:sz w:val="24"/>
          <w:szCs w:val="24"/>
        </w:rPr>
        <w:t xml:space="preserve"> se</w:t>
      </w:r>
      <w:r>
        <w:rPr>
          <w:rFonts w:hAnsi="Times New Roman" w:ascii="Times New Roman"/>
          <w:sz w:val="24"/>
          <w:szCs w:val="24"/>
        </w:rPr>
        <w:t xml:space="preserve"> potraživanje</w:t>
      </w:r>
      <w:r w:rsidR="00A05595">
        <w:rPr>
          <w:rFonts w:hAnsi="Times New Roman" w:ascii="Times New Roman"/>
          <w:sz w:val="24"/>
          <w:szCs w:val="24"/>
        </w:rPr>
        <w:t xml:space="preserve"> koje ona ima prema potrošaču</w:t>
      </w:r>
      <w:r>
        <w:rPr>
          <w:rFonts w:hAnsi="Times New Roman" w:ascii="Times New Roman"/>
          <w:sz w:val="24"/>
          <w:szCs w:val="24"/>
        </w:rPr>
        <w:t xml:space="preserve"> nikako ne može smatrati dospjelim. </w:t>
      </w:r>
    </w:p>
    <w:p w:rsidRDefault="00F102CA" w:rsidP="00F102CA" w:rsidR="00F102CA">
      <w:pPr>
        <w:spacing w:lineRule="auto" w:line="240"/>
        <w:ind w:firstLine="708"/>
        <w:jc w:val="both"/>
        <w:rPr>
          <w:rFonts w:hAnsi="Times New Roman" w:ascii="Times New Roman"/>
          <w:sz w:val="24"/>
          <w:szCs w:val="24"/>
        </w:rPr>
      </w:pPr>
      <w:r>
        <w:rPr>
          <w:rFonts w:hAnsi="Times New Roman" w:ascii="Times New Roman"/>
          <w:sz w:val="24"/>
          <w:szCs w:val="24"/>
        </w:rPr>
        <w:t>Suprotno ovakvom žalbenom navodu ovaj sud drugog stupnja smatra da je pravilno stajalište prvostupanjskog suda kako su ispunjeni uvjeti iz čl. 5. st. 1. ZSP tj. da</w:t>
      </w:r>
      <w:r w:rsidR="001A0B4F">
        <w:rPr>
          <w:rFonts w:hAnsi="Times New Roman" w:ascii="Times New Roman"/>
          <w:sz w:val="24"/>
          <w:szCs w:val="24"/>
        </w:rPr>
        <w:t xml:space="preserve"> u konkretnom slučaju postoji</w:t>
      </w:r>
      <w:r>
        <w:rPr>
          <w:rFonts w:hAnsi="Times New Roman" w:ascii="Times New Roman"/>
          <w:sz w:val="24"/>
          <w:szCs w:val="24"/>
        </w:rPr>
        <w:t xml:space="preserve"> stečajni razlog jer je potrošač nesposoban za plaćanje budući da na temelju popisa imovine i obveza od 14. srpnja 2017. (l.s. 5-11) te iskaza samog potrošača na pripremnom ročištu 8. prosinca 2017. (l.s. 137) </w:t>
      </w:r>
      <w:r w:rsidR="006F325F">
        <w:rPr>
          <w:rFonts w:hAnsi="Times New Roman" w:ascii="Times New Roman"/>
          <w:sz w:val="24"/>
          <w:szCs w:val="24"/>
        </w:rPr>
        <w:t>utvrđeno da na dan sastavljanja popisa imovine i obveza 6. rujna 2017. potrošač ima dospjele novčane obveze u iznosu od 9.699.241,79 kuna te je na temelj</w:t>
      </w:r>
      <w:r w:rsidR="001A0B4F">
        <w:rPr>
          <w:rFonts w:hAnsi="Times New Roman" w:ascii="Times New Roman"/>
          <w:sz w:val="24"/>
          <w:szCs w:val="24"/>
        </w:rPr>
        <w:t xml:space="preserve">u svega navedenog </w:t>
      </w:r>
      <w:r w:rsidR="006F325F">
        <w:rPr>
          <w:rFonts w:hAnsi="Times New Roman" w:ascii="Times New Roman"/>
          <w:sz w:val="24"/>
          <w:szCs w:val="24"/>
        </w:rPr>
        <w:t>sud prvog stupnja utvrdio da ne može ispuniti navedene dospjele obveze u razdoblju koje je dulje od 90 dana.</w:t>
      </w:r>
    </w:p>
    <w:p w:rsidRDefault="001A0B4F" w:rsidP="00F102CA" w:rsidR="006F325F">
      <w:pPr>
        <w:spacing w:lineRule="auto" w:line="240"/>
        <w:ind w:firstLine="708"/>
        <w:jc w:val="both"/>
        <w:rPr>
          <w:rFonts w:hAnsi="Times New Roman" w:ascii="Times New Roman"/>
          <w:sz w:val="24"/>
          <w:szCs w:val="24"/>
        </w:rPr>
      </w:pPr>
      <w:r>
        <w:rPr>
          <w:rFonts w:hAnsi="Times New Roman" w:ascii="Times New Roman"/>
          <w:sz w:val="24"/>
          <w:szCs w:val="24"/>
        </w:rPr>
        <w:t>Ovo stoga što su</w:t>
      </w:r>
      <w:r w:rsidR="006F325F">
        <w:rPr>
          <w:rFonts w:hAnsi="Times New Roman" w:ascii="Times New Roman"/>
          <w:sz w:val="24"/>
          <w:szCs w:val="24"/>
        </w:rPr>
        <w:t xml:space="preserve"> ishodište obveze potrošača</w:t>
      </w:r>
      <w:r>
        <w:rPr>
          <w:rFonts w:hAnsi="Times New Roman" w:ascii="Times New Roman"/>
          <w:sz w:val="24"/>
          <w:szCs w:val="24"/>
        </w:rPr>
        <w:t xml:space="preserve"> kao jamca-platca</w:t>
      </w:r>
      <w:r w:rsidR="006F325F">
        <w:rPr>
          <w:rFonts w:hAnsi="Times New Roman" w:ascii="Times New Roman"/>
          <w:sz w:val="24"/>
          <w:szCs w:val="24"/>
        </w:rPr>
        <w:t xml:space="preserve"> u odnosu na vjerovnicu Ugovor</w:t>
      </w:r>
      <w:r w:rsidR="00DD4157">
        <w:rPr>
          <w:rFonts w:hAnsi="Times New Roman" w:ascii="Times New Roman"/>
          <w:sz w:val="24"/>
          <w:szCs w:val="24"/>
        </w:rPr>
        <w:t xml:space="preserve">i o solidarnom jamstvu </w:t>
      </w:r>
      <w:r w:rsidR="006F325F">
        <w:rPr>
          <w:rFonts w:hAnsi="Times New Roman" w:ascii="Times New Roman"/>
          <w:sz w:val="24"/>
          <w:szCs w:val="24"/>
        </w:rPr>
        <w:t xml:space="preserve">gdje potrošač </w:t>
      </w:r>
      <w:r w:rsidR="00DD4157">
        <w:rPr>
          <w:rFonts w:hAnsi="Times New Roman" w:ascii="Times New Roman"/>
          <w:sz w:val="24"/>
          <w:szCs w:val="24"/>
        </w:rPr>
        <w:t xml:space="preserve">jamči </w:t>
      </w:r>
      <w:r w:rsidR="006F325F">
        <w:rPr>
          <w:rFonts w:hAnsi="Times New Roman" w:ascii="Times New Roman"/>
          <w:sz w:val="24"/>
          <w:szCs w:val="24"/>
        </w:rPr>
        <w:t>za obveze tvrtke Belmat grupe d.o.o.</w:t>
      </w:r>
      <w:r w:rsidR="00DD4157">
        <w:rPr>
          <w:rFonts w:hAnsi="Times New Roman" w:ascii="Times New Roman"/>
          <w:sz w:val="24"/>
          <w:szCs w:val="24"/>
        </w:rPr>
        <w:t>, proizašle iz Ugovora o dugoročnom kreditu te Aneksa istog (l.s. 60-70) te Ugovora o kratkoročnom kreditu s pripadajućim Aneksima (l.s. 72-83).</w:t>
      </w:r>
      <w:r w:rsidR="006F325F">
        <w:rPr>
          <w:rFonts w:hAnsi="Times New Roman" w:ascii="Times New Roman"/>
          <w:sz w:val="24"/>
          <w:szCs w:val="24"/>
        </w:rPr>
        <w:t xml:space="preserve"> </w:t>
      </w:r>
    </w:p>
    <w:p w:rsidRDefault="00DD4157" w:rsidP="006F325F" w:rsidR="00B74672">
      <w:pPr>
        <w:spacing w:lineRule="auto" w:line="240"/>
        <w:ind w:firstLine="708"/>
        <w:jc w:val="both"/>
        <w:rPr>
          <w:rFonts w:hAnsi="Times New Roman" w:ascii="Times New Roman"/>
          <w:sz w:val="24"/>
          <w:szCs w:val="24"/>
        </w:rPr>
      </w:pPr>
      <w:r>
        <w:rPr>
          <w:rFonts w:hAnsi="Times New Roman" w:ascii="Times New Roman"/>
          <w:sz w:val="24"/>
          <w:szCs w:val="24"/>
        </w:rPr>
        <w:t>U ovoj fazi postupka n</w:t>
      </w:r>
      <w:r w:rsidR="006F325F">
        <w:rPr>
          <w:rFonts w:hAnsi="Times New Roman" w:ascii="Times New Roman"/>
          <w:sz w:val="24"/>
          <w:szCs w:val="24"/>
        </w:rPr>
        <w:t xml:space="preserve">ije prijeporno da je, pored toga, tvrtka Belmat grupa d.o.o. otišla u stečaj, da je proveden stečajni postupak te da je ta tvrtka brisana iz sudskog registra. </w:t>
      </w:r>
    </w:p>
    <w:p w:rsidRDefault="006F325F" w:rsidP="006F325F" w:rsidR="006F325F">
      <w:pPr>
        <w:spacing w:lineRule="auto" w:line="240"/>
        <w:ind w:firstLine="708"/>
        <w:jc w:val="both"/>
        <w:rPr>
          <w:rFonts w:hAnsi="Times New Roman" w:ascii="Times New Roman"/>
          <w:sz w:val="24"/>
          <w:szCs w:val="24"/>
        </w:rPr>
      </w:pPr>
      <w:r>
        <w:rPr>
          <w:rFonts w:hAnsi="Times New Roman" w:ascii="Times New Roman"/>
          <w:sz w:val="24"/>
          <w:szCs w:val="24"/>
        </w:rPr>
        <w:t xml:space="preserve">S obzirom na činjenicu da u konkretnom slučaju, a kao što to s pravom potrošač ističe u odgovoru na žalbu, slijedi da je vjerovnica kao dokaz svom potraživanju u predmetu Općinskog suda u Novom Zagrebu poslovni broj Povrv-2426/15 priložila upravo Ugovor o dugoročnom kreditu od 4. travnja 2007. gdje je ugovoreno, sukladno Aneksu broj 3 od 2. rujna 2009., da otplata kredita dospijeva na naplatu dana 31. kolovoza 2010., dok je iz Ugovora o kratkoročnom kreditu od 15. prosinca 2008., sukladno Aneksu broj 5 od 19. travnja 2010., ugovoreno da je rok vraćanja 25. kolovoza 2010., a koji Ugovori prileže i spisu predmeta to znači da nije u pravu vjerovnica kada ističe da u odnosu na potrošača nema dospjelog potraživanja budući da upravo sadržaj prethodno navedenih Ugovora i Aneksa osporava takve tvrdnje žaliteljice. </w:t>
      </w:r>
    </w:p>
    <w:p w:rsidRDefault="006F325F" w:rsidP="006F325F" w:rsidR="006F325F">
      <w:pPr>
        <w:spacing w:lineRule="auto" w:line="240"/>
        <w:ind w:firstLine="708"/>
        <w:jc w:val="both"/>
        <w:rPr>
          <w:rFonts w:hAnsi="Times New Roman" w:ascii="Times New Roman"/>
          <w:sz w:val="24"/>
          <w:szCs w:val="24"/>
        </w:rPr>
      </w:pPr>
      <w:r>
        <w:rPr>
          <w:rFonts w:hAnsi="Times New Roman" w:ascii="Times New Roman"/>
          <w:sz w:val="24"/>
          <w:szCs w:val="24"/>
        </w:rPr>
        <w:t>Da bi bila riječ o dospjelom potraživanju proizlazi i iz činjenice što je vjerovnica pokrenula ovršni postupak</w:t>
      </w:r>
      <w:r w:rsidR="00CF0E4F">
        <w:rPr>
          <w:rFonts w:hAnsi="Times New Roman" w:ascii="Times New Roman"/>
          <w:sz w:val="24"/>
          <w:szCs w:val="24"/>
        </w:rPr>
        <w:t xml:space="preserve"> dana 24. listopada 2014. te kako je odredbom čl. 31. st. 2. Ovršnog zakona (Narodne novine, broj 112/12, 25/13 i 93/14) propisano da je vjerodostojna isprava podobna za ovrhu ako su u njoj naznačeni vjerovnik i dužnik te predmet, vrsta, opseg i </w:t>
      </w:r>
      <w:r w:rsidR="00CF0E4F">
        <w:rPr>
          <w:rFonts w:hAnsi="Times New Roman" w:ascii="Times New Roman"/>
          <w:sz w:val="24"/>
          <w:szCs w:val="24"/>
        </w:rPr>
        <w:lastRenderedPageBreak/>
        <w:t xml:space="preserve">vrijeme ispunjenja novčane tražbine to upućuje na zaključak da vjerovnica u svojstvu ovrhovoditeljice ne bi mogla pokrenuti ovršni postupak da u odnosu na potrošača kao ovršenika nije imala potraživanje koje je dospjelo. </w:t>
      </w:r>
    </w:p>
    <w:p w:rsidRDefault="00CF0E4F" w:rsidP="006F325F" w:rsidR="00CF0E4F">
      <w:pPr>
        <w:spacing w:lineRule="auto" w:line="240"/>
        <w:ind w:firstLine="708"/>
        <w:jc w:val="both"/>
        <w:rPr>
          <w:rFonts w:hAnsi="Times New Roman" w:ascii="Times New Roman"/>
          <w:sz w:val="24"/>
          <w:szCs w:val="24"/>
        </w:rPr>
      </w:pPr>
      <w:r>
        <w:rPr>
          <w:rFonts w:hAnsi="Times New Roman" w:ascii="Times New Roman"/>
          <w:sz w:val="24"/>
          <w:szCs w:val="24"/>
        </w:rPr>
        <w:t>Pored toga, a kao što to potrošač u odgovoru na žalbu ističe, iz izvoda iz poslovnih knjiga na dan 3. listopada 2014. (l.s. 54)</w:t>
      </w:r>
      <w:r w:rsidR="00DD4157">
        <w:rPr>
          <w:rFonts w:hAnsi="Times New Roman" w:ascii="Times New Roman"/>
          <w:sz w:val="24"/>
          <w:szCs w:val="24"/>
        </w:rPr>
        <w:t>, koji predstavlja vjerodostojnu ispravu temeljem koje je pokrenut ovršni postupak,</w:t>
      </w:r>
      <w:r>
        <w:rPr>
          <w:rFonts w:hAnsi="Times New Roman" w:ascii="Times New Roman"/>
          <w:sz w:val="24"/>
          <w:szCs w:val="24"/>
        </w:rPr>
        <w:t xml:space="preserve"> slijedi da se dio potraživanja odnosi na zatezne kamate. </w:t>
      </w:r>
    </w:p>
    <w:p w:rsidRDefault="00CF0E4F" w:rsidP="00CF0E4F" w:rsidR="00CF0E4F">
      <w:pPr>
        <w:spacing w:lineRule="auto" w:line="240"/>
        <w:jc w:val="both"/>
        <w:rPr>
          <w:rFonts w:hAnsi="Times New Roman" w:ascii="Times New Roman"/>
          <w:sz w:val="24"/>
          <w:szCs w:val="24"/>
        </w:rPr>
      </w:pPr>
      <w:r>
        <w:rPr>
          <w:rFonts w:hAnsi="Times New Roman" w:ascii="Times New Roman"/>
          <w:sz w:val="24"/>
          <w:szCs w:val="24"/>
        </w:rPr>
        <w:tab/>
      </w:r>
      <w:r w:rsidRPr="00CF0E4F">
        <w:rPr>
          <w:rFonts w:hAnsi="Times New Roman" w:ascii="Times New Roman"/>
          <w:sz w:val="24"/>
          <w:szCs w:val="24"/>
        </w:rPr>
        <w:t>Kako je odredbom čl. 29. st. 1. Zakona o obveznim odnosima (Narodne novine, broj 35/05, 41/0</w:t>
      </w:r>
      <w:r>
        <w:rPr>
          <w:rFonts w:hAnsi="Times New Roman" w:ascii="Times New Roman"/>
          <w:sz w:val="24"/>
          <w:szCs w:val="24"/>
        </w:rPr>
        <w:t>8, 125/11 i 78/15 – dalje ZOO</w:t>
      </w:r>
      <w:r w:rsidRPr="00CF0E4F">
        <w:rPr>
          <w:rFonts w:hAnsi="Times New Roman" w:ascii="Times New Roman"/>
          <w:sz w:val="24"/>
          <w:szCs w:val="24"/>
        </w:rPr>
        <w:t>)</w:t>
      </w:r>
      <w:r>
        <w:rPr>
          <w:rFonts w:hAnsi="Times New Roman" w:ascii="Times New Roman"/>
          <w:sz w:val="24"/>
          <w:szCs w:val="24"/>
        </w:rPr>
        <w:t xml:space="preserve"> propisano da dužnik koji zakasni s ispunjenjem novčane obveze duguje, pored glavnice, i zatezne kamate ta činjenica nedvojbeno upućuje na zaključak da je riječ o dospjelom potraživanju bez obzira na činjenicu što se u pogledu toga vodi spor pred prvostupanjskim sudom koji nije pravomoćno okončan.</w:t>
      </w:r>
    </w:p>
    <w:p w:rsidRDefault="00A05595" w:rsidP="00CF0E4F" w:rsidR="00A05595">
      <w:pPr>
        <w:spacing w:lineRule="auto" w:line="240"/>
        <w:jc w:val="both"/>
        <w:rPr>
          <w:rFonts w:hAnsi="Times New Roman" w:ascii="Times New Roman"/>
          <w:sz w:val="24"/>
          <w:szCs w:val="24"/>
        </w:rPr>
      </w:pPr>
      <w:r>
        <w:rPr>
          <w:rFonts w:hAnsi="Times New Roman" w:ascii="Times New Roman"/>
          <w:sz w:val="24"/>
          <w:szCs w:val="24"/>
        </w:rPr>
        <w:tab/>
        <w:t xml:space="preserve">Naime, po svojoj pravnoj prirodi zatezne kamate vezuju se uz zakašnjenje s plaćanjem te predstavljaju sredstvo pojačanja ugovorne discipline dužnika jer isti u periodu zakašnjenja koristi novac koji je bio dužan </w:t>
      </w:r>
      <w:r w:rsidR="00DD4157">
        <w:rPr>
          <w:rFonts w:hAnsi="Times New Roman" w:ascii="Times New Roman"/>
          <w:sz w:val="24"/>
          <w:szCs w:val="24"/>
        </w:rPr>
        <w:t>vratiti vjerovnici i na koji vjerovnica</w:t>
      </w:r>
      <w:r>
        <w:rPr>
          <w:rFonts w:hAnsi="Times New Roman" w:ascii="Times New Roman"/>
          <w:sz w:val="24"/>
          <w:szCs w:val="24"/>
        </w:rPr>
        <w:t xml:space="preserve"> ima pravo. Pored toga, funkcija zatezne kamate ogleda se i u v</w:t>
      </w:r>
      <w:r w:rsidR="00DD4157">
        <w:rPr>
          <w:rFonts w:hAnsi="Times New Roman" w:ascii="Times New Roman"/>
          <w:sz w:val="24"/>
          <w:szCs w:val="24"/>
        </w:rPr>
        <w:t>idu naknade štete koju vjerovnica</w:t>
      </w:r>
      <w:r>
        <w:rPr>
          <w:rFonts w:hAnsi="Times New Roman" w:ascii="Times New Roman"/>
          <w:sz w:val="24"/>
          <w:szCs w:val="24"/>
        </w:rPr>
        <w:t xml:space="preserve"> trpi zbog zakašnjenja s plaćanjem, a svrha istih je i discipliniranje dužnika. Kako obveza plaćanja zateznih kamata proizlazi iz odredbe čl. 29. st. 1. ZOO i to za dužnika koji zakasni s plaćanjem i koja teče prvog dana poslije pada u zakašnjenje pa sve do dana kad dužnik tu obvezu ispuni to </w:t>
      </w:r>
      <w:r w:rsidR="00DD4157">
        <w:rPr>
          <w:rFonts w:hAnsi="Times New Roman" w:ascii="Times New Roman"/>
          <w:sz w:val="24"/>
          <w:szCs w:val="24"/>
        </w:rPr>
        <w:t>neprijeporno</w:t>
      </w:r>
      <w:r>
        <w:rPr>
          <w:rFonts w:hAnsi="Times New Roman" w:ascii="Times New Roman"/>
          <w:sz w:val="24"/>
          <w:szCs w:val="24"/>
        </w:rPr>
        <w:t xml:space="preserve"> ukazuje kako je u konkretnom slučaju riječ o dospjelom potraživanju jer je vjerovnica uz prijedlog za ovrhu dostavila i izvod iz poslovnih knjiga od 3. listopada 2014. u kojem od potrošača kao ovršenika potražuje i zateznu kamatu.</w:t>
      </w:r>
    </w:p>
    <w:p w:rsidRDefault="00CF0E4F" w:rsidP="00CF0E4F" w:rsidR="00CF0E4F">
      <w:pPr>
        <w:spacing w:lineRule="auto" w:line="240"/>
        <w:jc w:val="both"/>
        <w:rPr>
          <w:rFonts w:hAnsi="Times New Roman" w:ascii="Times New Roman"/>
          <w:sz w:val="24"/>
          <w:szCs w:val="24"/>
        </w:rPr>
      </w:pPr>
      <w:r>
        <w:rPr>
          <w:rFonts w:hAnsi="Times New Roman" w:ascii="Times New Roman"/>
          <w:sz w:val="24"/>
          <w:szCs w:val="24"/>
        </w:rPr>
        <w:tab/>
        <w:t>Nadalje, kraj neprijeporne činjenice da je nad tvrtkom Belmat grupa d.o.o. dana 27. kolovoza 2013. otvoren stečajni postupak pred Trgovačkim sudom u Zagrebu pod poslovnim brojem St-933/13 osnovano potrošač ukazuje i na odredbu čl. 73. Stečajnog zakona (Narodne novine, broj</w:t>
      </w:r>
      <w:r w:rsidR="00A05595">
        <w:rPr>
          <w:rFonts w:hAnsi="Times New Roman" w:ascii="Times New Roman"/>
          <w:sz w:val="24"/>
          <w:szCs w:val="24"/>
        </w:rPr>
        <w:t xml:space="preserve"> 44/96, 29/99, 129/00, 123/03, 197/03, 187/04, 82/06, 116/10, 25/12 i 133/12</w:t>
      </w:r>
      <w:r>
        <w:rPr>
          <w:rFonts w:hAnsi="Times New Roman" w:ascii="Times New Roman"/>
          <w:sz w:val="24"/>
          <w:szCs w:val="24"/>
        </w:rPr>
        <w:t>) kojom je propisano da s danom otvaranja stečajnog postupka nedospjele tražbine dospijevaju te</w:t>
      </w:r>
      <w:r w:rsidR="00DD4157">
        <w:rPr>
          <w:rFonts w:hAnsi="Times New Roman" w:ascii="Times New Roman"/>
          <w:sz w:val="24"/>
          <w:szCs w:val="24"/>
        </w:rPr>
        <w:t xml:space="preserve"> da</w:t>
      </w:r>
      <w:r>
        <w:rPr>
          <w:rFonts w:hAnsi="Times New Roman" w:ascii="Times New Roman"/>
          <w:sz w:val="24"/>
          <w:szCs w:val="24"/>
        </w:rPr>
        <w:t xml:space="preserve"> bi i u tom slučaju potraživanje vjerovnice dospjelo znatno prije pokretanja postupka stečaja potrošača. </w:t>
      </w:r>
    </w:p>
    <w:p w:rsidRDefault="00CF0E4F" w:rsidP="00CF0E4F" w:rsidR="00CF0E4F" w:rsidRPr="00CF0E4F">
      <w:pPr>
        <w:spacing w:lineRule="auto" w:line="240"/>
        <w:jc w:val="both"/>
        <w:rPr>
          <w:rFonts w:hAnsi="Times New Roman" w:ascii="Times New Roman"/>
          <w:sz w:val="24"/>
          <w:szCs w:val="24"/>
        </w:rPr>
      </w:pPr>
      <w:r>
        <w:rPr>
          <w:rFonts w:hAnsi="Times New Roman" w:ascii="Times New Roman"/>
          <w:sz w:val="24"/>
          <w:szCs w:val="24"/>
        </w:rPr>
        <w:tab/>
        <w:t>Prema tome, prvostupanjski sud je na pravilno i potpuno utvrđeno činjenično stanje pravilno primijenio materijalno pravo kada je odlučio kao u izreci prvostupanjskog rješenja slijedom čega je temeljem odredbe čl. 380. toč. 2. ZPP valjalo odbiti kao neosnovanu žalbu vjerovnice i potvrditi pobijano prvostupanjsko rješenje.</w:t>
      </w:r>
    </w:p>
    <w:p w:rsidRDefault="00DE319D" w:rsidP="000E29BC" w:rsidR="002F61DE">
      <w:pPr>
        <w:spacing w:lineRule="auto" w:line="240" w:after="240" w:before="240"/>
        <w:jc w:val="center"/>
        <w:rPr>
          <w:rFonts w:hAnsi="Times New Roman" w:ascii="Times New Roman"/>
          <w:sz w:val="24"/>
          <w:szCs w:val="24"/>
        </w:rPr>
      </w:pPr>
      <w:r>
        <w:rPr>
          <w:rFonts w:hAnsi="Times New Roman" w:ascii="Times New Roman"/>
          <w:sz w:val="24"/>
          <w:szCs w:val="24"/>
        </w:rPr>
        <w:t>Zadar</w:t>
      </w:r>
      <w:r w:rsidR="00187ED5">
        <w:rPr>
          <w:rFonts w:hAnsi="Times New Roman" w:ascii="Times New Roman"/>
          <w:sz w:val="24"/>
          <w:szCs w:val="24"/>
        </w:rPr>
        <w:t xml:space="preserve">, </w:t>
      </w:r>
      <w:r w:rsidR="00F102CA">
        <w:rPr>
          <w:rFonts w:hAnsi="Times New Roman" w:ascii="Times New Roman"/>
          <w:sz w:val="24"/>
          <w:szCs w:val="24"/>
        </w:rPr>
        <w:t>16</w:t>
      </w:r>
      <w:r w:rsidR="000A2E3D">
        <w:rPr>
          <w:rFonts w:hAnsi="Times New Roman" w:ascii="Times New Roman"/>
          <w:sz w:val="24"/>
          <w:szCs w:val="24"/>
        </w:rPr>
        <w:t xml:space="preserve">. </w:t>
      </w:r>
      <w:r w:rsidR="00187ED5">
        <w:rPr>
          <w:rFonts w:hAnsi="Times New Roman" w:ascii="Times New Roman"/>
          <w:sz w:val="24"/>
          <w:szCs w:val="24"/>
        </w:rPr>
        <w:t>svibnja</w:t>
      </w:r>
      <w:r w:rsidR="00342CFC" w:rsidRPr="00B92B86">
        <w:rPr>
          <w:rFonts w:hAnsi="Times New Roman" w:ascii="Times New Roman"/>
          <w:sz w:val="24"/>
          <w:szCs w:val="24"/>
        </w:rPr>
        <w:t xml:space="preserve"> 201</w:t>
      </w:r>
      <w:r w:rsidR="00187ED5">
        <w:rPr>
          <w:rFonts w:hAnsi="Times New Roman" w:ascii="Times New Roman"/>
          <w:sz w:val="24"/>
          <w:szCs w:val="24"/>
        </w:rPr>
        <w:t>8</w:t>
      </w:r>
      <w:r w:rsidR="00342CFC" w:rsidRPr="00B92B86">
        <w:rPr>
          <w:rFonts w:hAnsi="Times New Roman" w:ascii="Times New Roman"/>
          <w:sz w:val="24"/>
          <w:szCs w:val="24"/>
        </w:rPr>
        <w:t>.</w:t>
      </w:r>
    </w:p>
    <w:p w:rsidRDefault="00A05595" w:rsidP="000E29BC" w:rsidR="002F61DE" w:rsidRPr="002F61DE">
      <w:pPr>
        <w:spacing w:lineRule="auto" w:line="240" w:after="240" w:before="240"/>
        <w:ind w:left="4248"/>
        <w:jc w:val="center"/>
        <w:rPr>
          <w:rFonts w:hAnsi="Times New Roman" w:ascii="Times New Roman"/>
          <w:sz w:val="24"/>
          <w:szCs w:val="24"/>
        </w:rPr>
      </w:pPr>
      <w:r>
        <w:rPr>
          <w:rFonts w:hAnsi="Times New Roman" w:ascii="Times New Roman"/>
          <w:sz w:val="24"/>
          <w:szCs w:val="24"/>
        </w:rPr>
        <w:t xml:space="preserve"> </w:t>
      </w:r>
      <w:r w:rsidR="00DD4157">
        <w:rPr>
          <w:rFonts w:hAnsi="Times New Roman" w:ascii="Times New Roman"/>
          <w:sz w:val="24"/>
          <w:szCs w:val="24"/>
        </w:rPr>
        <w:t xml:space="preserve">   </w:t>
      </w:r>
      <w:r>
        <w:rPr>
          <w:rFonts w:hAnsi="Times New Roman" w:ascii="Times New Roman"/>
          <w:sz w:val="24"/>
          <w:szCs w:val="24"/>
        </w:rPr>
        <w:t xml:space="preserve">  </w:t>
      </w:r>
      <w:r w:rsidR="00F102CA">
        <w:rPr>
          <w:rFonts w:hAnsi="Times New Roman" w:ascii="Times New Roman"/>
          <w:sz w:val="24"/>
          <w:szCs w:val="24"/>
        </w:rPr>
        <w:t>Predsjednica vijeća</w:t>
      </w:r>
    </w:p>
    <w:p w:rsidRDefault="00A05595" w:rsidP="000E29BC" w:rsidR="00A31425">
      <w:pPr>
        <w:spacing w:lineRule="auto" w:line="240" w:after="240" w:before="240"/>
        <w:ind w:left="4248"/>
        <w:jc w:val="center"/>
        <w:rPr>
          <w:rFonts w:hAnsi="Times New Roman" w:ascii="Times New Roman"/>
          <w:sz w:val="24"/>
          <w:szCs w:val="24"/>
        </w:rPr>
      </w:pPr>
      <w:r>
        <w:rPr>
          <w:rFonts w:hAnsi="Times New Roman" w:ascii="Times New Roman"/>
          <w:sz w:val="24"/>
          <w:szCs w:val="24"/>
        </w:rPr>
        <w:t xml:space="preserve">   </w:t>
      </w:r>
      <w:r w:rsidR="00DD4157">
        <w:rPr>
          <w:rFonts w:hAnsi="Times New Roman" w:ascii="Times New Roman"/>
          <w:sz w:val="24"/>
          <w:szCs w:val="24"/>
        </w:rPr>
        <w:t xml:space="preserve">   </w:t>
      </w:r>
      <w:r>
        <w:rPr>
          <w:rFonts w:hAnsi="Times New Roman" w:ascii="Times New Roman"/>
          <w:sz w:val="24"/>
          <w:szCs w:val="24"/>
        </w:rPr>
        <w:t xml:space="preserve"> </w:t>
      </w:r>
      <w:r w:rsidR="00F102CA">
        <w:rPr>
          <w:rFonts w:hAnsi="Times New Roman" w:ascii="Times New Roman"/>
          <w:sz w:val="24"/>
          <w:szCs w:val="24"/>
        </w:rPr>
        <w:t>Mirjana Macura</w:t>
      </w:r>
    </w:p>
    <w:p w:rsidRDefault="002F61DE" w:rsidP="000E29BC" w:rsidR="002F61DE">
      <w:pPr>
        <w:spacing w:lineRule="auto" w:line="240" w:after="240" w:before="240"/>
        <w:ind w:left="4248"/>
        <w:jc w:val="center"/>
        <w:rPr>
          <w:rFonts w:hAnsi="Times New Roman" w:ascii="Times New Roman"/>
          <w:sz w:val="24"/>
          <w:szCs w:val="24"/>
        </w:rPr>
      </w:pPr>
    </w:p>
    <w:p w:rsidRDefault="00DC70E5" w:rsidP="000E29BC" w:rsidR="00DC70E5">
      <w:pPr>
        <w:spacing w:lineRule="auto" w:line="240" w:after="240" w:before="240"/>
        <w:rPr>
          <w:rFonts w:hAnsi="Times New Roman" w:ascii="Times New Roman"/>
          <w:sz w:val="24"/>
          <w:szCs w:val="24"/>
        </w:rPr>
      </w:pPr>
    </w:p>
    <w:p w:rsidRDefault="005A15B3" w:rsidP="000E29BC" w:rsidR="005A15B3">
      <w:pPr>
        <w:spacing w:lineRule="auto" w:line="240" w:after="240" w:before="240"/>
        <w:rPr>
          <w:rFonts w:hAnsi="Times New Roman" w:ascii="Times New Roman"/>
          <w:sz w:val="24"/>
          <w:szCs w:val="24"/>
        </w:rPr>
      </w:pPr>
    </w:p>
    <w:sectPr w:rsidSect="008659E3" w:rsidR="005A15B3">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4C5C" w:rsidP="00501147" w:rsidR="00714C5C">
      <w:pPr>
        <w:spacing w:lineRule="auto" w:line="240" w:after="0"/>
      </w:pPr>
      <w:r>
        <w:separator/>
      </w:r>
    </w:p>
  </w:endnote>
  <w:endnote w:id="0" w:type="continuationSeparator">
    <w:p w:rsidRDefault="00714C5C" w:rsidP="00501147" w:rsidR="00714C5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altName w:val="Calibri"/>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4C5C" w:rsidP="00501147" w:rsidR="00714C5C">
      <w:pPr>
        <w:spacing w:lineRule="auto" w:line="240" w:after="0"/>
      </w:pPr>
      <w:r>
        <w:separator/>
      </w:r>
    </w:p>
  </w:footnote>
  <w:footnote w:id="0" w:type="continuationSeparator">
    <w:p w:rsidRDefault="00714C5C" w:rsidP="00501147" w:rsidR="00714C5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653A0A">
      <w:rPr>
        <w:rFonts w:hAnsi="Times New Roman" w:ascii="Times New Roman"/>
        <w:noProof/>
        <w:sz w:val="24"/>
        <w:szCs w:val="24"/>
      </w:rPr>
      <w:t>Poslovni broj: 20 Gž-598/18-2</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653A0A">
      <w:rPr>
        <w:rFonts w:hAnsi="Times New Roman" w:ascii="Times New Roman"/>
        <w:noProof/>
        <w:sz w:val="24"/>
        <w:szCs w:val="24"/>
      </w:rPr>
      <w:t>6</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87C43"/>
    <w:rsid w:val="000A2E3D"/>
    <w:rsid w:val="000E29BC"/>
    <w:rsid w:val="00105EC7"/>
    <w:rsid w:val="00187ED5"/>
    <w:rsid w:val="00194888"/>
    <w:rsid w:val="001A0B4F"/>
    <w:rsid w:val="001F6DF0"/>
    <w:rsid w:val="00237FCE"/>
    <w:rsid w:val="002D2FC4"/>
    <w:rsid w:val="002E3DDB"/>
    <w:rsid w:val="002F61DE"/>
    <w:rsid w:val="00340399"/>
    <w:rsid w:val="00341823"/>
    <w:rsid w:val="00342CFC"/>
    <w:rsid w:val="00345212"/>
    <w:rsid w:val="00367E59"/>
    <w:rsid w:val="00385BF0"/>
    <w:rsid w:val="00394A8C"/>
    <w:rsid w:val="003A4477"/>
    <w:rsid w:val="00450291"/>
    <w:rsid w:val="0049749B"/>
    <w:rsid w:val="004A0BD1"/>
    <w:rsid w:val="004E1C60"/>
    <w:rsid w:val="00501147"/>
    <w:rsid w:val="00533421"/>
    <w:rsid w:val="00541931"/>
    <w:rsid w:val="005A15B3"/>
    <w:rsid w:val="005E1D89"/>
    <w:rsid w:val="005F633B"/>
    <w:rsid w:val="006532B2"/>
    <w:rsid w:val="00653A0A"/>
    <w:rsid w:val="00654B8F"/>
    <w:rsid w:val="006658E2"/>
    <w:rsid w:val="00685195"/>
    <w:rsid w:val="0069239F"/>
    <w:rsid w:val="006F325F"/>
    <w:rsid w:val="00714C5C"/>
    <w:rsid w:val="0072366D"/>
    <w:rsid w:val="00741600"/>
    <w:rsid w:val="00757A30"/>
    <w:rsid w:val="007802E2"/>
    <w:rsid w:val="0078776D"/>
    <w:rsid w:val="00791ADB"/>
    <w:rsid w:val="007A409A"/>
    <w:rsid w:val="008659E3"/>
    <w:rsid w:val="008A6557"/>
    <w:rsid w:val="008C4EFB"/>
    <w:rsid w:val="008D05FD"/>
    <w:rsid w:val="0092437B"/>
    <w:rsid w:val="00957093"/>
    <w:rsid w:val="0096157B"/>
    <w:rsid w:val="0096563D"/>
    <w:rsid w:val="00975368"/>
    <w:rsid w:val="00A05595"/>
    <w:rsid w:val="00A31425"/>
    <w:rsid w:val="00A31587"/>
    <w:rsid w:val="00A65E60"/>
    <w:rsid w:val="00AF28D9"/>
    <w:rsid w:val="00B00B9A"/>
    <w:rsid w:val="00B43087"/>
    <w:rsid w:val="00B43741"/>
    <w:rsid w:val="00B74672"/>
    <w:rsid w:val="00B92B86"/>
    <w:rsid w:val="00BC5568"/>
    <w:rsid w:val="00C470B6"/>
    <w:rsid w:val="00C50709"/>
    <w:rsid w:val="00CB0DAC"/>
    <w:rsid w:val="00CB35E2"/>
    <w:rsid w:val="00CE3864"/>
    <w:rsid w:val="00CF0E4F"/>
    <w:rsid w:val="00D228AD"/>
    <w:rsid w:val="00D43FE4"/>
    <w:rsid w:val="00D50D29"/>
    <w:rsid w:val="00DB5D1B"/>
    <w:rsid w:val="00DC66A8"/>
    <w:rsid w:val="00DC70E5"/>
    <w:rsid w:val="00DD4157"/>
    <w:rsid w:val="00DE319D"/>
    <w:rsid w:val="00DF3488"/>
    <w:rsid w:val="00E349A5"/>
    <w:rsid w:val="00EA3A26"/>
    <w:rsid w:val="00EC15A5"/>
    <w:rsid w:val="00F102CA"/>
    <w:rsid w:val="00F12359"/>
    <w:rsid w:val="00F46F57"/>
    <w:rsid w:val="00F7658F"/>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53A0A"/>
    <w:rPr>
      <w:color w:val="808080"/>
      <w:bdr w:space="0" w:sz="0" w:color="auto" w:val="none"/>
      <w:shd w:fill="CCFFFF" w:color="auto" w:val="clear"/>
    </w:rPr>
  </w:style>
  <w:style w:customStyle="true" w:styleId="eSPISCCParagraphDefaultFont" w:type="character">
    <w:name w:val="eSPIS_CC_Paragraph Default Font"/>
    <w:basedOn w:val="Zadanifontodlomka"/>
    <w:rsid w:val="00653A0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3A0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3A0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3A0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653A0A"/>
    <w:rPr>
      <w:color w:val="808080"/>
      <w:bdr w:color="auto" w:space="0" w:sz="0" w:val="none"/>
      <w:shd w:color="auto" w:fill="CCFFFF" w:val="clear"/>
    </w:rPr>
  </w:style>
  <w:style w:customStyle="1" w:styleId="eSPISCCParagraphDefaultFont" w:type="character">
    <w:name w:val="eSPIS_CC_Paragraph Default Font"/>
    <w:basedOn w:val="Zadanifontodlomka"/>
    <w:rsid w:val="00653A0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3A0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3A0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3A0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74438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Sanja</izvorni_sadrzaj>
    <derivirana_varijabla naziv="DomainObject.DonositeljOdluke.Ime_1">Sanja</derivirana_varijabla>
  </DomainObject.DonositeljOdluke.Ime>
  <DomainObject.DonositeljOdluke.Prezime>
    <izvorni_sadrzaj>Prosenica</izvorni_sadrzaj>
    <derivirana_varijabla naziv="DomainObject.DonositeljOdluke.Prezime_1">Prosenica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Sanja Prosenica</izvorni_sadrzaj>
    <derivirana_varijabla naziv="DomainObject.Predmet.Izvjestitelj_1">Sanja Prosenica</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Gž-598/2018</izvorni_sadrzaj>
    <derivirana_varijabla naziv="DomainObject.Predmet.OznakaBroj_1">Gž-598/2018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Prosenica</izvorni_sadrzaj>
    <derivirana_varijabla naziv="DomainObject.Predmet.Referada.Naziv_1">Referada 20 - Prosenica</derivirana_varijabla>
  </DomainObject.Predmet.Referada.Naziv>
  <DomainObject.Predmet.Referada.Oznaka>
    <izvorni_sadrzaj>20 Prosenica</izvorni_sadrzaj>
    <derivirana_varijabla naziv="DomainObject.Predmet.Referada.Oznaka_1">20 Prosenica</derivirana_varijabla>
  </DomainObject.Predmet.Referada.Oznaka>
  <DomainObject.Predmet.Referada.Prostorija.Naziv>
    <izvorni_sadrzaj>Soba 309</izvorni_sadrzaj>
    <derivirana_varijabla naziv="DomainObject.Predmet.Referada.Prostorija.Naziv_1">Soba 309</derivirana_varijabla>
  </DomainObject.Predmet.Referada.Prostorija.Naziv>
  <DomainObject.Predmet.Referada.Prostorija.Oznaka>
    <izvorni_sadrzaj>Soba 309</izvorni_sadrzaj>
    <derivirana_varijabla naziv="DomainObject.Predmet.Referada.Prostorija.Oznaka_1">Soba 309</derivirana_varijabla>
  </DomainObject.Predmet.Referada.Prostorija.Oznaka>
  <DomainObject.Predmet.Referada.Sud.Naziv>
    <izvorni_sadrzaj>Županijski sud u Zadru</izvorni_sadrzaj>
    <derivirana_varijabla naziv="DomainObject.Predmet.Referada.Sud.Naziv_1">Županijski sud u Zadru</derivirana_varijabla>
  </DomainObject.Predmet.Referada.Sud.Naziv>
  <DomainObject.Predmet.Referada.Sudac>
    <izvorni_sadrzaj>Sanja Prosenica</izvorni_sadrzaj>
    <derivirana_varijabla naziv="DomainObject.Predmet.Referada.Sudac_1">Sanja Prosenica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Belić</izvorni_sadrzaj>
    <derivirana_varijabla naziv="DomainObject.Predmet.StrankaFormated_1">  Zvonimir Belić</derivirana_varijabla>
  </DomainObject.Predmet.StrankaFormated>
  <DomainObject.Predmet.StrankaFormatedOIB>
    <izvorni_sadrzaj>  Zvonimir Belić, OIB 88631606781</izvorni_sadrzaj>
    <derivirana_varijabla naziv="DomainObject.Predmet.StrankaFormatedOIB_1">  Zvonimir Belić, OIB 88631606781</derivirana_varijabla>
  </DomainObject.Predmet.StrankaFormatedOIB>
  <DomainObject.Predmet.StrankaFormatedWithAdress>
    <izvorni_sadrzaj> Zvonimir Belić, Svetonedjeljska Cesta 59, 10431 Brezje</izvorni_sadrzaj>
    <derivirana_varijabla naziv="DomainObject.Predmet.StrankaFormatedWithAdress_1"> Zvonimir Belić, Svetonedjeljska Cesta 59, 10431 Brezje</derivirana_varijabla>
  </DomainObject.Predmet.StrankaFormatedWithAdress>
  <DomainObject.Predmet.StrankaFormatedWithAdressOIB>
    <izvorni_sadrzaj> Zvonimir Belić, OIB 88631606781, Svetonedjeljska Cesta 59, 10431 Brezje</izvorni_sadrzaj>
    <derivirana_varijabla naziv="DomainObject.Predmet.StrankaFormatedWithAdressOIB_1"> Zvonimir Belić, OIB 88631606781, Svetonedjeljska Cesta 59, 10431 Brezje</derivirana_varijabla>
  </DomainObject.Predmet.StrankaFormatedWithAdressOIB>
  <DomainObject.Predmet.StrankaWithAdress>
    <izvorni_sadrzaj>Zvonimir Belić Svetonedjeljska Cesta 59,10431 Brezje</izvorni_sadrzaj>
    <derivirana_varijabla naziv="DomainObject.Predmet.StrankaWithAdress_1">Zvonimir Belić Svetonedjeljska Cesta 59,10431 Brezje</derivirana_varijabla>
  </DomainObject.Predmet.StrankaWithAdress>
  <DomainObject.Predmet.StrankaWithAdressOIB>
    <izvorni_sadrzaj>Zvonimir Belić, OIB 88631606781, Svetonedjeljska Cesta 59,10431 Brezje</izvorni_sadrzaj>
    <derivirana_varijabla naziv="DomainObject.Predmet.StrankaWithAdressOIB_1">Zvonimir Belić, OIB 88631606781, Svetonedjeljska Cesta 59,10431 Brezje</derivirana_varijabla>
  </DomainObject.Predmet.StrankaWithAdressOIB>
  <DomainObject.Predmet.StrankaNazivFormated>
    <izvorni_sadrzaj>Zvonimir Belić</izvorni_sadrzaj>
    <derivirana_varijabla naziv="DomainObject.Predmet.StrankaNazivFormated_1">Zvonimir Belić</derivirana_varijabla>
  </DomainObject.Predmet.StrankaNazivFormated>
  <DomainObject.Predmet.StrankaNazivFormatedOIB>
    <izvorni_sadrzaj>Zvonimir Belić, OIB 88631606781</izvorni_sadrzaj>
    <derivirana_varijabla naziv="DomainObject.Predmet.StrankaNazivFormatedOIB_1">Zvonimir Belić, OIB 88631606781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Ulica Borelli 9</izvorni_sadrzaj>
    <derivirana_varijabla naziv="DomainObject.Predmet.Sud.Adresa.UlicaIKBR_1">Ulica Borelli 9</derivirana_varijabla>
  </DomainObject.Predmet.Sud.Adresa.UlicaIKBR>
  <DomainObject.Predmet.Sud.Naziv>
    <izvorni_sadrzaj>Županijski sud u Zadru</izvorni_sadrzaj>
    <derivirana_varijabla naziv="DomainObject.Predmet.Sud.Naziv_1">Županijski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Prosenica</izvorni_sadrzaj>
    <derivirana_varijabla naziv="DomainObject.Predmet.TrenutnaLokacijaSpisa.Naziv_1">Referada 20 - Prosenica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Županijski sud u Zadru</izvorni_sadrzaj>
    <derivirana_varijabla naziv="DomainObject.Predmet.TrenutnaLokacijaSpisa.Sud.Naziv_1">Županijski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ŽS ZD</izvorni_sadrzaj>
    <derivirana_varijabla naziv="DomainObject.Predmet.UstrojstvenaJedinicaVodi.Naziv_1">Sudska pisarnica ŽS ZD</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Županijski sud u Zadru</izvorni_sadrzaj>
    <derivirana_varijabla naziv="DomainObject.Predmet.UstrojstvenaJedinicaVodi.Sud.Naziv_1">Županijski sud u Zadru</derivirana_varijabla>
  </DomainObject.Predmet.UstrojstvenaJedinicaVodi.Sud.Naziv>
  <DomainObject.Predmet.VrstaSpora.Naziv>
    <izvorni_sadrzaj>Izvanparnično ostalo</izvorni_sadrzaj>
    <derivirana_varijabla naziv="DomainObject.Predmet.VrstaSpora.Naziv_1">Izvanparnično ostalo</derivirana_varijabla>
  </DomainObject.Predmet.VrstaSpora.Naziv>
  <DomainObject.Predmet.Zapisnicar>
    <izvorni_sadrzaj>Anita Bajlo</izvorni_sadrzaj>
    <derivirana_varijabla naziv="DomainObject.Predmet.Zapisnicar_1">Anita Bajlo</derivirana_varijabla>
  </DomainObject.Predmet.Zapisnicar>
  <DomainObject.Predmet.StrankaListFormated>
    <izvorni_sadrzaj>
      <item>Zvonimir Belić</item>
    </izvorni_sadrzaj>
    <derivirana_varijabla naziv="DomainObject.Predmet.StrankaListFormated_1">
      <item>Zvonimir Belić</item>
    </derivirana_varijabla>
  </DomainObject.Predmet.StrankaListFormated>
  <DomainObject.Predmet.StrankaListFormatedOIB>
    <izvorni_sadrzaj>
      <item>Zvonimir Belić, OIB 88631606781</item>
    </izvorni_sadrzaj>
    <derivirana_varijabla naziv="DomainObject.Predmet.StrankaListFormatedOIB_1">
      <item>Zvonimir Belić, OIB 88631606781</item>
    </derivirana_varijabla>
  </DomainObject.Predmet.StrankaListFormatedOIB>
  <DomainObject.Predmet.StrankaListFormatedWithAdress>
    <izvorni_sadrzaj>
      <item>Zvonimir Belić, Svetonedjeljska Cesta 59, 10431 Brezje</item>
    </izvorni_sadrzaj>
    <derivirana_varijabla naziv="DomainObject.Predmet.StrankaListFormatedWithAdress_1">
      <item>Zvonimir Belić, Svetonedjeljska Cesta 59, 10431 Brezje</item>
    </derivirana_varijabla>
  </DomainObject.Predmet.StrankaListFormatedWithAdress>
  <DomainObject.Predmet.StrankaListFormatedWithAdressOIB>
    <izvorni_sadrzaj>
      <item>Zvonimir Belić, OIB 88631606781, Svetonedjeljska Cesta 59, 10431 Brezje</item>
    </izvorni_sadrzaj>
    <derivirana_varijabla naziv="DomainObject.Predmet.StrankaListFormatedWithAdressOIB_1">
      <item>Zvonimir Belić, OIB 88631606781, Svetonedjeljska Cesta 59, 10431 Brezje</item>
    </derivirana_varijabla>
  </DomainObject.Predmet.StrankaListFormatedWithAdressOIB>
  <DomainObject.Predmet.StrankaListNazivFormated>
    <izvorni_sadrzaj>
      <item>Zvonimir Belić</item>
    </izvorni_sadrzaj>
    <derivirana_varijabla naziv="DomainObject.Predmet.StrankaListNazivFormated_1">
      <item>Zvonimir Belić</item>
    </derivirana_varijabla>
  </DomainObject.Predmet.StrankaListNazivFormated>
  <DomainObject.Predmet.StrankaListNazivFormatedOIB>
    <izvorni_sadrzaj>
      <item>Zvonimir Belić, OIB 88631606781</item>
    </izvorni_sadrzaj>
    <derivirana_varijabla naziv="DomainObject.Predmet.StrankaListNazivFormatedOIB_1">
      <item>Zvonimir Belić, OIB 88631606781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Ivanišević</item>
      <item>ERSTE&amp;STEIERMÄRKISCHE BANKA dioničko društvo</item>
    </izvorni_sadrzaj>
    <derivirana_varijabla naziv="DomainObject.Predmet.OstaliListFormated_1">
      <item>Mislav Ivanišević</item>
      <item>ERSTE&amp;STEIERMÄRKISCHE BANKA dioničko društvo</item>
    </derivirana_varijabla>
  </DomainObject.Predmet.OstaliListFormated>
  <DomainObject.Predmet.OstaliListFormatedOIB>
    <izvorni_sadrzaj>
      <item>Mislav Ivanišević</item>
      <item>ERSTE&amp;STEIERMÄRKISCHE BANKA dioničko društvo, OIB 23057039320</item>
    </izvorni_sadrzaj>
    <derivirana_varijabla naziv="DomainObject.Predmet.OstaliListFormatedOIB_1">
      <item>Mislav Ivanišević</item>
      <item>ERSTE&amp;STEIERMÄRKISCHE BANKA dioničko društvo, OIB 23057039320</item>
    </derivirana_varijabla>
  </DomainObject.Predmet.OstaliListFormatedOIB>
  <DomainObject.Predmet.OstaliListFormatedWithAdress>
    <izvorni_sadrzaj>
      <item>Mislav Ivanišević, Račićeva 16, 10000 Zagreb</item>
      <item>ERSTE&amp;STEIERMÄRKISCHE BANKA dioničko društvo, Jadranski Trg 3/a, 51000 Rijeka</item>
    </izvorni_sadrzaj>
    <derivirana_varijabla naziv="DomainObject.Predmet.OstaliListFormatedWithAdress_1">
      <item>Mislav Ivanišević, Račićeva 16, 10000 Zagreb</item>
      <item>ERSTE&amp;STEIERMÄRKISCHE BANKA dioničko društvo, Jadranski Trg 3/a, 51000 Rijeka</item>
    </derivirana_varijabla>
  </DomainObject.Predmet.OstaliListFormatedWithAdress>
  <DomainObject.Predmet.OstaliListFormatedWithAdressOIB>
    <izvorni_sadrzaj>
      <item>Mislav Ivanišević, Račićeva 16, 10000 Zagreb</item>
      <item>ERSTE&amp;STEIERMÄRKISCHE BANKA dioničko društvo, OIB 23057039320, Jadranski Trg 3/a, 51000 Rijeka</item>
    </izvorni_sadrzaj>
    <derivirana_varijabla naziv="DomainObject.Predmet.OstaliListFormatedWithAdressOIB_1">
      <item>Mislav Ivanišević, Račićeva 16, 10000 Zagreb</item>
      <item>ERSTE&amp;STEIERMÄRKISCHE BANKA dioničko društvo, OIB 23057039320, Jadranski Trg 3/a, 51000 Rijeka</item>
    </derivirana_varijabla>
  </DomainObject.Predmet.OstaliListFormatedWithAdressOIB>
  <DomainObject.Predmet.OstaliListNazivFormated>
    <izvorni_sadrzaj>
      <item>Mislav Ivanišević</item>
      <item>ERSTE&amp;STEIERMÄRKISCHE BANKA dioničko društvo</item>
    </izvorni_sadrzaj>
    <derivirana_varijabla naziv="DomainObject.Predmet.OstaliListNazivFormated_1">
      <item>Mislav Ivanišević</item>
      <item>ERSTE&amp;STEIERMÄRKISCHE BANKA dioničko društvo</item>
    </derivirana_varijabla>
  </DomainObject.Predmet.OstaliListNazivFormated>
  <DomainObject.Predmet.OstaliListNazivFormatedOIB>
    <izvorni_sadrzaj>
      <item>Mislav Ivanišević</item>
      <item>ERSTE&amp;STEIERMÄRKISCHE BANKA dioničko društvo, OIB 23057039320</item>
    </izvorni_sadrzaj>
    <derivirana_varijabla naziv="DomainObject.Predmet.OstaliListNazivFormatedOIB_1">
      <item>Mislav Ivanišević</item>
      <item>ERSTE&amp;STEIERMÄRKISCHE BANKA dioničko društvo, OIB 23057039320</item>
    </derivirana_varijabla>
  </DomainObject.Predmet.OstaliListNazivFormatedOIB>
  <DomainObject.Predmet.ClanoviVijeca>
    <izvorni_sadrzaj>Sanja Dujmović</izvorni_sadrzaj>
    <derivirana_varijabla naziv="DomainObject.Predmet.ClanoviVijeca_1">Sanja Dujmović</derivirana_varijabla>
  </DomainObject.Predmet.ClanoviVijeca>
  <DomainObject.Predmet.PredsjednikVijeca>
    <izvorni_sadrzaj>Mirjana Macura</izvorni_sadrzaj>
    <derivirana_varijabla naziv="DomainObject.Predmet.PredsjednikVijeca_1">Mirjana Macura</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Zvonimir Belić</izvorni_sadrzaj>
    <derivirana_varijabla naziv="DomainObject.Predmet.StrankaIDrugi_1">Zvonimir Belić</derivirana_varijabla>
  </DomainObject.Predmet.StrankaIDrugi>
  <DomainObject.Predmet.ProtustrankaIDrugi>
    <izvorni_sadrzaj/>
    <derivirana_varijabla naziv="DomainObject.Predmet.ProtustrankaIDrugi_1"/>
  </DomainObject.Predmet.ProtustrankaIDrugi>
  <DomainObject.Predmet.StrankaIDrugiAdressOIB>
    <izvorni_sadrzaj>Zvonimir Belić, OIB 88631606781, Svetonedjeljska Cesta 59, 10431 Brezje</izvorni_sadrzaj>
    <derivirana_varijabla naziv="DomainObject.Predmet.StrankaIDrugiAdressOIB_1">Zvonimir Belić, OIB 88631606781, Svetonedjeljska Cesta 59, 10431 Brezje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Belić</item>
      <item>Mislav Ivanišević</item>
      <item>ERSTE&amp;STEIERMÄRKISCHE BANKA dioničko društvo</item>
    </izvorni_sadrzaj>
    <derivirana_varijabla naziv="DomainObject.Predmet.SudioniciListNaziv_1">
      <item>Zvonimir Belić</item>
      <item>Mislav Ivanišević</item>
      <item>ERSTE&amp;STEIERMÄRKISCHE BANKA dioničko društvo</item>
    </derivirana_varijabla>
  </DomainObject.Predmet.SudioniciListNaziv>
  <DomainObject.Predmet.SudioniciListAdressOIB>
    <izvorni_sadrzaj>
      <item>Zvonimir Belić, OIB 88631606781, Svetonedjeljska Cesta 59,10431 Brezje</item>
      <item>Mislav Ivanišević, Račićeva 16,10000 Zagreb</item>
      <item>ERSTE&amp;STEIERMÄRKISCHE BANKA dioničko društvo, OIB 23057039320, Jadranski Trg 3/a,51000 Rijeka</item>
    </izvorni_sadrzaj>
    <derivirana_varijabla naziv="DomainObject.Predmet.SudioniciListAdressOIB_1">
      <item>Zvonimir Belić, OIB 88631606781, Svetonedjeljska Cesta 59,10431 Brezje</item>
      <item>Mislav Ivanišević, Račićeva 16,10000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88631606781</item>
      <item>, OIB null</item>
      <item>, OIB 23057039320</item>
    </izvorni_sadrzaj>
    <derivirana_varijabla naziv="DomainObject.Predmet.SudioniciListNazivOIB_1">
      <item>, OIB 88631606781</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Sp-38/2017</izvorni_sadrzaj>
    <derivirana_varijabla naziv="DomainObject.Predmet.OznakaNizestupanjskogPredmeta_1">Sp-38/2017</derivirana_varijabla>
  </DomainObject.Predmet.OznakaNizestupanjskogPredmeta>
  <DomainObject.Predmet.NazivNizestupanjskogSuda>
    <izvorni_sadrzaj>Općinski sud u Novom Zagrebu</izvorni_sadrzaj>
    <derivirana_varijabla naziv="DomainObject.Predmet.NazivNizestupanjskogSuda_1">Općinski sud u Novom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B8FFE7-8041-481A-87C5-053CA3CFD5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2915</properties:Words>
  <properties:Characters>16279</properties:Characters>
  <properties:Lines>250</properties:Lines>
  <properties:Paragraphs>45</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2018-05-14T07:19:00Z</dcterms:created>
  <dc:creator>Mirjana Mlinarić</dc:creator>
  <cp:lastModifiedBy>Sanja Prosenica</cp:lastModifiedBy>
  <cp:lastPrinted>2018-05-21T09:03:00Z</cp:lastPrinted>
  <dcterms:modified xmlns:xsi="http://www.w3.org/2001/XMLSchema-instance" xsi:type="dcterms:W3CDTF">2018-05-23T10:32:00Z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odbijena žalba kao neosnovana - potvrđeno rješenje 1.st. (Gž-598-18 stečaj potrošača.docx)</vt:lpwstr>
  </prop:property>
  <prop:property name="CC_coloring" pid="4" fmtid="{D5CDD505-2E9C-101B-9397-08002B2CF9AE}">
    <vt:bool>true</vt:bool>
  </prop:property>
  <prop:property name="BrojStranica" pid="5" fmtid="{D5CDD505-2E9C-101B-9397-08002B2CF9AE}">
    <vt:i4>6</vt:i4>
  </prop:property>
</prop:Properties>
</file>