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4FBF" w:rsidR="00AD396F" w:rsidRPr="00AD396F">
        <w:tc>
          <w:tcPr>
            <w:tcW w:type="dxa" w:w="2985"/>
            <w:shd w:fill="auto" w:color="auto" w:val="clear"/>
          </w:tcPr>
          <w:p w:rsidRDefault="00AD396F" w:rsidP="00AD396F" w:rsidR="00AD396F" w:rsidRPr="00AD396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D396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96F" w:rsidP="00AD396F" w:rsidR="00AD396F" w:rsidRPr="00AD396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D396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D396F" w:rsidP="00AD396F" w:rsidR="00AD396F" w:rsidRPr="00AD396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D396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D396F" w:rsidP="00AD396F" w:rsidR="00AD396F" w:rsidRPr="00AD396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D396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ee6c64" w14:paraId="1ee6c64" w:rsidRDefault="00AD396F" w:rsidP="00AD396F" w:rsidR="00AD396F" w:rsidRPr="00AD396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C4FBF" w:rsidR="00AD396F" w:rsidRPr="00AD396F">
        <w:trPr>
          <w:jc w:val="right"/>
        </w:trPr>
        <w:tc>
          <w:tcPr>
            <w:tcW w:type="dxa" w:w="4320"/>
          </w:tcPr>
          <w:p w:rsidRDefault="00AD396F" w:rsidP="00AD396F" w:rsidR="00AD396F" w:rsidRPr="00AD396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D396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235/18-3</w:t>
            </w:r>
          </w:p>
        </w:tc>
      </w:tr>
    </w:tbl>
    <w:p w:rsidRDefault="00400FF8" w:rsidP="00AD396F" w:rsidR="00400F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D396F" w:rsidP="00AD396F" w:rsidR="00AD39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D396F" w:rsidP="00AD396F" w:rsidR="00AD396F" w:rsidRPr="00400F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</w:t>
      </w:r>
      <w:r>
        <w:rPr>
          <w:rFonts w:cs="Times New Roman" w:hAnsi="Times New Roman" w:ascii="Times New Roman"/>
          <w:sz w:val="24"/>
          <w:szCs w:val="24"/>
        </w:rPr>
        <w:t>predstečajnom postupku povodom prijedloga dužnika MAPLAST GRUPA j.d</w:t>
      </w:r>
      <w:r w:rsidRPr="00400FF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o.o. iz Varaždina, Kućanska</w:t>
      </w:r>
      <w:r w:rsidR="00AD396F">
        <w:rPr>
          <w:rFonts w:cs="Times New Roman" w:hAnsi="Times New Roman" w:ascii="Times New Roman"/>
          <w:sz w:val="24"/>
          <w:szCs w:val="24"/>
        </w:rPr>
        <w:t xml:space="preserve"> ulica</w:t>
      </w:r>
      <w:r>
        <w:rPr>
          <w:rFonts w:cs="Times New Roman" w:hAnsi="Times New Roman" w:ascii="Times New Roman"/>
          <w:sz w:val="24"/>
          <w:szCs w:val="24"/>
        </w:rPr>
        <w:t xml:space="preserve"> 14, OIB</w:t>
      </w:r>
      <w:r w:rsidR="00AD396F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59225692075, </w:t>
      </w:r>
      <w:r w:rsidR="00AD396F">
        <w:rPr>
          <w:rFonts w:cs="Times New Roman" w:hAnsi="Times New Roman" w:ascii="Times New Roman"/>
          <w:sz w:val="24"/>
          <w:szCs w:val="24"/>
        </w:rPr>
        <w:t>2. srpnja 2018.</w:t>
      </w:r>
      <w:r w:rsidRPr="00400FF8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0FF8" w:rsidP="00400FF8" w:rsidR="00400FF8" w:rsidRPr="00400FF8">
      <w:pPr>
        <w:jc w:val="center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00FF8" w:rsidP="00400FF8" w:rsidR="00400FF8" w:rsidRPr="00400FF8">
      <w:pPr>
        <w:rPr>
          <w:rFonts w:cs="Times New Roman" w:hAnsi="Times New Roman" w:ascii="Times New Roman"/>
          <w:sz w:val="24"/>
          <w:szCs w:val="24"/>
        </w:rPr>
      </w:pP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I.</w:t>
      </w:r>
      <w:r w:rsidRPr="00400FF8">
        <w:rPr>
          <w:rFonts w:cs="Times New Roman" w:hAnsi="Times New Roman" w:ascii="Times New Roman"/>
          <w:sz w:val="24"/>
          <w:szCs w:val="24"/>
        </w:rPr>
        <w:tab/>
        <w:t xml:space="preserve">Poziva se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Pr="00400FF8">
        <w:rPr>
          <w:rFonts w:cs="Times New Roman" w:hAnsi="Times New Roman" w:ascii="Times New Roman"/>
          <w:sz w:val="24"/>
          <w:szCs w:val="24"/>
        </w:rPr>
        <w:t xml:space="preserve">MAPLAST GRUPA j.d.o.o. iz Varaždina, </w:t>
      </w:r>
      <w:r w:rsidR="00AD396F">
        <w:rPr>
          <w:rFonts w:cs="Times New Roman" w:hAnsi="Times New Roman" w:ascii="Times New Roman"/>
          <w:sz w:val="24"/>
          <w:szCs w:val="24"/>
        </w:rPr>
        <w:t>Kućanska ulica 14, OIB: 59225692075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00FF8">
        <w:rPr>
          <w:rFonts w:cs="Times New Roman" w:hAnsi="Times New Roman" w:ascii="Times New Roman"/>
          <w:sz w:val="24"/>
          <w:szCs w:val="24"/>
        </w:rPr>
        <w:t xml:space="preserve">da u roku od 8 dana od </w:t>
      </w:r>
      <w:r>
        <w:rPr>
          <w:rFonts w:cs="Times New Roman" w:hAnsi="Times New Roman" w:ascii="Times New Roman"/>
          <w:sz w:val="24"/>
          <w:szCs w:val="24"/>
        </w:rPr>
        <w:t>dostave</w:t>
      </w:r>
      <w:r w:rsidRPr="00400FF8">
        <w:rPr>
          <w:rFonts w:cs="Times New Roman" w:hAnsi="Times New Roman" w:ascii="Times New Roman"/>
          <w:sz w:val="24"/>
          <w:szCs w:val="24"/>
        </w:rPr>
        <w:t xml:space="preserve"> ovog zaključka dopuni prijedlog za otvaranje predstečajnog postupka na način da: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-u prijedlogu upiše sve podatke propisane u obrascu prijedloga dužnika za otvaranje predstečajnog postupka osobito onih koji se tiču popisa imovine  i obveza dužnika prema čl. 17. Stečajnog zakona (dalje SZ, Narodne novine broj 71/15</w:t>
      </w:r>
      <w:r>
        <w:rPr>
          <w:rFonts w:cs="Times New Roman" w:hAnsi="Times New Roman" w:ascii="Times New Roman"/>
          <w:sz w:val="24"/>
          <w:szCs w:val="24"/>
        </w:rPr>
        <w:t xml:space="preserve"> i 104/17</w:t>
      </w:r>
      <w:r w:rsidRPr="00400FF8">
        <w:rPr>
          <w:rFonts w:cs="Times New Roman" w:hAnsi="Times New Roman" w:ascii="Times New Roman"/>
          <w:sz w:val="24"/>
          <w:szCs w:val="24"/>
        </w:rPr>
        <w:t>), a dužnik je dužan navesti podatke o pravnoj i činjeničnoj osnovi u odnosu na svaki dio imovine i obveza te o dokazima osobito ispravama kojima se mogu potkrijepiti,</w:t>
      </w:r>
      <w:r w:rsidR="001C2EF0">
        <w:rPr>
          <w:rFonts w:cs="Times New Roman" w:hAnsi="Times New Roman" w:ascii="Times New Roman"/>
          <w:sz w:val="24"/>
          <w:szCs w:val="24"/>
        </w:rPr>
        <w:t xml:space="preserve"> te da priloži</w:t>
      </w:r>
      <w:r w:rsidR="00AD396F">
        <w:rPr>
          <w:rFonts w:cs="Times New Roman" w:hAnsi="Times New Roman" w:ascii="Times New Roman"/>
          <w:sz w:val="24"/>
          <w:szCs w:val="24"/>
        </w:rPr>
        <w:t xml:space="preserve"> </w:t>
      </w:r>
      <w:r w:rsidR="001C2EF0">
        <w:rPr>
          <w:rFonts w:cs="Times New Roman" w:hAnsi="Times New Roman" w:ascii="Times New Roman"/>
          <w:sz w:val="24"/>
          <w:szCs w:val="24"/>
        </w:rPr>
        <w:t>u</w:t>
      </w:r>
      <w:r w:rsidR="00AD396F">
        <w:rPr>
          <w:rFonts w:cs="Times New Roman" w:hAnsi="Times New Roman" w:ascii="Times New Roman"/>
          <w:sz w:val="24"/>
          <w:szCs w:val="24"/>
        </w:rPr>
        <w:t xml:space="preserve"> </w:t>
      </w:r>
      <w:r w:rsidR="001C2EF0">
        <w:rPr>
          <w:rFonts w:cs="Times New Roman" w:hAnsi="Times New Roman" w:ascii="Times New Roman"/>
          <w:sz w:val="24"/>
          <w:szCs w:val="24"/>
        </w:rPr>
        <w:t xml:space="preserve">cijelosti popunjen </w:t>
      </w:r>
      <w:r>
        <w:rPr>
          <w:rFonts w:cs="Times New Roman" w:hAnsi="Times New Roman" w:ascii="Times New Roman"/>
          <w:sz w:val="24"/>
          <w:szCs w:val="24"/>
        </w:rPr>
        <w:t>prijedlog potpisan od podnositelja,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uz prijedlog </w:t>
      </w:r>
      <w:r w:rsidRPr="00400FF8">
        <w:rPr>
          <w:rFonts w:cs="Times New Roman" w:hAnsi="Times New Roman" w:ascii="Times New Roman"/>
          <w:sz w:val="24"/>
          <w:szCs w:val="24"/>
        </w:rPr>
        <w:t>dostavi financijske izvještaje dužnika u skladu sa Zakonom o računovodstvu</w:t>
      </w:r>
      <w:r w:rsidR="00AD396F">
        <w:rPr>
          <w:rFonts w:cs="Times New Roman" w:hAnsi="Times New Roman" w:ascii="Times New Roman"/>
          <w:sz w:val="24"/>
          <w:szCs w:val="24"/>
        </w:rPr>
        <w:t>,</w:t>
      </w:r>
      <w:r w:rsidRPr="00400FF8">
        <w:rPr>
          <w:rFonts w:cs="Times New Roman" w:hAnsi="Times New Roman" w:ascii="Times New Roman"/>
          <w:sz w:val="24"/>
          <w:szCs w:val="24"/>
        </w:rPr>
        <w:t xml:space="preserve">  ne starije od tri mjeseca od dana podnošenja prijedloga za otvaranje predstečajnog postupka, s time da se usporedni podaci u financijskim izvještajima iskazuju sa stanjem na dan godišnjih financijskih izvještaja prethodne godine,</w:t>
      </w:r>
      <w:r w:rsidR="00A46517">
        <w:rPr>
          <w:rFonts w:cs="Times New Roman" w:hAnsi="Times New Roman" w:ascii="Times New Roman"/>
          <w:sz w:val="24"/>
          <w:szCs w:val="24"/>
        </w:rPr>
        <w:t xml:space="preserve"> potpisane i ovjerene od podnositelja prijedloga,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 xml:space="preserve">-dostavi </w:t>
      </w:r>
      <w:r>
        <w:rPr>
          <w:rFonts w:cs="Times New Roman" w:hAnsi="Times New Roman" w:ascii="Times New Roman"/>
          <w:sz w:val="24"/>
          <w:szCs w:val="24"/>
        </w:rPr>
        <w:t xml:space="preserve">prijedlog </w:t>
      </w:r>
      <w:r w:rsidRPr="00400FF8">
        <w:rPr>
          <w:rFonts w:cs="Times New Roman" w:hAnsi="Times New Roman" w:ascii="Times New Roman"/>
          <w:sz w:val="24"/>
          <w:szCs w:val="24"/>
        </w:rPr>
        <w:t>plan</w:t>
      </w:r>
      <w:r>
        <w:rPr>
          <w:rFonts w:cs="Times New Roman" w:hAnsi="Times New Roman" w:ascii="Times New Roman"/>
          <w:sz w:val="24"/>
          <w:szCs w:val="24"/>
        </w:rPr>
        <w:t>a</w:t>
      </w:r>
      <w:r w:rsidR="00AD396F">
        <w:rPr>
          <w:rFonts w:cs="Times New Roman" w:hAnsi="Times New Roman" w:ascii="Times New Roman"/>
          <w:sz w:val="24"/>
          <w:szCs w:val="24"/>
        </w:rPr>
        <w:t xml:space="preserve"> restrukturiranja, </w:t>
      </w:r>
      <w:r w:rsidR="00A46517">
        <w:rPr>
          <w:rFonts w:cs="Times New Roman" w:hAnsi="Times New Roman" w:ascii="Times New Roman"/>
          <w:sz w:val="24"/>
          <w:szCs w:val="24"/>
        </w:rPr>
        <w:t xml:space="preserve">a ne plan restrukturiranja, </w:t>
      </w:r>
      <w:r w:rsidRPr="00400FF8">
        <w:rPr>
          <w:rFonts w:cs="Times New Roman" w:hAnsi="Times New Roman" w:ascii="Times New Roman"/>
          <w:sz w:val="24"/>
          <w:szCs w:val="24"/>
        </w:rPr>
        <w:t>na način da isti redoslijedom propisanim čl. 27. SZ sadrži sve podatke koje po tom članku zakona mora sadržavati i to: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1. činjenice i okolnosti iz kojih proizlazi postojanje prijeteće nesposobnosti za plaćanje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2. izračun manjka likvidnih sredstava na dan priloženih financijskih izvještaja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3. mjere financijskoga restrukturiranja i izračun njihovih učinaka na manjak likvidnih sredstava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4. mjere operativnoga restrukturiranja i izračun njihovih učinaka na poslovanje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5. plan poslovanja za razdoblje do kraja tekuće i za dvije sljedeće kalendarske godine uz detaljno obrazloženje razloga za utvrđivanje svake pozicije plana</w:t>
      </w:r>
      <w:r w:rsidR="00A46517">
        <w:rPr>
          <w:rFonts w:cs="Times New Roman" w:hAnsi="Times New Roman" w:ascii="Times New Roman"/>
          <w:sz w:val="24"/>
          <w:szCs w:val="24"/>
        </w:rPr>
        <w:t>,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6. planiranu bilancu na zadnji dan razdoblja za koje je sastavljen plan poslovanja</w:t>
      </w:r>
      <w:r w:rsidR="00A46517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00FF8" w:rsidP="00AD396F" w:rsid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lastRenderedPageBreak/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400FF8" w:rsidP="00AD396F" w:rsid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ponudu vjerovnicima razvrstanim u skupine odgovarajućom primjenom pravila o razvrstavanju sudionika u stečajnom planu koja sadržava načine, rokove i uvjete namirenja tražbina,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9. najavu novoga zaduženja u novcu radi privremenog financiranja, ako je dužnik takvu mjeru restrukturiranja predvidio i 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10. planirani iznos troškova restrukturiranja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-u skladu s čl. 32. SZ podatke o tome da li se pred sudom ili javnopravnim tijelom vodi postupak u kojem je dužnik stranka.</w:t>
      </w:r>
    </w:p>
    <w:p w:rsidRDefault="00400FF8" w:rsidP="00AD396F" w:rsidR="00400FF8" w:rsidRPr="00400F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2EF0" w:rsidP="00AD396F" w:rsidR="00400FF8" w:rsidRPr="00400FF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 w:rsidR="00AD396F">
        <w:rPr>
          <w:rFonts w:cs="Times New Roman" w:hAnsi="Times New Roman" w:ascii="Times New Roman"/>
          <w:sz w:val="24"/>
          <w:szCs w:val="24"/>
        </w:rPr>
        <w:t xml:space="preserve"> </w:t>
      </w:r>
      <w:r w:rsidR="00400FF8" w:rsidRPr="00400FF8">
        <w:rPr>
          <w:rFonts w:cs="Times New Roman" w:hAnsi="Times New Roman" w:ascii="Times New Roman"/>
          <w:sz w:val="24"/>
          <w:szCs w:val="24"/>
        </w:rPr>
        <w:t xml:space="preserve">Ukoliko dužnik u ostavljenom roku </w:t>
      </w:r>
      <w:r w:rsidR="002D6425">
        <w:rPr>
          <w:rFonts w:cs="Times New Roman" w:hAnsi="Times New Roman" w:ascii="Times New Roman"/>
          <w:sz w:val="24"/>
          <w:szCs w:val="24"/>
        </w:rPr>
        <w:t>od 8 dana od dana dostave</w:t>
      </w:r>
      <w:r w:rsidR="00400FF8" w:rsidRPr="00400FF8">
        <w:rPr>
          <w:rFonts w:cs="Times New Roman" w:hAnsi="Times New Roman" w:ascii="Times New Roman"/>
          <w:sz w:val="24"/>
          <w:szCs w:val="24"/>
        </w:rPr>
        <w:t xml:space="preserve"> ovog zaključka ne dopuni prijedlog za otvaranje predstečajnog postupka u skladu sa ovom točkom izreke, sud će prijedlog odbaciti. Rok za dopunu prijedloga ne može se produžiti (čl. 31. st. 2. SZ).</w:t>
      </w:r>
    </w:p>
    <w:p w:rsidRDefault="00AD396F" w:rsidP="00AD396F" w:rsidR="00AD396F" w:rsidRPr="00AD396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D396F" w:rsidP="00AD396F" w:rsidR="00AD396F" w:rsidRPr="00AD396F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D396F">
        <w:rPr>
          <w:rFonts w:cs="Times New Roman" w:eastAsia="Calibri" w:hAnsi="Times New Roman" w:ascii="Times New Roman"/>
          <w:sz w:val="24"/>
          <w:szCs w:val="24"/>
        </w:rPr>
        <w:t xml:space="preserve">U Varaždinu, </w:t>
      </w:r>
      <w:r>
        <w:rPr>
          <w:rFonts w:cs="Times New Roman" w:eastAsia="Calibri" w:hAnsi="Times New Roman" w:ascii="Times New Roman"/>
          <w:sz w:val="24"/>
          <w:szCs w:val="24"/>
        </w:rPr>
        <w:t>2. srpnja</w:t>
      </w:r>
      <w:r w:rsidRPr="00AD396F">
        <w:rPr>
          <w:rFonts w:cs="Times New Roman" w:eastAsia="Calibri" w:hAnsi="Times New Roman" w:ascii="Times New Roman"/>
          <w:sz w:val="24"/>
          <w:szCs w:val="24"/>
        </w:rPr>
        <w:t xml:space="preserve"> 2018.</w:t>
      </w:r>
    </w:p>
    <w:p w:rsidRDefault="00AD396F" w:rsidP="00AD396F" w:rsidR="00AD396F" w:rsidRPr="00AD396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AD396F" w:rsidP="00AD396F" w:rsidR="00AD396F" w:rsidRPr="00AD396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D396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AD396F" w:rsidP="00AD396F" w:rsidR="00AD396F" w:rsidRPr="00AD396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D396F" w:rsidP="00AD396F" w:rsidR="00AD396F" w:rsidRPr="00AD396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D396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AD396F" w:rsidP="00AD396F" w:rsidR="00AD396F" w:rsidRPr="00AD396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D396F" w:rsidP="00AD396F" w:rsidR="00AD396F" w:rsidRPr="00AD396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D396F" w:rsidP="00AD396F" w:rsidR="00AD396F" w:rsidRPr="00AD396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D396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400FF8" w:rsidP="00400FF8" w:rsidR="00400FF8">
      <w:pPr>
        <w:rPr>
          <w:rFonts w:cs="Times New Roman" w:hAnsi="Times New Roman" w:ascii="Times New Roman"/>
          <w:sz w:val="24"/>
          <w:szCs w:val="24"/>
        </w:rPr>
      </w:pPr>
    </w:p>
    <w:p w:rsidRDefault="00AD396F" w:rsidP="00400FF8" w:rsidR="00AD396F" w:rsidRPr="00400FF8">
      <w:pPr>
        <w:rPr>
          <w:rFonts w:cs="Times New Roman" w:hAnsi="Times New Roman" w:ascii="Times New Roman"/>
          <w:sz w:val="24"/>
          <w:szCs w:val="24"/>
        </w:rPr>
      </w:pPr>
    </w:p>
    <w:p w:rsidRDefault="00400FF8" w:rsidP="00400FF8" w:rsidR="00400FF8" w:rsidRPr="00400FF8">
      <w:pPr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00FF8" w:rsidP="00400FF8" w:rsidR="00400FF8" w:rsidRPr="00400FF8">
      <w:pPr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Protiv ovog zaključka žalba nije dopuštena (čl.19.st.7. SZ)</w:t>
      </w:r>
    </w:p>
    <w:p w:rsidRDefault="00400FF8" w:rsidP="00400FF8" w:rsidR="00400FF8" w:rsidRPr="00400FF8">
      <w:pPr>
        <w:rPr>
          <w:rFonts w:cs="Times New Roman" w:hAnsi="Times New Roman" w:ascii="Times New Roman"/>
          <w:sz w:val="24"/>
          <w:szCs w:val="24"/>
        </w:rPr>
      </w:pPr>
    </w:p>
    <w:p w:rsidRDefault="00400FF8" w:rsidP="00400FF8" w:rsidR="00400FF8" w:rsidRPr="00400FF8">
      <w:pPr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DNA:</w:t>
      </w:r>
    </w:p>
    <w:p w:rsidRDefault="00400FF8" w:rsidP="00400FF8" w:rsidR="000272A7" w:rsidRPr="00400FF8">
      <w:pPr>
        <w:rPr>
          <w:rFonts w:cs="Times New Roman" w:hAnsi="Times New Roman" w:ascii="Times New Roman"/>
          <w:sz w:val="24"/>
          <w:szCs w:val="24"/>
        </w:rPr>
      </w:pPr>
      <w:r w:rsidRPr="00400FF8">
        <w:rPr>
          <w:rFonts w:cs="Times New Roman" w:hAnsi="Times New Roman" w:ascii="Times New Roman"/>
          <w:sz w:val="24"/>
          <w:szCs w:val="24"/>
        </w:rPr>
        <w:t>1.</w:t>
      </w:r>
      <w:r w:rsidRPr="00400FF8">
        <w:rPr>
          <w:rFonts w:cs="Times New Roman" w:hAnsi="Times New Roman" w:ascii="Times New Roman"/>
          <w:sz w:val="24"/>
          <w:szCs w:val="24"/>
        </w:rPr>
        <w:tab/>
        <w:t xml:space="preserve">Dužnik,  </w:t>
      </w:r>
      <w:r w:rsidR="00AD396F">
        <w:rPr>
          <w:rFonts w:cs="Times New Roman" w:hAnsi="Times New Roman" w:ascii="Times New Roman"/>
          <w:sz w:val="24"/>
          <w:szCs w:val="24"/>
        </w:rPr>
        <w:t>MAPLAST GRUPA j.d</w:t>
      </w:r>
      <w:r w:rsidR="00AD396F" w:rsidRPr="00400FF8">
        <w:rPr>
          <w:rFonts w:cs="Times New Roman" w:hAnsi="Times New Roman" w:ascii="Times New Roman"/>
          <w:sz w:val="24"/>
          <w:szCs w:val="24"/>
        </w:rPr>
        <w:t>.</w:t>
      </w:r>
      <w:r w:rsidR="00AD396F">
        <w:rPr>
          <w:rFonts w:cs="Times New Roman" w:hAnsi="Times New Roman" w:ascii="Times New Roman"/>
          <w:sz w:val="24"/>
          <w:szCs w:val="24"/>
        </w:rPr>
        <w:t>o.o. iz Varaždina, Kućanska ulica 14,</w:t>
      </w:r>
    </w:p>
    <w:sectPr w:rsidSect="00AD396F" w:rsidR="000272A7" w:rsidRPr="00400FF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A57" w:rsidP="00AD396F" w:rsidR="000C0A57">
      <w:pPr>
        <w:spacing w:lineRule="auto" w:line="240" w:after="0"/>
      </w:pPr>
      <w:r>
        <w:separator/>
      </w:r>
    </w:p>
  </w:endnote>
  <w:endnote w:id="0" w:type="continuationSeparator">
    <w:p w:rsidRDefault="000C0A57" w:rsidP="00AD396F" w:rsidR="000C0A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A57" w:rsidP="00AD396F" w:rsidR="000C0A57">
      <w:pPr>
        <w:spacing w:lineRule="auto" w:line="240" w:after="0"/>
      </w:pPr>
      <w:r>
        <w:separator/>
      </w:r>
    </w:p>
  </w:footnote>
  <w:footnote w:id="0" w:type="continuationSeparator">
    <w:p w:rsidRDefault="000C0A57" w:rsidP="00AD396F" w:rsidR="000C0A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06652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D396F" w:rsidR="00AD396F" w:rsidRPr="00AD396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D3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D39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D3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177D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D3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D396F" w:rsidR="00AD396F">
    <w:pPr>
      <w:pStyle w:val="Zaglavlje"/>
    </w:pPr>
  </w:p>
  <w:p w:rsidRDefault="00AD396F" w:rsidP="00AD396F" w:rsidR="00AD396F" w:rsidRPr="00AD396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D396F">
      <w:rPr>
        <w:rFonts w:cs="Times New Roman" w:hAnsi="Times New Roman" w:ascii="Times New Roman"/>
        <w:sz w:val="24"/>
        <w:szCs w:val="24"/>
      </w:rPr>
      <w:t>Poslovni broj: 5 St-235/18-3</w:t>
    </w:r>
  </w:p>
  <w:p w:rsidRDefault="00AD396F" w:rsidR="00AD39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96F" w:rsidR="00AD396F" w:rsidRPr="00AD396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FF8"/>
    <w:rsid w:val="000272A7"/>
    <w:rsid w:val="000C0A57"/>
    <w:rsid w:val="001C2EF0"/>
    <w:rsid w:val="002D6425"/>
    <w:rsid w:val="00400FF8"/>
    <w:rsid w:val="005177D1"/>
    <w:rsid w:val="00A46517"/>
    <w:rsid w:val="00AD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39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9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9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96F"/>
  </w:style>
  <w:style w:styleId="Podnoje" w:type="paragraph">
    <w:name w:val="footer"/>
    <w:basedOn w:val="Normal"/>
    <w:link w:val="PodnojeChar"/>
    <w:uiPriority w:val="99"/>
    <w:unhideWhenUsed/>
    <w:rsid w:val="00AD39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96F"/>
  </w:style>
  <w:style w:styleId="Odlomakpopisa" w:type="paragraph">
    <w:name w:val="List Paragraph"/>
    <w:basedOn w:val="Normal"/>
    <w:uiPriority w:val="34"/>
    <w:qFormat/>
    <w:rsid w:val="00AD39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7D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7D1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7D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7D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39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9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9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96F"/>
  </w:style>
  <w:style w:styleId="Podnoje" w:type="paragraph">
    <w:name w:val="footer"/>
    <w:basedOn w:val="Normal"/>
    <w:link w:val="PodnojeChar"/>
    <w:uiPriority w:val="99"/>
    <w:unhideWhenUsed/>
    <w:rsid w:val="00AD39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96F"/>
  </w:style>
  <w:style w:styleId="Odlomakpopisa" w:type="paragraph">
    <w:name w:val="List Paragraph"/>
    <w:basedOn w:val="Normal"/>
    <w:uiPriority w:val="34"/>
    <w:qFormat/>
    <w:rsid w:val="00AD39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7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7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7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7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MAPLAST GRUPA jednostavno društvo s ograničenom odgovornošću za trgovinu i usluge</izvorni_sadrzaj>
    <derivirana_varijabla naziv="DomainObject.Predmet.StrankaFormated_1">  MAPLAST GRUPA jednostavno društvo s ograničenom odgovornošću za trgovinu i usluge</derivirana_varijabla>
  </DomainObject.Predmet.StrankaFormated>
  <DomainObject.Predmet.StrankaFormatedOIB>
    <izvorni_sadrzaj>  MAPLAST GRUPA jednostavno društvo s ograničenom odgovornošću za trgovinu i usluge, OIB 59225692075</izvorni_sadrzaj>
    <derivirana_varijabla naziv="DomainObject.Predmet.StrankaFormatedOIB_1">  MAPLAST GRUPA jednostavno društvo s ograničenom odgovornošću za trgovinu i usluge, OIB 59225692075</derivirana_varijabla>
  </DomainObject.Predmet.StrankaFormatedOIB>
  <DomainObject.Predmet.StrankaFormatedWithAdress>
    <izvorni_sadrzaj> MAPLAST GRUPA jednostavno društvo s ograničenom odgovornošću za trgovinu i usluge, Kućanska ulica 14, 42000 Varaždin</izvorni_sadrzaj>
    <derivirana_varijabla naziv="DomainObject.Predmet.StrankaFormatedWithAdress_1"> MAPLAST GRUPA jednostavno društvo s ograničenom odgovornošću za trgovinu i usluge, Kućanska ulica 14, 42000 Varaždin</derivirana_varijabla>
  </DomainObject.Predmet.StrankaFormatedWithAdress>
  <DomainObject.Predmet.StrankaFormatedWithAdressOIB>
    <izvorni_sadrzaj> MAPLAST GRUPA jednostavno društvo s ograničenom odgovornošću za trgovinu i usluge, OIB 59225692075, Kućanska ulica 14, 42000 Varaždin</izvorni_sadrzaj>
    <derivirana_varijabla naziv="DomainObject.Predmet.StrankaFormatedWithAdressOIB_1"> MAPLAST GRUPA jednostavno društvo s ograničenom odgovornošću za trgovinu i usluge, OIB 59225692075, Kućanska ulica 14, 42000 Varaždin</derivirana_varijabla>
  </DomainObject.Predmet.StrankaFormatedWithAdressOIB>
  <DomainObject.Predmet.StrankaWithAdress>
    <izvorni_sadrzaj>MAPLAST GRUPA jednostavno društvo s ograničenom odgovornošću za trgovinu i usluge Kućanska ulica 14,42000 Varaždin</izvorni_sadrzaj>
    <derivirana_varijabla naziv="DomainObject.Predmet.StrankaWithAdress_1">MAPLAST GRUPA jednostavno društvo s ograničenom odgovornošću za trgovinu i usluge Kućanska ulica 14,42000 Varaždin</derivirana_varijabla>
  </DomainObject.Predmet.StrankaWithAdress>
  <DomainObject.Predmet.StrankaWithAdressOIB>
    <izvorni_sadrzaj>MAPLAST GRUPA jednostavno društvo s ograničenom odgovornošću za trgovinu i usluge, OIB 59225692075, Kućanska ulica 14,42000 Varaždin</izvorni_sadrzaj>
    <derivirana_varijabla naziv="DomainObject.Predmet.StrankaWithAdressOIB_1">MAPLAST GRUPA jednostavno društvo s ograničenom odgovornošću za trgovinu i usluge, OIB 59225692075, Kućanska ulica 14,42000 Varaždin</derivirana_varijabla>
  </DomainObject.Predmet.StrankaWithAdressOIB>
  <DomainObject.Predmet.StrankaNazivFormated>
    <izvorni_sadrzaj>MAPLAST GRUPA jednostavno društvo s ograničenom odgovornošću za trgovinu i usluge</izvorni_sadrzaj>
    <derivirana_varijabla naziv="DomainObject.Predmet.StrankaNazivFormated_1">MAPLAST GRUPA jednostavno društvo s ograničenom odgovornošću za trgovinu i usluge</derivirana_varijabla>
  </DomainObject.Predmet.StrankaNazivFormated>
  <DomainObject.Predmet.StrankaNazivFormatedOIB>
    <izvorni_sadrzaj>MAPLAST GRUPA jednostavno društvo s ograničenom odgovornošću za trgovinu i usluge, OIB 59225692075</izvorni_sadrzaj>
    <derivirana_varijabla naziv="DomainObject.Predmet.StrankaNazivFormatedOIB_1">MAPLAST GRUPA jednostavno društvo s ograničenom odgovornošću za trgovinu i usluge, OIB 59225692075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MAPLAST GRUPA jednostavno društvo s ograničenom odgovornošću za trgovinu i usluge</item>
    </izvorni_sadrzaj>
    <derivirana_varijabla naziv="DomainObject.Predmet.StrankaListFormated_1">
      <item>MAPLAST GRUPA jednostavno društvo s ograničenom odgovornošću za trgovinu i usluge</item>
    </derivirana_varijabla>
  </DomainObject.Predmet.StrankaListFormated>
  <DomainObject.Predmet.StrankaListFormatedOIB>
    <izvorni_sadrzaj>
      <item>MAPLAST GRUPA jednostavno društvo s ograničenom odgovornošću za trgovinu i usluge, OIB 59225692075</item>
    </izvorni_sadrzaj>
    <derivirana_varijabla naziv="DomainObject.Predmet.StrankaListFormatedOIB_1">
      <item>MAPLAST GRUPA jednostavno društvo s ograničenom odgovornošću za trgovinu i usluge, OIB 59225692075</item>
    </derivirana_varijabla>
  </DomainObject.Predmet.StrankaListFormatedOIB>
  <DomainObject.Predmet.StrankaListFormatedWithAdress>
    <izvorni_sadrzaj>
      <item>MAPLAST GRUPA jednostavno društvo s ograničenom odgovornošću za trgovinu i usluge, Kućanska ulica 14, 42000 Varaždin</item>
    </izvorni_sadrzaj>
    <derivirana_varijabla naziv="DomainObject.Predmet.StrankaListFormatedWithAdress_1">
      <item>MAPLAST GRUPA jednostavno društvo s ograničenom odgovornošću za trgovinu i usluge, Kućanska ulica 14, 42000 Varaždin</item>
    </derivirana_varijabla>
  </DomainObject.Predmet.StrankaListFormatedWithAdress>
  <DomainObject.Predmet.StrankaListFormatedWithAdressOIB>
    <izvorni_sadrzaj>
      <item>MAPLAST GRUPA jednostavno društvo s ograničenom odgovornošću za trgovinu i usluge, OIB 59225692075, Kućanska ulica 14, 42000 Varaždin</item>
    </izvorni_sadrzaj>
    <derivirana_varijabla naziv="DomainObject.Predmet.StrankaListFormatedWithAdressOIB_1">
      <item>MAPLAST GRUPA jednostavno društvo s ograničenom odgovornošću za trgovinu i usluge, OIB 59225692075, Kućanska ulica 14, 42000 Varaždin</item>
    </derivirana_varijabla>
  </DomainObject.Predmet.StrankaListFormatedWithAdressOIB>
  <DomainObject.Predmet.StrankaListNazivFormated>
    <izvorni_sadrzaj>
      <item>MAPLAST GRUPA jednostavno društvo s ograničenom odgovornošću za trgovinu i usluge</item>
    </izvorni_sadrzaj>
    <derivirana_varijabla naziv="DomainObject.Predmet.StrankaListNazivFormated_1">
      <item>MAPLAST GRUPA jednostavno društvo s ograničenom odgovornošću za trgovinu i usluge</item>
    </derivirana_varijabla>
  </DomainObject.Predmet.StrankaListNazivFormated>
  <DomainObject.Predmet.StrankaListNazivFormatedOIB>
    <izvorni_sadrzaj>
      <item>MAPLAST GRUPA jednostavno društvo s ograničenom odgovornošću za trgovinu i usluge, OIB 59225692075</item>
    </izvorni_sadrzaj>
    <derivirana_varijabla naziv="DomainObject.Predmet.StrankaListNazivFormatedOIB_1">
      <item>MAPLAST GRUPA jednostavno društvo s ograničenom odgovornošću za trgovinu i usluge, OIB 59225692075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Goran Topić</item>
    </izvorni_sadrzaj>
    <derivirana_varijabla naziv="DomainObject.Predmet.OstaliListFormated_1">
      <item>Sudski registar</item>
      <item>Goran Topić</item>
    </derivirana_varijabla>
  </DomainObject.Predmet.OstaliListFormated>
  <DomainObject.Predmet.OstaliListFormatedOIB>
    <izvorni_sadrzaj>
      <item>Sudski registar</item>
      <item>Goran Topić, OIB 70745188094</item>
    </izvorni_sadrzaj>
    <derivirana_varijabla naziv="DomainObject.Predmet.OstaliListFormatedOIB_1">
      <item>Sudski registar</item>
      <item>Goran Topić, OIB 70745188094</item>
    </derivirana_varijabla>
  </DomainObject.Predmet.OstaliListFormatedOIB>
  <DomainObject.Predmet.OstaliListFormatedWithAdress>
    <izvorni_sadrzaj>
      <item>Sudski registar</item>
      <item>Goran Topić, Črnec Biškupečki 34, 42204 Črnec Biškupečki</item>
    </izvorni_sadrzaj>
    <derivirana_varijabla naziv="DomainObject.Predmet.OstaliListFormatedWithAdress_1">
      <item>Sudski registar</item>
      <item>Goran Topić, Črnec Biškupečki 34, 42204 Črnec Biškupečki</item>
    </derivirana_varijabla>
  </DomainObject.Predmet.OstaliListFormatedWithAdress>
  <DomainObject.Predmet.OstaliListFormatedWithAdressOIB>
    <izvorni_sadrzaj>
      <item>Sudski registar</item>
      <item>Goran Topić, OIB 70745188094, Črnec Biškupečki 34, 42204 Črnec Biškupečki</item>
    </izvorni_sadrzaj>
    <derivirana_varijabla naziv="DomainObject.Predmet.OstaliListFormatedWithAdressOIB_1">
      <item>Sudski registar</item>
      <item>Goran Topić, OIB 70745188094, Črnec Biškupečki 34, 42204 Črnec Biškupečki</item>
    </derivirana_varijabla>
  </DomainObject.Predmet.OstaliListFormatedWithAdressOIB>
  <DomainObject.Predmet.OstaliListNazivFormated>
    <izvorni_sadrzaj>
      <item>Sudski registar</item>
      <item>Goran Topić</item>
    </izvorni_sadrzaj>
    <derivirana_varijabla naziv="DomainObject.Predmet.OstaliListNazivFormated_1">
      <item>Sudski registar</item>
      <item>Goran Topić</item>
    </derivirana_varijabla>
  </DomainObject.Predmet.OstaliListNazivFormated>
  <DomainObject.Predmet.OstaliListNazivFormatedOIB>
    <izvorni_sadrzaj>
      <item>Sudski registar</item>
      <item>Goran Topić, OIB 70745188094</item>
    </izvorni_sadrzaj>
    <derivirana_varijabla naziv="DomainObject.Predmet.OstaliListNazivFormatedOIB_1">
      <item>Sudski registar</item>
      <item>Goran Topić, OIB 70745188094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MAPLAST GRUPA jednostavno društvo s ograničenom odgovornošću za trgovinu i usluge</izvorni_sadrzaj>
    <derivirana_varijabla naziv="DomainObject.Predmet.StrankaIDrugi_1">MAPLAST GRUPA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MAPLAST GRUPA jednostavno društvo s ograničenom odgovornošću za trgovinu i usluge, OIB 59225692075, Kućanska ulica 14, 42000 Varaždin</izvorni_sadrzaj>
    <derivirana_varijabla naziv="DomainObject.Predmet.StrankaIDrugiAdressOIB_1">MAPLAST GRUPA jednostavno društvo s ograničenom odgovornošću za trgovinu i usluge, OIB 59225692075, Kućanska ulica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MAPLAST GRUPA jednostavno društvo s ograničenom odgovornošću za trgovinu i usluge</item>
      <item>Sudski registar</item>
      <item>Goran Topić</item>
    </izvorni_sadrzaj>
    <derivirana_varijabla naziv="DomainObject.Predmet.SudioniciListNaziv_1">
      <item>MAPLAST GRUPA jednostavno društvo s ograničenom odgovornošću za trgovinu i usluge</item>
      <item>Sudski registar</item>
      <item>Goran Topić</item>
    </derivirana_varijabla>
  </DomainObject.Predmet.SudioniciListNaziv>
  <DomainObject.Predmet.SudioniciListAdressOIB>
    <izvorni_sadrzaj>
      <item>MAPLAST GRUPA jednostavno društvo s ograničenom odgovornošću za trgovinu i usluge, OIB 59225692075, Kućanska ulica 14,42000 Varaždin</item>
      <item>Sudski registar</item>
      <item>Goran Topić, OIB 70745188094, Črnec Biškupečki 34,42204 Črnec Biškupečki</item>
    </izvorni_sadrzaj>
    <derivirana_varijabla naziv="DomainObject.Predmet.SudioniciListAdressOIB_1">
      <item>MAPLAST GRUPA jednostavno društvo s ograničenom odgovornošću za trgovinu i usluge, OIB 59225692075, Kućanska ulica 14,42000 Varaždin</item>
      <item>Sudski registar</item>
      <item>Goran Topić, OIB 70745188094, Črnec Biškupečki 34,42204 Črnec Biškupečki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59225692075</item>
      <item>, OIB null</item>
      <item>, OIB 70745188094</item>
    </izvorni_sadrzaj>
    <derivirana_varijabla naziv="DomainObject.Predmet.SudioniciListNazivOIB_1">
      <item>, OIB 59225692075</item>
      <item>, OIB null</item>
      <item>, OIB 70745188094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2870</properties:Characters>
  <properties:Lines>70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2018-07-02T11:17:00Z</dcterms:created>
  <dc:creator>Ksenija Flack Makitan</dc:creator>
  <cp:lastModifiedBy>Lea Rogina</cp:lastModifiedBy>
  <cp:lastPrinted>2018-07-02T12:08:00Z</cp:lastPrinted>
  <dcterms:modified xmlns:xsi="http://www.w3.org/2001/XMLSchema-instance" xsi:type="dcterms:W3CDTF">2018-07-02T12:09:00Z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(ST-235-18-3 ZAKLJUČAK POZIV DUŽNIKU NA POPRAVAK PRIJEDLOGA ZA PREDSTEČAJNU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