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85db" w14:paraId="ffa85db" w:rsidRDefault="00EF4A66" w:rsidP="00EF4A66" w:rsidR="00EF4A66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St-402/11-361</w:t>
      </w:r>
    </w:p>
    <w:p w:rsidRDefault="003A7B84" w:rsidP="006F055F" w:rsidR="003A7B84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>
      <w:pPr>
        <w:jc w:val="center"/>
      </w:pPr>
      <w:r w:rsidRPr="00AD346C">
        <w:t>R J E Š E N J E</w:t>
      </w:r>
    </w:p>
    <w:p w:rsidRDefault="002E1F06" w:rsidP="00D44178" w:rsidR="002E1F06">
      <w:pPr>
        <w:jc w:val="center"/>
      </w:pPr>
    </w:p>
    <w:p w:rsidRDefault="002E1F06" w:rsidP="002E1F06" w:rsidR="002E1F06">
      <w:pPr>
        <w:jc w:val="both"/>
      </w:pPr>
      <w:r w:rsidRPr="002E1F06">
        <w:t xml:space="preserve">                  Trgovački sud u Rijeci po sutkinji Emi Brdovčak u stečajnom postupku nad trgovačkim društvom RIJEKAASFALT d.o.o. Rijeka, u stečaju, Šenoina 15, </w:t>
      </w:r>
      <w:r>
        <w:t xml:space="preserve">OIB: 71001072850, </w:t>
      </w:r>
      <w:r w:rsidRPr="002E1F06">
        <w:t>kojeg zastupa stečajni upravitelj Željko Ocelić iz Opatije, Antona Mihića 6, OIB: 53930158617,</w:t>
      </w:r>
      <w:r>
        <w:t xml:space="preserve"> 2</w:t>
      </w:r>
      <w:r w:rsidR="00EF4A66">
        <w:t>9</w:t>
      </w:r>
      <w:r>
        <w:t>. studenoga</w:t>
      </w:r>
      <w:r w:rsidRPr="002E1F06">
        <w:t xml:space="preserve"> 2018.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center"/>
      </w:pPr>
      <w:r>
        <w:t>r i j e š i o     j e</w:t>
      </w:r>
    </w:p>
    <w:p w:rsidRDefault="005F4C9D" w:rsidP="005F4C9D" w:rsidR="005F4C9D">
      <w:pPr>
        <w:jc w:val="both"/>
      </w:pPr>
    </w:p>
    <w:p w:rsidRDefault="00EF4A66" w:rsidP="00EF4A66" w:rsidR="002E1F06">
      <w:pPr>
        <w:jc w:val="both"/>
      </w:pPr>
      <w:r>
        <w:t>I.</w:t>
      </w:r>
      <w:r>
        <w:tab/>
      </w:r>
      <w:r w:rsidR="00452F8F">
        <w:t>Zaključuje se</w:t>
      </w:r>
      <w:r w:rsidR="005F4C9D">
        <w:t xml:space="preserve"> stečajni postupak nad dužnikom </w:t>
      </w:r>
      <w:r w:rsidR="002E1F06" w:rsidRPr="002E1F06">
        <w:t>RIJEKAASFALT d.o.o. Rijeka, u stečaju, Šenoina 15, OIB: 71001072850</w:t>
      </w:r>
      <w:r w:rsidR="002E1F06">
        <w:t>.</w:t>
      </w:r>
    </w:p>
    <w:p w:rsidRDefault="002E1F06" w:rsidP="002E1F06" w:rsidR="002E1F06">
      <w:pPr>
        <w:pStyle w:val="Odlomakpopisa"/>
        <w:ind w:left="1080"/>
        <w:jc w:val="both"/>
      </w:pPr>
    </w:p>
    <w:p w:rsidRDefault="005F4C9D" w:rsidP="005F4C9D" w:rsidR="005F4C9D">
      <w:pPr>
        <w:jc w:val="both"/>
      </w:pPr>
      <w:r>
        <w:t>II.</w:t>
      </w:r>
      <w:r>
        <w:tab/>
        <w:t xml:space="preserve">Ovo rješenje i osnova zaključenja stečajnog postupka javno će se objaviti. </w:t>
      </w:r>
    </w:p>
    <w:p w:rsidRDefault="005F4C9D" w:rsidP="005F4C9D" w:rsidR="005F4C9D">
      <w:pPr>
        <w:jc w:val="both"/>
      </w:pPr>
    </w:p>
    <w:p w:rsidRDefault="005F4C9D" w:rsidP="00D72847" w:rsidR="008A1AF8" w:rsidRPr="00D72847">
      <w:pPr>
        <w:jc w:val="both"/>
      </w:pPr>
      <w:r>
        <w:t>III.</w:t>
      </w:r>
      <w:r>
        <w:tab/>
        <w:t>Po pravomoćnosti rješenja o zaključenju postupka stečajni dužnik će se brisati iz sudskog registra.</w:t>
      </w:r>
    </w:p>
    <w:p w:rsidRDefault="00CC292F" w:rsidP="005F4C9D" w:rsidR="008C332C" w:rsidRPr="000E5F12">
      <w:pPr>
        <w:jc w:val="both"/>
        <w:rPr>
          <w:rFonts w:eastAsia="MS Mincho"/>
        </w:rPr>
      </w:pPr>
      <w:r w:rsidRPr="000E5F12">
        <w:rPr>
          <w:lang w:val="de-DE"/>
        </w:rPr>
        <w:tab/>
      </w:r>
    </w:p>
    <w:p w:rsidRDefault="008C332C" w:rsidR="008C33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45349" w:rsidR="0004534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F03D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Rješenjem </w:t>
      </w:r>
      <w:r>
        <w:rPr>
          <w:rFonts w:cs="Times New Roman" w:eastAsia="MS Mincho" w:hAnsi="Times New Roman" w:ascii="Times New Roman"/>
          <w:sz w:val="24"/>
          <w:szCs w:val="24"/>
        </w:rPr>
        <w:t>ovog suda pos</w:t>
      </w:r>
      <w:r w:rsidR="002E1638">
        <w:rPr>
          <w:rFonts w:cs="Times New Roman" w:eastAsia="MS Mincho" w:hAnsi="Times New Roman" w:ascii="Times New Roman"/>
          <w:sz w:val="24"/>
          <w:szCs w:val="24"/>
        </w:rPr>
        <w:t>lovni broj St-</w:t>
      </w:r>
      <w:r w:rsidR="002E1F06">
        <w:rPr>
          <w:rFonts w:cs="Times New Roman" w:eastAsia="MS Mincho" w:hAnsi="Times New Roman" w:ascii="Times New Roman"/>
          <w:sz w:val="24"/>
          <w:szCs w:val="24"/>
        </w:rPr>
        <w:t>402/11-14 od 11. studenoga 2011</w:t>
      </w:r>
      <w:r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Pr="00764CCC">
        <w:rPr>
          <w:rFonts w:cs="Times New Roman" w:eastAsia="MS Mincho" w:hAnsi="Times New Roman" w:ascii="Times New Roman"/>
          <w:sz w:val="24"/>
          <w:szCs w:val="24"/>
        </w:rPr>
        <w:t>otvoren je stečajni postupak nad uvodno označ</w:t>
      </w:r>
      <w:r w:rsidR="00452F8F">
        <w:rPr>
          <w:rFonts w:cs="Times New Roman" w:eastAsia="MS Mincho" w:hAnsi="Times New Roman" w:ascii="Times New Roman"/>
          <w:sz w:val="24"/>
          <w:szCs w:val="24"/>
        </w:rPr>
        <w:t>enim dužnikom te je za stečajnog upravitelja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imenovan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2E1F06">
        <w:rPr>
          <w:rFonts w:cs="Times New Roman" w:eastAsia="MS Mincho" w:hAnsi="Times New Roman" w:ascii="Times New Roman"/>
          <w:sz w:val="24"/>
          <w:szCs w:val="24"/>
        </w:rPr>
        <w:t>Željko Ocelić iz Opatije.</w:t>
      </w:r>
    </w:p>
    <w:p w:rsidRDefault="00764CCC" w:rsidP="00F03D78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452F8F" w:rsidR="00886B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Na ispitnom ročištu održanom </w:t>
      </w:r>
      <w:r w:rsidR="002E1F06">
        <w:rPr>
          <w:rFonts w:cs="Times New Roman" w:eastAsia="MS Mincho" w:hAnsi="Times New Roman" w:ascii="Times New Roman"/>
          <w:sz w:val="24"/>
          <w:szCs w:val="24"/>
        </w:rPr>
        <w:t>18</w:t>
      </w:r>
      <w:r w:rsidR="00886B78">
        <w:rPr>
          <w:rFonts w:cs="Times New Roman" w:eastAsia="MS Mincho" w:hAnsi="Times New Roman" w:ascii="Times New Roman"/>
          <w:sz w:val="24"/>
          <w:szCs w:val="24"/>
        </w:rPr>
        <w:t>. siječnja 2012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utvrđene su tražbine vjerovnika 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prvog višeg isplatnog reda u ukupnom iznosu od </w:t>
      </w:r>
      <w:r w:rsidR="00886B78">
        <w:rPr>
          <w:rFonts w:cs="Times New Roman" w:eastAsia="MS Mincho" w:hAnsi="Times New Roman" w:ascii="Times New Roman"/>
          <w:sz w:val="24"/>
          <w:szCs w:val="24"/>
        </w:rPr>
        <w:t xml:space="preserve">379.188,12 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kn i tražbine vjerovnika drugog višeg isplatnog reda u iznosu od </w:t>
      </w:r>
      <w:r w:rsidR="00886B78">
        <w:rPr>
          <w:rFonts w:cs="Times New Roman" w:eastAsia="MS Mincho" w:hAnsi="Times New Roman" w:ascii="Times New Roman"/>
          <w:sz w:val="24"/>
          <w:szCs w:val="24"/>
        </w:rPr>
        <w:t xml:space="preserve">30.908.002,22 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kn. </w:t>
      </w:r>
      <w:r w:rsidR="00886B78">
        <w:rPr>
          <w:rFonts w:cs="Times New Roman" w:eastAsia="MS Mincho" w:hAnsi="Times New Roman" w:ascii="Times New Roman"/>
          <w:sz w:val="24"/>
          <w:szCs w:val="24"/>
        </w:rPr>
        <w:t>Stečajni upravitelj osporio je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 tra</w:t>
      </w:r>
      <w:r w:rsidR="00886B78">
        <w:rPr>
          <w:rFonts w:cs="Times New Roman" w:eastAsia="MS Mincho" w:hAnsi="Times New Roman" w:ascii="Times New Roman"/>
          <w:sz w:val="24"/>
          <w:szCs w:val="24"/>
        </w:rPr>
        <w:t>žbine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vjerovnika </w:t>
      </w:r>
      <w:r w:rsidR="00886B78">
        <w:rPr>
          <w:rFonts w:cs="Times New Roman" w:eastAsia="MS Mincho" w:hAnsi="Times New Roman" w:ascii="Times New Roman"/>
          <w:sz w:val="24"/>
          <w:szCs w:val="24"/>
        </w:rPr>
        <w:t xml:space="preserve">ECOTEAM – PRIMO d.o.o. Rijeka u iznosu od 9.589,66 kn, tražbinu </w:t>
      </w:r>
      <w:r w:rsidR="001A001B">
        <w:rPr>
          <w:rFonts w:cs="Times New Roman" w:eastAsia="MS Mincho" w:hAnsi="Times New Roman" w:ascii="Times New Roman"/>
          <w:sz w:val="24"/>
          <w:szCs w:val="24"/>
        </w:rPr>
        <w:t>Erste &amp; St</w:t>
      </w:r>
      <w:r w:rsidR="00886B78">
        <w:rPr>
          <w:rFonts w:cs="Times New Roman" w:eastAsia="MS Mincho" w:hAnsi="Times New Roman" w:ascii="Times New Roman"/>
          <w:sz w:val="24"/>
          <w:szCs w:val="24"/>
        </w:rPr>
        <w:t>eiermarkische bank d.d. Rijeka u iznosu od 10.592.066,47 kn, trgovačkog društva SERVING d.o.o. Rijeka u iznosu od 36.900,00 kn, K</w:t>
      </w:r>
      <w:r w:rsidR="001A001B">
        <w:rPr>
          <w:rFonts w:cs="Times New Roman" w:eastAsia="MS Mincho" w:hAnsi="Times New Roman" w:ascii="Times New Roman"/>
          <w:sz w:val="24"/>
          <w:szCs w:val="24"/>
        </w:rPr>
        <w:t>OMUNALAC d.o.o. Opatija u iznos</w:t>
      </w:r>
      <w:r w:rsidR="00886B78">
        <w:rPr>
          <w:rFonts w:cs="Times New Roman" w:eastAsia="MS Mincho" w:hAnsi="Times New Roman" w:ascii="Times New Roman"/>
          <w:sz w:val="24"/>
          <w:szCs w:val="24"/>
        </w:rPr>
        <w:t>u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86B78">
        <w:rPr>
          <w:rFonts w:cs="Times New Roman" w:eastAsia="MS Mincho" w:hAnsi="Times New Roman" w:ascii="Times New Roman"/>
          <w:sz w:val="24"/>
          <w:szCs w:val="24"/>
        </w:rPr>
        <w:t>od 633,45 kn i tražbinu Financijske Agencije u iznosu od 129,02 kn. Navedeni vjerovnici upućeni su pokrenuti parnice radi utvrđenja osnovanosti svojih tražbina. Na izv</w:t>
      </w:r>
      <w:r w:rsidR="001A001B">
        <w:rPr>
          <w:rFonts w:cs="Times New Roman" w:eastAsia="MS Mincho" w:hAnsi="Times New Roman" w:ascii="Times New Roman"/>
          <w:sz w:val="24"/>
          <w:szCs w:val="24"/>
        </w:rPr>
        <w:t>ještajnom ročištu održanom 18. siječnja 2012. o</w:t>
      </w:r>
      <w:r w:rsidR="00886B78">
        <w:rPr>
          <w:rFonts w:cs="Times New Roman" w:eastAsia="MS Mincho" w:hAnsi="Times New Roman" w:ascii="Times New Roman"/>
          <w:sz w:val="24"/>
          <w:szCs w:val="24"/>
        </w:rPr>
        <w:t>snovan je odbor vjerovnika. Nadalje, na posebnom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ispitnom ročištu održanom 12. rujna 2012. u</w:t>
      </w:r>
      <w:r w:rsidR="00886B78">
        <w:rPr>
          <w:rFonts w:cs="Times New Roman" w:eastAsia="MS Mincho" w:hAnsi="Times New Roman" w:ascii="Times New Roman"/>
          <w:sz w:val="24"/>
          <w:szCs w:val="24"/>
        </w:rPr>
        <w:t>tvrđene su tražbine vjerovnika prvog višeg isplatnog reda u iznosu od 243,50 kn te tražbine vjerovnika drugog višeg isplatnog reda u iznosu od 2.351.871,55 kn, a osporena je tražbina vjerovnika Veneto banka d.d. Zagreb u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86B78">
        <w:rPr>
          <w:rFonts w:cs="Times New Roman" w:eastAsia="MS Mincho" w:hAnsi="Times New Roman" w:ascii="Times New Roman"/>
          <w:sz w:val="24"/>
          <w:szCs w:val="24"/>
        </w:rPr>
        <w:t>iznosu od 11.705,30 kn te je i taj vjer</w:t>
      </w:r>
      <w:r w:rsidR="001A001B">
        <w:rPr>
          <w:rFonts w:cs="Times New Roman" w:eastAsia="MS Mincho" w:hAnsi="Times New Roman" w:ascii="Times New Roman"/>
          <w:sz w:val="24"/>
          <w:szCs w:val="24"/>
        </w:rPr>
        <w:t>ov</w:t>
      </w:r>
      <w:r w:rsidR="00886B78">
        <w:rPr>
          <w:rFonts w:cs="Times New Roman" w:eastAsia="MS Mincho" w:hAnsi="Times New Roman" w:ascii="Times New Roman"/>
          <w:sz w:val="24"/>
          <w:szCs w:val="24"/>
        </w:rPr>
        <w:t xml:space="preserve">nik upućen pokrenuti parnicu </w:t>
      </w:r>
      <w:r w:rsidR="001A001B">
        <w:rPr>
          <w:rFonts w:cs="Times New Roman" w:eastAsia="MS Mincho" w:hAnsi="Times New Roman" w:ascii="Times New Roman"/>
          <w:sz w:val="24"/>
          <w:szCs w:val="24"/>
        </w:rPr>
        <w:t>radi utvrđenja osnovanosti s</w:t>
      </w:r>
      <w:r w:rsidR="00886B78">
        <w:rPr>
          <w:rFonts w:cs="Times New Roman" w:eastAsia="MS Mincho" w:hAnsi="Times New Roman" w:ascii="Times New Roman"/>
          <w:sz w:val="24"/>
          <w:szCs w:val="24"/>
        </w:rPr>
        <w:t xml:space="preserve">voje tražbine. </w:t>
      </w:r>
    </w:p>
    <w:p w:rsidRDefault="00886B78" w:rsidP="00452F8F" w:rsidR="00886B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153FA3" w:rsidR="00153FA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Na izvještajnom ročištu utvrđeno je da imovinu stečajnog dužnika čine nekretnine 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i to </w:t>
      </w:r>
      <w:r w:rsidR="00153FA3">
        <w:rPr>
          <w:rFonts w:cs="Times New Roman" w:eastAsia="MS Mincho" w:hAnsi="Times New Roman" w:ascii="Times New Roman"/>
          <w:sz w:val="24"/>
          <w:szCs w:val="24"/>
        </w:rPr>
        <w:t>građevinsko zemljište u Ičićima (k.č.br. 1642/3 i 1642/5, k.o. Poljane, procijenjene vrijednosti od 1.125.806,26 kn opterećeno razl</w:t>
      </w:r>
      <w:r w:rsidR="001A001B">
        <w:rPr>
          <w:rFonts w:cs="Times New Roman" w:eastAsia="MS Mincho" w:hAnsi="Times New Roman" w:ascii="Times New Roman"/>
          <w:sz w:val="24"/>
          <w:szCs w:val="24"/>
        </w:rPr>
        <w:t>učnim pravima Veneto banke d.d. i Republike Hrva</w:t>
      </w:r>
      <w:r w:rsidR="00153FA3">
        <w:rPr>
          <w:rFonts w:cs="Times New Roman" w:eastAsia="MS Mincho" w:hAnsi="Times New Roman" w:ascii="Times New Roman"/>
          <w:sz w:val="24"/>
          <w:szCs w:val="24"/>
        </w:rPr>
        <w:t>t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ske, </w:t>
      </w:r>
      <w:r w:rsidR="001A001B">
        <w:rPr>
          <w:rFonts w:cs="Times New Roman" w:eastAsia="MS Mincho" w:hAnsi="Times New Roman" w:ascii="Times New Roman"/>
          <w:sz w:val="24"/>
          <w:szCs w:val="24"/>
        </w:rPr>
        <w:lastRenderedPageBreak/>
        <w:t>stambeni objek</w:t>
      </w:r>
      <w:r w:rsidR="00153FA3">
        <w:rPr>
          <w:rFonts w:cs="Times New Roman" w:eastAsia="MS Mincho" w:hAnsi="Times New Roman" w:ascii="Times New Roman"/>
          <w:sz w:val="24"/>
          <w:szCs w:val="24"/>
        </w:rPr>
        <w:t>t na Srdočima (k.č.br. 750/31, k.o. Srdoči), procijenjene vrijednosti od 3.</w:t>
      </w:r>
      <w:r w:rsidR="001A001B">
        <w:rPr>
          <w:rFonts w:cs="Times New Roman" w:eastAsia="MS Mincho" w:hAnsi="Times New Roman" w:ascii="Times New Roman"/>
          <w:sz w:val="24"/>
          <w:szCs w:val="24"/>
        </w:rPr>
        <w:t>075.336,00 kn također opterećen</w:t>
      </w:r>
      <w:r w:rsidR="00153FA3">
        <w:rPr>
          <w:rFonts w:cs="Times New Roman" w:eastAsia="MS Mincho" w:hAnsi="Times New Roman" w:ascii="Times New Roman"/>
          <w:sz w:val="24"/>
          <w:szCs w:val="24"/>
        </w:rPr>
        <w:t xml:space="preserve"> razlučnim pravom fiducijarnog vjer</w:t>
      </w:r>
      <w:r w:rsidR="001A001B">
        <w:rPr>
          <w:rFonts w:cs="Times New Roman" w:eastAsia="MS Mincho" w:hAnsi="Times New Roman" w:ascii="Times New Roman"/>
          <w:sz w:val="24"/>
          <w:szCs w:val="24"/>
        </w:rPr>
        <w:t>ovnika Imex banka</w:t>
      </w:r>
      <w:r w:rsidR="00153FA3">
        <w:rPr>
          <w:rFonts w:cs="Times New Roman" w:eastAsia="MS Mincho" w:hAnsi="Times New Roman" w:ascii="Times New Roman"/>
          <w:sz w:val="24"/>
          <w:szCs w:val="24"/>
        </w:rPr>
        <w:t xml:space="preserve"> d.d. Umag, zemljište označeno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153FA3">
        <w:rPr>
          <w:rFonts w:cs="Times New Roman" w:eastAsia="MS Mincho" w:hAnsi="Times New Roman" w:ascii="Times New Roman"/>
          <w:sz w:val="24"/>
          <w:szCs w:val="24"/>
        </w:rPr>
        <w:t>kao k.č.br. 446, k.o. Šm</w:t>
      </w:r>
      <w:r w:rsidR="001A001B">
        <w:rPr>
          <w:rFonts w:cs="Times New Roman" w:eastAsia="MS Mincho" w:hAnsi="Times New Roman" w:ascii="Times New Roman"/>
          <w:sz w:val="24"/>
          <w:szCs w:val="24"/>
        </w:rPr>
        <w:t>rika koje je u izvan knjižnom vl</w:t>
      </w:r>
      <w:r w:rsidR="00153FA3">
        <w:rPr>
          <w:rFonts w:cs="Times New Roman" w:eastAsia="MS Mincho" w:hAnsi="Times New Roman" w:ascii="Times New Roman"/>
          <w:sz w:val="24"/>
          <w:szCs w:val="24"/>
        </w:rPr>
        <w:t>asništvu stečajnog dužnika u ½ dijela, te zemljište u Voloskom (1/2 dijela k.č.br. 374/6, 37477, 374/22, 374/26, 374/27, 374/28, 374/29, 374/30, 49/100, 374/31, k.o. volosko) procijenjene vrijedno</w:t>
      </w:r>
      <w:r w:rsidR="001A001B">
        <w:rPr>
          <w:rFonts w:cs="Times New Roman" w:eastAsia="MS Mincho" w:hAnsi="Times New Roman" w:ascii="Times New Roman"/>
          <w:sz w:val="24"/>
          <w:szCs w:val="24"/>
        </w:rPr>
        <w:t>sti od 1.296.000,00 kn optereće</w:t>
      </w:r>
      <w:r w:rsidR="00153FA3">
        <w:rPr>
          <w:rFonts w:cs="Times New Roman" w:eastAsia="MS Mincho" w:hAnsi="Times New Roman" w:ascii="Times New Roman"/>
          <w:sz w:val="24"/>
          <w:szCs w:val="24"/>
        </w:rPr>
        <w:t>no razlučnim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153FA3">
        <w:rPr>
          <w:rFonts w:cs="Times New Roman" w:eastAsia="MS Mincho" w:hAnsi="Times New Roman" w:ascii="Times New Roman"/>
          <w:sz w:val="24"/>
          <w:szCs w:val="24"/>
        </w:rPr>
        <w:t>pravo Republike Hrvatske. Utvrđeno je da stečajni dužnik ima poslovne udje</w:t>
      </w:r>
      <w:r w:rsidR="001A001B">
        <w:rPr>
          <w:rFonts w:cs="Times New Roman" w:eastAsia="MS Mincho" w:hAnsi="Times New Roman" w:ascii="Times New Roman"/>
          <w:sz w:val="24"/>
          <w:szCs w:val="24"/>
        </w:rPr>
        <w:t>le u trgovačkom društvu Fulfinu</w:t>
      </w:r>
      <w:r w:rsidR="00153FA3">
        <w:rPr>
          <w:rFonts w:cs="Times New Roman" w:eastAsia="MS Mincho" w:hAnsi="Times New Roman" w:ascii="Times New Roman"/>
          <w:sz w:val="24"/>
          <w:szCs w:val="24"/>
        </w:rPr>
        <w:t xml:space="preserve">m d.o.o. Rijeka, tražbine u visini od 4.058.525,00 kn te tražbine po osnovi zajmova. </w:t>
      </w:r>
    </w:p>
    <w:p w:rsidRDefault="00153FA3" w:rsidP="00153FA3" w:rsidR="00153FA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53FA3" w:rsidP="00142739" w:rsidR="002D73C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Tijekom postupka unovčena je cjelokupna imovina stečajnog dužnika </w:t>
      </w:r>
      <w:r w:rsidR="00142739">
        <w:rPr>
          <w:rFonts w:cs="Times New Roman" w:eastAsia="MS Mincho" w:hAnsi="Times New Roman" w:ascii="Times New Roman"/>
          <w:sz w:val="24"/>
          <w:szCs w:val="24"/>
        </w:rPr>
        <w:t>te su od unovčene imovine namireni troškovi stečajnog postupka i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142739">
        <w:rPr>
          <w:rFonts w:cs="Times New Roman" w:eastAsia="MS Mincho" w:hAnsi="Times New Roman" w:ascii="Times New Roman"/>
          <w:sz w:val="24"/>
          <w:szCs w:val="24"/>
        </w:rPr>
        <w:t xml:space="preserve">ostale obveze stečajne mase, </w:t>
      </w:r>
      <w:r w:rsidR="00A926D3">
        <w:rPr>
          <w:rFonts w:cs="Times New Roman" w:eastAsia="MS Mincho" w:hAnsi="Times New Roman" w:ascii="Times New Roman"/>
          <w:sz w:val="24"/>
          <w:szCs w:val="24"/>
        </w:rPr>
        <w:t>a potom i djelomično</w:t>
      </w:r>
      <w:r w:rsidR="00142739">
        <w:rPr>
          <w:rFonts w:cs="Times New Roman" w:eastAsia="MS Mincho" w:hAnsi="Times New Roman" w:ascii="Times New Roman"/>
          <w:sz w:val="24"/>
          <w:szCs w:val="24"/>
        </w:rPr>
        <w:t xml:space="preserve"> tražbine razlučnih vjerovnika.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Stečajni vjerovnici nisu namireni </w:t>
      </w:r>
      <w:r w:rsidR="00A926D3">
        <w:rPr>
          <w:rFonts w:cs="Times New Roman" w:eastAsia="MS Mincho" w:hAnsi="Times New Roman" w:ascii="Times New Roman"/>
          <w:sz w:val="24"/>
          <w:szCs w:val="24"/>
        </w:rPr>
        <w:t>jer nakon podmirenja troškova stečajnog po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stupka, </w:t>
      </w:r>
      <w:r w:rsidR="00A926D3">
        <w:rPr>
          <w:rFonts w:cs="Times New Roman" w:eastAsia="MS Mincho" w:hAnsi="Times New Roman" w:ascii="Times New Roman"/>
          <w:sz w:val="24"/>
          <w:szCs w:val="24"/>
        </w:rPr>
        <w:t xml:space="preserve">ostalih obveza stečajne mase te razlučnih vjerovnika nije preostalo </w:t>
      </w:r>
      <w:r w:rsidR="001A001B">
        <w:rPr>
          <w:rFonts w:cs="Times New Roman" w:eastAsia="MS Mincho" w:hAnsi="Times New Roman" w:ascii="Times New Roman"/>
          <w:sz w:val="24"/>
          <w:szCs w:val="24"/>
        </w:rPr>
        <w:t>sredstava za namirenje stečajnih</w:t>
      </w:r>
      <w:r w:rsidR="00A926D3">
        <w:rPr>
          <w:rFonts w:cs="Times New Roman" w:eastAsia="MS Mincho" w:hAnsi="Times New Roman" w:ascii="Times New Roman"/>
          <w:sz w:val="24"/>
          <w:szCs w:val="24"/>
        </w:rPr>
        <w:t xml:space="preserve"> vjerovnika</w:t>
      </w:r>
      <w:r w:rsidR="001A001B">
        <w:rPr>
          <w:rFonts w:cs="Times New Roman" w:eastAsia="MS Mincho" w:hAnsi="Times New Roman" w:ascii="Times New Roman"/>
          <w:sz w:val="24"/>
          <w:szCs w:val="24"/>
        </w:rPr>
        <w:t>, a s obzirom na to da je gotovo cjelokupna imovina stečajnog dužnika bila opterećena razlučnim pravom (osim zemljišta u Šmriki koje je prodano za 37.183,73 kn)</w:t>
      </w:r>
      <w:r w:rsidR="00A926D3"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="001A001B">
        <w:rPr>
          <w:rFonts w:cs="Times New Roman" w:eastAsia="MS Mincho" w:hAnsi="Times New Roman" w:ascii="Times New Roman"/>
          <w:sz w:val="24"/>
          <w:szCs w:val="24"/>
        </w:rPr>
        <w:t>Tijekom stečaj</w:t>
      </w:r>
      <w:r w:rsidR="00D93AF8">
        <w:rPr>
          <w:rFonts w:cs="Times New Roman" w:eastAsia="MS Mincho" w:hAnsi="Times New Roman" w:ascii="Times New Roman"/>
          <w:sz w:val="24"/>
          <w:szCs w:val="24"/>
        </w:rPr>
        <w:t xml:space="preserve">nog postupka unovčene su nekretnine stečajnog dužnika za ukupan iznos od 2.949.928,13 kn, pokretnine 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za iznos </w:t>
      </w:r>
      <w:r w:rsidR="00D93AF8">
        <w:rPr>
          <w:rFonts w:cs="Times New Roman" w:eastAsia="MS Mincho" w:hAnsi="Times New Roman" w:ascii="Times New Roman"/>
          <w:sz w:val="24"/>
          <w:szCs w:val="24"/>
        </w:rPr>
        <w:t>od 956.931,75 kn, sklopljena je izvansudska nagodba s bivšim članom uprave i jedinim osnivačem društva stečajnog dužnika radi naknade štete u visini od 200.000,00 kn, od najma stroja (finišera) unovčeno je 106.250,00 kn (85.000,00 kn bez PDV-a), od košarkaškog kluba Kraljevica naplaćeno je ukupno 39.239,40 kn u sudskom postupku, prodano je otpadno željezo kao sekundarna sirovina za iznos od 22.08</w:t>
      </w:r>
      <w:r w:rsidR="001A001B">
        <w:rPr>
          <w:rFonts w:cs="Times New Roman" w:eastAsia="MS Mincho" w:hAnsi="Times New Roman" w:ascii="Times New Roman"/>
          <w:sz w:val="24"/>
          <w:szCs w:val="24"/>
        </w:rPr>
        <w:t>0,96 kn</w:t>
      </w:r>
      <w:r w:rsidR="002D73C3">
        <w:rPr>
          <w:rFonts w:cs="Times New Roman" w:eastAsia="MS Mincho" w:hAnsi="Times New Roman" w:ascii="Times New Roman"/>
          <w:sz w:val="24"/>
          <w:szCs w:val="24"/>
        </w:rPr>
        <w:t>,</w:t>
      </w:r>
      <w:r w:rsidR="00D93AF8">
        <w:rPr>
          <w:rFonts w:cs="Times New Roman" w:eastAsia="MS Mincho" w:hAnsi="Times New Roman" w:ascii="Times New Roman"/>
          <w:sz w:val="24"/>
          <w:szCs w:val="24"/>
        </w:rPr>
        <w:t xml:space="preserve"> od kamata je</w:t>
      </w:r>
      <w:r w:rsidR="002D73C3">
        <w:rPr>
          <w:rFonts w:cs="Times New Roman" w:eastAsia="MS Mincho" w:hAnsi="Times New Roman" w:ascii="Times New Roman"/>
          <w:sz w:val="24"/>
          <w:szCs w:val="24"/>
        </w:rPr>
        <w:t xml:space="preserve"> unovčeno 2.745,16 kn te je izvršen </w:t>
      </w:r>
      <w:r w:rsidR="00D93AF8">
        <w:rPr>
          <w:rFonts w:cs="Times New Roman" w:eastAsia="MS Mincho" w:hAnsi="Times New Roman" w:ascii="Times New Roman"/>
          <w:sz w:val="24"/>
          <w:szCs w:val="24"/>
        </w:rPr>
        <w:t xml:space="preserve">prijeboj tražbine stečajnog dužnika prema trgovačkom društvu Fulfinum d.o.o. u stečaju </w:t>
      </w:r>
      <w:r w:rsidR="001A001B">
        <w:rPr>
          <w:rFonts w:cs="Times New Roman" w:eastAsia="MS Mincho" w:hAnsi="Times New Roman" w:ascii="Times New Roman"/>
          <w:sz w:val="24"/>
          <w:szCs w:val="24"/>
        </w:rPr>
        <w:t>s tražbi</w:t>
      </w:r>
      <w:r w:rsidR="000D18BB">
        <w:rPr>
          <w:rFonts w:cs="Times New Roman" w:eastAsia="MS Mincho" w:hAnsi="Times New Roman" w:ascii="Times New Roman"/>
          <w:sz w:val="24"/>
          <w:szCs w:val="24"/>
        </w:rPr>
        <w:t>nom tog društva prema stečajnom dužniku u izno</w:t>
      </w:r>
      <w:r w:rsidR="001A001B">
        <w:rPr>
          <w:rFonts w:cs="Times New Roman" w:eastAsia="MS Mincho" w:hAnsi="Times New Roman" w:ascii="Times New Roman"/>
          <w:sz w:val="24"/>
          <w:szCs w:val="24"/>
        </w:rPr>
        <w:t>su od 1.450.618,05 kn, a s obzirom na to da je trgov</w:t>
      </w:r>
      <w:r w:rsidR="000D18BB">
        <w:rPr>
          <w:rFonts w:cs="Times New Roman" w:eastAsia="MS Mincho" w:hAnsi="Times New Roman" w:ascii="Times New Roman"/>
          <w:sz w:val="24"/>
          <w:szCs w:val="24"/>
        </w:rPr>
        <w:t>a</w:t>
      </w:r>
      <w:r w:rsidR="001A001B">
        <w:rPr>
          <w:rFonts w:cs="Times New Roman" w:eastAsia="MS Mincho" w:hAnsi="Times New Roman" w:ascii="Times New Roman"/>
          <w:sz w:val="24"/>
          <w:szCs w:val="24"/>
        </w:rPr>
        <w:t>č</w:t>
      </w:r>
      <w:r w:rsidR="000D18BB">
        <w:rPr>
          <w:rFonts w:cs="Times New Roman" w:eastAsia="MS Mincho" w:hAnsi="Times New Roman" w:ascii="Times New Roman"/>
          <w:sz w:val="24"/>
          <w:szCs w:val="24"/>
        </w:rPr>
        <w:t xml:space="preserve">ko društvo Fulfinum d.o.o. podmirilo </w:t>
      </w:r>
      <w:r w:rsidR="002D73C3">
        <w:rPr>
          <w:rFonts w:cs="Times New Roman" w:eastAsia="MS Mincho" w:hAnsi="Times New Roman" w:ascii="Times New Roman"/>
          <w:sz w:val="24"/>
          <w:szCs w:val="24"/>
        </w:rPr>
        <w:t xml:space="preserve">dug stečajnog dužnika u navedenom iznosu prema Erste &amp; Steiermarkische bank d.d. 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U stečaju su naplaćena daljnja </w:t>
      </w:r>
      <w:r w:rsidR="001A001B" w:rsidRPr="001A001B">
        <w:rPr>
          <w:rFonts w:cs="Times New Roman" w:eastAsia="MS Mincho" w:hAnsi="Times New Roman" w:ascii="Times New Roman"/>
          <w:sz w:val="24"/>
          <w:szCs w:val="24"/>
        </w:rPr>
        <w:t xml:space="preserve"> potraživanja </w:t>
      </w:r>
      <w:r w:rsidR="001A001B">
        <w:rPr>
          <w:rFonts w:cs="Times New Roman" w:eastAsia="MS Mincho" w:hAnsi="Times New Roman" w:ascii="Times New Roman"/>
          <w:sz w:val="24"/>
          <w:szCs w:val="24"/>
        </w:rPr>
        <w:t>stečajnog dužnika u iznos</w:t>
      </w:r>
      <w:r w:rsidR="001A001B" w:rsidRPr="001A001B">
        <w:rPr>
          <w:rFonts w:cs="Times New Roman" w:eastAsia="MS Mincho" w:hAnsi="Times New Roman" w:ascii="Times New Roman"/>
          <w:sz w:val="24"/>
          <w:szCs w:val="24"/>
        </w:rPr>
        <w:t>u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1A001B" w:rsidRPr="001A001B">
        <w:rPr>
          <w:rFonts w:cs="Times New Roman" w:eastAsia="MS Mincho" w:hAnsi="Times New Roman" w:ascii="Times New Roman"/>
          <w:sz w:val="24"/>
          <w:szCs w:val="24"/>
        </w:rPr>
        <w:t>od 11.881,30 kn i 45.000,00 kn</w:t>
      </w:r>
    </w:p>
    <w:p w:rsidRDefault="002D73C3" w:rsidP="00142739" w:rsidR="002D73C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73C3" w:rsidP="00142739" w:rsidR="002D73C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Tijekom postupka djelomično su namireni razlučni vjerovnici i to Imex banka d.d. Split s iznosom od 1.840.506,93 kn sukladno rješenju ovog suda od 22. </w:t>
      </w:r>
      <w:r w:rsidR="001A001B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>iječnja 2013., H-Abduco d.o.o. Zagreb u iznosu od  2.278,05 kn i Veneto banka d.o.o. Zagrebu iznosu od 297.466,53 kn prema rješenju ovog suda od 26. t</w:t>
      </w:r>
      <w:r w:rsidR="001A001B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avnja 2018., Republika </w:t>
      </w:r>
      <w:r w:rsidR="001A001B">
        <w:rPr>
          <w:rFonts w:cs="Times New Roman" w:eastAsia="MS Mincho" w:hAnsi="Times New Roman" w:ascii="Times New Roman"/>
          <w:sz w:val="24"/>
          <w:szCs w:val="24"/>
        </w:rPr>
        <w:t>Hrva</w:t>
      </w:r>
      <w:r>
        <w:rPr>
          <w:rFonts w:cs="Times New Roman" w:eastAsia="MS Mincho" w:hAnsi="Times New Roman" w:ascii="Times New Roman"/>
          <w:sz w:val="24"/>
          <w:szCs w:val="24"/>
        </w:rPr>
        <w:t>t</w:t>
      </w:r>
      <w:r w:rsidR="001A001B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ka za iznos od 20.440,80 kn i Ante Periš za iznos od 374.215,22 kn prema ovosudnom rješenju od 26. </w:t>
      </w:r>
      <w:r w:rsidR="001A001B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>ravnja 2018. Po osnovi prodanih pokretnina razlučnim vjerovnicima isplaćen je daljnji iznos od 685.390,50 kn</w:t>
      </w:r>
      <w:r w:rsidR="005911EB">
        <w:rPr>
          <w:rFonts w:cs="Times New Roman" w:eastAsia="MS Mincho" w:hAnsi="Times New Roman" w:ascii="Times New Roman"/>
          <w:sz w:val="24"/>
          <w:szCs w:val="24"/>
        </w:rPr>
        <w:t xml:space="preserve"> (Erste &amp; Steiermarkische bank d.d. Rijeka). </w:t>
      </w:r>
    </w:p>
    <w:p w:rsidRDefault="00B94EFD" w:rsidP="00AA7CF7" w:rsidR="00B94E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E1638" w:rsidP="00764CCC" w:rsidR="002E1638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Nakon p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odmirenja troškova stečajnog postupka i ostalih obveza stečajne mase te po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djelomičnom namirenju </w:t>
      </w:r>
      <w:r w:rsidR="00CE2B25">
        <w:rPr>
          <w:rFonts w:cs="Times New Roman" w:eastAsia="MS Mincho" w:hAnsi="Times New Roman" w:ascii="Times New Roman"/>
          <w:sz w:val="24"/>
          <w:szCs w:val="24"/>
        </w:rPr>
        <w:t>raz</w:t>
      </w:r>
      <w:r w:rsidR="00B94EFD">
        <w:rPr>
          <w:rFonts w:cs="Times New Roman" w:eastAsia="MS Mincho" w:hAnsi="Times New Roman" w:ascii="Times New Roman"/>
          <w:sz w:val="24"/>
          <w:szCs w:val="24"/>
        </w:rPr>
        <w:t>lučnih</w:t>
      </w:r>
      <w:r w:rsidR="00AA7CF7">
        <w:rPr>
          <w:rFonts w:cs="Times New Roman" w:eastAsia="MS Mincho" w:hAnsi="Times New Roman" w:ascii="Times New Roman"/>
          <w:sz w:val="24"/>
          <w:szCs w:val="24"/>
        </w:rPr>
        <w:t xml:space="preserve"> vjerovnika, stečajni upr</w:t>
      </w:r>
      <w:r w:rsidR="001A001B">
        <w:rPr>
          <w:rFonts w:cs="Times New Roman" w:eastAsia="MS Mincho" w:hAnsi="Times New Roman" w:ascii="Times New Roman"/>
          <w:sz w:val="24"/>
          <w:szCs w:val="24"/>
        </w:rPr>
        <w:t>avitelj je podnio završni račun.</w:t>
      </w:r>
    </w:p>
    <w:p w:rsidRDefault="00EF4A66" w:rsidP="001A001B" w:rsidR="00EF4A66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1A001B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Sud je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 ispitao završni račun stečajnog upravitelja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 te su vjerovnici prisutni na završnom ročištu u cijelosti </w:t>
      </w:r>
      <w:r w:rsidR="00B94EFD">
        <w:rPr>
          <w:rFonts w:cs="Times New Roman" w:eastAsia="MS Mincho" w:hAnsi="Times New Roman" w:ascii="Times New Roman"/>
          <w:sz w:val="24"/>
          <w:szCs w:val="24"/>
        </w:rPr>
        <w:t>prihvatili završno izvješće stečajnog upravitelja.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1A001B">
        <w:rPr>
          <w:rFonts w:cs="Times New Roman" w:eastAsia="MS Mincho" w:hAnsi="Times New Roman" w:ascii="Times New Roman"/>
          <w:sz w:val="24"/>
          <w:szCs w:val="24"/>
        </w:rPr>
        <w:t xml:space="preserve">Završni račun prihvaćen je jednoglasno i od strane članova odbora vjerovnika na prethodno održanoj sjednici od 29. listopada 2018. </w:t>
      </w:r>
    </w:p>
    <w:p w:rsidRDefault="00764CCC" w:rsidP="00CE2B25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Kako je odredbom čl. 196. st. 1. SZ-a propisano da će stečajni sudac odmah nakon okončanja završne diobe donijeti rješenje o zaključenju stečajnoga postupka te kako je uvidom u spis utvrđeno da je unovčena cjelokupna imovina stečajnog dužnika, primjenom navedene odredbe koja se u ovom slučaju primjenjuje na temelju odredbe čl. 441. st. 1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SZ/15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, riješeno je kao u točki I. izreke rješenja.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Odluka iz točke II. izreke rješenja donesena je sukladno čl. 196. st. 2. SZ-a i čl. 12. u vezi sa čl. 441. st. 2. SZ/15.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764CCC" w:rsidP="00045349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878C7" w:rsidP="000446C6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U Rijeci</w:t>
      </w:r>
      <w:r w:rsidR="00C35FB0">
        <w:rPr>
          <w:rFonts w:eastAsia="MS Mincho"/>
        </w:rPr>
        <w:t xml:space="preserve"> </w:t>
      </w:r>
      <w:r w:rsidR="001A001B">
        <w:rPr>
          <w:lang w:val="de-DE"/>
        </w:rPr>
        <w:t>29</w:t>
      </w:r>
      <w:r w:rsidR="00FE1B5C" w:rsidRPr="00EF4A66">
        <w:t xml:space="preserve">. </w:t>
      </w:r>
      <w:r w:rsidR="001A001B" w:rsidRPr="00EF4A66">
        <w:t>studenoga</w:t>
      </w:r>
      <w:r w:rsidR="00CE2B25">
        <w:rPr>
          <w:lang w:val="de-DE"/>
        </w:rPr>
        <w:t xml:space="preserve"> </w:t>
      </w:r>
      <w:r w:rsidR="00B94EFD">
        <w:t>2018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EF4A66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     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  <w:r w:rsidR="00EF4A66">
        <w:rPr>
          <w:rFonts w:cs="Times New Roman" w:eastAsia="MS Mincho" w:hAnsi="Times New Roman" w:ascii="Times New Roman"/>
          <w:sz w:val="24"/>
          <w:szCs w:val="24"/>
        </w:rPr>
        <w:tab/>
      </w:r>
      <w:r w:rsidR="00EF4A66">
        <w:rPr>
          <w:rFonts w:cs="Times New Roman" w:eastAsia="MS Mincho" w:hAnsi="Times New Roman" w:ascii="Times New Roman"/>
          <w:sz w:val="24"/>
          <w:szCs w:val="24"/>
        </w:rPr>
        <w:tab/>
      </w:r>
      <w:r w:rsidR="00EF4A66">
        <w:rPr>
          <w:rFonts w:cs="Times New Roman" w:eastAsia="MS Mincho" w:hAnsi="Times New Roman" w:ascii="Times New Roman"/>
          <w:sz w:val="24"/>
          <w:szCs w:val="24"/>
        </w:rPr>
        <w:tab/>
      </w:r>
      <w:r w:rsidR="009D4202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EF4A66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EF4A66">
        <w:rPr>
          <w:rFonts w:cs="Times New Roman" w:eastAsia="MS Mincho" w:hAnsi="Times New Roman" w:ascii="Times New Roman"/>
          <w:sz w:val="24"/>
          <w:szCs w:val="24"/>
        </w:rPr>
        <w:tab/>
      </w:r>
      <w:r w:rsidR="00EF4A66">
        <w:rPr>
          <w:rFonts w:cs="Times New Roman" w:eastAsia="MS Mincho" w:hAnsi="Times New Roman" w:ascii="Times New Roman"/>
          <w:sz w:val="24"/>
          <w:szCs w:val="24"/>
        </w:rPr>
        <w:tab/>
        <w:t xml:space="preserve">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F4A66" w:rsidR="00EF4A6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F4A66" w:rsidR="00EF4A6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F4A66" w:rsidR="00EF4A6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EF4A66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sectPr w:rsidSect="00EF4A66" w:rsidR="004A6D65" w:rsidRPr="000E5F12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2E2" w:rsidR="008E02E2">
      <w:r>
        <w:separator/>
      </w:r>
    </w:p>
  </w:endnote>
  <w:endnote w:id="0" w:type="continuationSeparator">
    <w:p w:rsidRDefault="008E02E2" w:rsidR="008E0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7693706"/>
      <w:docPartObj>
        <w:docPartGallery w:val="Page Numbers (Bottom of Page)"/>
        <w:docPartUnique/>
      </w:docPartObj>
    </w:sdtPr>
    <w:sdtEndPr/>
    <w:sdtContent>
      <w:p w:rsidRDefault="00EF4A66" w:rsidR="00EF4A6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F71">
          <w:rPr>
            <w:noProof/>
          </w:rPr>
          <w:t>3</w:t>
        </w:r>
        <w:r>
          <w:fldChar w:fldCharType="end"/>
        </w:r>
      </w:p>
    </w:sdtContent>
  </w:sdt>
  <w:p w:rsidRDefault="00EF4A66" w:rsidR="00EF4A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2E2" w:rsidR="008E02E2">
      <w:r>
        <w:separator/>
      </w:r>
    </w:p>
  </w:footnote>
  <w:footnote w:id="0" w:type="continuationSeparator">
    <w:p w:rsidRDefault="008E02E2" w:rsidR="008E0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A66" w:rsidP="00EF4A66" w:rsidR="00EF4A66">
    <w:pPr>
      <w:pStyle w:val="Zaglavlje"/>
      <w:jc w:val="right"/>
    </w:pPr>
    <w:r>
      <w:tab/>
    </w:r>
    <w:r>
      <w:tab/>
      <w:t>8 St-402/11-361</w:t>
    </w:r>
  </w:p>
  <w:p w:rsidRDefault="00EF4A66" w:rsidR="00EF4A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AE1" w:rsidP="00A45EAD" w:rsidR="00ED3AE1" w:rsidRPr="00ED3AE1">
    <w:pPr>
      <w:ind w:firstLine="708"/>
      <w:rPr>
        <w:sz w:val="20"/>
        <w:szCs w:val="20"/>
      </w:rPr>
    </w:pPr>
    <w:r w:rsidRPr="00ED3AE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D3AE1" w:rsidP="00210E4E" w:rsidR="00ED3AE1" w:rsidRPr="00ED3AE1">
    <w:pPr>
      <w:rPr>
        <w:sz w:val="20"/>
        <w:szCs w:val="20"/>
      </w:rPr>
    </w:pPr>
    <w:r w:rsidRPr="00ED3AE1">
      <w:rPr>
        <w:rFonts w:eastAsia="MS Mincho"/>
        <w:sz w:val="20"/>
        <w:szCs w:val="20"/>
      </w:rPr>
      <w:t>REPUBLIKA HRVATSKA</w:t>
    </w:r>
  </w:p>
  <w:p w:rsidRDefault="00ED3AE1" w:rsidP="00210E4E" w:rsidR="00ED3AE1" w:rsidRPr="00ED3AE1">
    <w:pPr>
      <w:rPr>
        <w:sz w:val="20"/>
        <w:szCs w:val="20"/>
      </w:rPr>
    </w:pPr>
    <w:r w:rsidRPr="00ED3AE1">
      <w:rPr>
        <w:rFonts w:eastAsia="MS Mincho"/>
        <w:sz w:val="20"/>
        <w:szCs w:val="20"/>
      </w:rPr>
      <w:t>TRGOVAČKI SUD U RIJECI</w:t>
    </w:r>
  </w:p>
  <w:p w:rsidRDefault="00ED3AE1" w:rsidP="00A45EAD" w:rsidR="00ED3AE1" w:rsidRPr="00ED3AE1">
    <w:pPr>
      <w:rPr>
        <w:rFonts w:eastAsia="MS Mincho"/>
        <w:sz w:val="20"/>
        <w:szCs w:val="20"/>
      </w:rPr>
    </w:pPr>
    <w:r w:rsidRPr="00ED3AE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FE0080"/>
    <w:multiLevelType w:val="hybridMultilevel"/>
    <w:tmpl w:val="0EDED852"/>
    <w:lvl w:tplc="143CC4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45349"/>
    <w:rsid w:val="00056998"/>
    <w:rsid w:val="0005708C"/>
    <w:rsid w:val="00066A64"/>
    <w:rsid w:val="00097531"/>
    <w:rsid w:val="00097B47"/>
    <w:rsid w:val="000B6893"/>
    <w:rsid w:val="000C526E"/>
    <w:rsid w:val="000D18BB"/>
    <w:rsid w:val="000D79F8"/>
    <w:rsid w:val="000E5F12"/>
    <w:rsid w:val="000F2969"/>
    <w:rsid w:val="000F59CA"/>
    <w:rsid w:val="00103C00"/>
    <w:rsid w:val="001072B7"/>
    <w:rsid w:val="00111A7C"/>
    <w:rsid w:val="00124614"/>
    <w:rsid w:val="001350A8"/>
    <w:rsid w:val="001353CB"/>
    <w:rsid w:val="00142739"/>
    <w:rsid w:val="00145ECD"/>
    <w:rsid w:val="00153FA3"/>
    <w:rsid w:val="001540C7"/>
    <w:rsid w:val="00175A92"/>
    <w:rsid w:val="00190A0E"/>
    <w:rsid w:val="001A001B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578C2"/>
    <w:rsid w:val="00281EE6"/>
    <w:rsid w:val="00290C38"/>
    <w:rsid w:val="00292A97"/>
    <w:rsid w:val="002B5B99"/>
    <w:rsid w:val="002D558C"/>
    <w:rsid w:val="002D6891"/>
    <w:rsid w:val="002D73C3"/>
    <w:rsid w:val="002E1638"/>
    <w:rsid w:val="002E1F06"/>
    <w:rsid w:val="002E2436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414C05"/>
    <w:rsid w:val="00416609"/>
    <w:rsid w:val="0043064E"/>
    <w:rsid w:val="00441869"/>
    <w:rsid w:val="004431E6"/>
    <w:rsid w:val="00452DE9"/>
    <w:rsid w:val="00452F8F"/>
    <w:rsid w:val="00463D96"/>
    <w:rsid w:val="00475574"/>
    <w:rsid w:val="004A6D65"/>
    <w:rsid w:val="004D2350"/>
    <w:rsid w:val="004F1E03"/>
    <w:rsid w:val="004F4DF5"/>
    <w:rsid w:val="00502386"/>
    <w:rsid w:val="005060F2"/>
    <w:rsid w:val="00521765"/>
    <w:rsid w:val="00566E0D"/>
    <w:rsid w:val="005736A0"/>
    <w:rsid w:val="00575372"/>
    <w:rsid w:val="005911EB"/>
    <w:rsid w:val="00595B7A"/>
    <w:rsid w:val="005A05B5"/>
    <w:rsid w:val="005C3C61"/>
    <w:rsid w:val="005D19BE"/>
    <w:rsid w:val="005D4508"/>
    <w:rsid w:val="005F4C9D"/>
    <w:rsid w:val="00640D81"/>
    <w:rsid w:val="00645DEA"/>
    <w:rsid w:val="00657C08"/>
    <w:rsid w:val="00681AAE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4CCC"/>
    <w:rsid w:val="007674CC"/>
    <w:rsid w:val="00767AB8"/>
    <w:rsid w:val="00793ED0"/>
    <w:rsid w:val="007A05A0"/>
    <w:rsid w:val="007A251B"/>
    <w:rsid w:val="007A3DED"/>
    <w:rsid w:val="007A75DD"/>
    <w:rsid w:val="007B0D2D"/>
    <w:rsid w:val="007E4F01"/>
    <w:rsid w:val="007F17C9"/>
    <w:rsid w:val="00803C44"/>
    <w:rsid w:val="00807785"/>
    <w:rsid w:val="0081411A"/>
    <w:rsid w:val="008236A0"/>
    <w:rsid w:val="0082408A"/>
    <w:rsid w:val="0082666D"/>
    <w:rsid w:val="00857A91"/>
    <w:rsid w:val="008619EA"/>
    <w:rsid w:val="00881EB1"/>
    <w:rsid w:val="00886B78"/>
    <w:rsid w:val="008A1AF8"/>
    <w:rsid w:val="008A613E"/>
    <w:rsid w:val="008B3D5A"/>
    <w:rsid w:val="008C265C"/>
    <w:rsid w:val="008C332C"/>
    <w:rsid w:val="008D09E6"/>
    <w:rsid w:val="008D49F3"/>
    <w:rsid w:val="008D7EAA"/>
    <w:rsid w:val="008E02E2"/>
    <w:rsid w:val="008E3AB7"/>
    <w:rsid w:val="008F2D6B"/>
    <w:rsid w:val="008F2EC5"/>
    <w:rsid w:val="009239D3"/>
    <w:rsid w:val="00923D04"/>
    <w:rsid w:val="00953DD6"/>
    <w:rsid w:val="009550AF"/>
    <w:rsid w:val="009565EA"/>
    <w:rsid w:val="0097510C"/>
    <w:rsid w:val="0099348F"/>
    <w:rsid w:val="0099665C"/>
    <w:rsid w:val="009A46E7"/>
    <w:rsid w:val="009D4202"/>
    <w:rsid w:val="009D459F"/>
    <w:rsid w:val="00A0317B"/>
    <w:rsid w:val="00A145E8"/>
    <w:rsid w:val="00A55E6B"/>
    <w:rsid w:val="00A65B0B"/>
    <w:rsid w:val="00A926D3"/>
    <w:rsid w:val="00AA7CF7"/>
    <w:rsid w:val="00AB23CE"/>
    <w:rsid w:val="00AB3FDE"/>
    <w:rsid w:val="00AD6767"/>
    <w:rsid w:val="00AD7DF0"/>
    <w:rsid w:val="00AE19AE"/>
    <w:rsid w:val="00AE616E"/>
    <w:rsid w:val="00B32A38"/>
    <w:rsid w:val="00B42656"/>
    <w:rsid w:val="00B428E2"/>
    <w:rsid w:val="00B44D61"/>
    <w:rsid w:val="00B567FA"/>
    <w:rsid w:val="00B65239"/>
    <w:rsid w:val="00B73AFB"/>
    <w:rsid w:val="00B75377"/>
    <w:rsid w:val="00B94EFD"/>
    <w:rsid w:val="00B96694"/>
    <w:rsid w:val="00BA558E"/>
    <w:rsid w:val="00BB4EB9"/>
    <w:rsid w:val="00BB7D32"/>
    <w:rsid w:val="00BD19FD"/>
    <w:rsid w:val="00C017F8"/>
    <w:rsid w:val="00C07EC5"/>
    <w:rsid w:val="00C12614"/>
    <w:rsid w:val="00C30B01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2B25"/>
    <w:rsid w:val="00CE47F1"/>
    <w:rsid w:val="00D067B1"/>
    <w:rsid w:val="00D45CF8"/>
    <w:rsid w:val="00D54DF0"/>
    <w:rsid w:val="00D67F86"/>
    <w:rsid w:val="00D72847"/>
    <w:rsid w:val="00D93AF8"/>
    <w:rsid w:val="00DE3032"/>
    <w:rsid w:val="00DF0C7D"/>
    <w:rsid w:val="00E03ECB"/>
    <w:rsid w:val="00E11033"/>
    <w:rsid w:val="00E2198B"/>
    <w:rsid w:val="00E53DC4"/>
    <w:rsid w:val="00E7021F"/>
    <w:rsid w:val="00E82F71"/>
    <w:rsid w:val="00E873AF"/>
    <w:rsid w:val="00E93633"/>
    <w:rsid w:val="00EC5079"/>
    <w:rsid w:val="00ED179A"/>
    <w:rsid w:val="00ED3AE1"/>
    <w:rsid w:val="00EE2DED"/>
    <w:rsid w:val="00EE40BA"/>
    <w:rsid w:val="00EF4A66"/>
    <w:rsid w:val="00EF7643"/>
    <w:rsid w:val="00F03D78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C16B1"/>
    <w:rsid w:val="00FC2F84"/>
    <w:rsid w:val="00FD3035"/>
    <w:rsid w:val="00FE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1F0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EF4A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1F0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EF4A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  <item>H-ABDUCO d.o.o., Slavonska avenija 6a, 10000 Zagreb</item>
      <item>Frane Dobrović, Ivana Grohovca 2/II,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  <item>H-ABDUCO d.o.o., Slavonska avenija 6a, 10000 Zagreb</item>
      <item>Frane Dobrović, Ivana Grohovca 2/II,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  <item>H-ABDUCO d.o.o., OIB 13667298928, Slavonska avenija 6a, 10000 Zagreb</item>
      <item>Frane Dobrović, OIB 93520121237, Ivana Grohovca 2/II,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  <item>H-ABDUCO d.o.o., OIB 13667298928, Slavonska avenija 6a, 10000 Zagreb</item>
      <item>Frane Dobrović, OIB 93520121237, Ivana Grohovca 2/II,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  <item>H-ABDUCO d.o.o., OIB 13667298928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  <item>H-ABDUCO d.o.o.</item>
      <item>Frane Dobrović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  <item>H-ABDUCO d.o.o., OIB 13667298928, Slavonska avenija 6a,10000 Zagreb</item>
      <item>Frane Dobrović, OIB 93520121237, Ivana Grohovca 2/II,51000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  <item>H-ABDUCO d.o.o., OIB 13667298928, Slavonska avenija 6a,10000 Zagreb</item>
      <item>Frane Dobrović, OIB 93520121237,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  <item>, OIB 13667298928</item>
      <item>, OIB 93520121237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  <item>, OIB 13667298928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St-402/2011-355</izvorni_sadrzaj>
    <derivirana_varijabla naziv="DomainObject.PredzadnjaOdlukaIzPredmeta.Oznaka_1">St-402/2011-355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1013</properties:Words>
  <properties:Characters>5654</properties:Characters>
  <properties:Lines>120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2018-11-29T13:43:00Z</dcterms:created>
  <dc:creator>radni</dc:creator>
  <cp:lastModifiedBy>Renata Valić</cp:lastModifiedBy>
  <cp:lastPrinted>2018-11-30T13:03:00Z</cp:lastPrinted>
  <dcterms:modified xmlns:xsi="http://www.w3.org/2001/XMLSchema-instance" xsi:type="dcterms:W3CDTF">2018-11-30T13:28:00Z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(402-11 zaključenje stečaja RijekaAsfalt.docx)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