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8004E" w:rsidR="00F8004E">
        <w:tc>
          <w:tcPr>
            <w:tcW w:type="dxa" w:w="2985"/>
            <w:hideMark/>
          </w:tcPr>
          <w:p w:rsidRDefault="00F8004E" w:rsidP="00F8004E" w:rsidR="00F8004E">
            <w:pPr>
              <w:spacing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004E" w:rsidP="00F8004E" w:rsidR="00F8004E">
            <w:pPr>
              <w:spacing w:after="0"/>
              <w:jc w:val="center"/>
            </w:pPr>
            <w:r>
              <w:t>Republika Hrvatska</w:t>
            </w:r>
          </w:p>
          <w:p w:rsidRDefault="00F8004E" w:rsidP="00F8004E" w:rsidR="00F8004E">
            <w:pPr>
              <w:spacing w:after="0"/>
              <w:jc w:val="center"/>
            </w:pPr>
            <w:r>
              <w:t>Trgovački sud u Varaždinu</w:t>
            </w:r>
          </w:p>
          <w:p w:rsidRDefault="00F8004E" w:rsidP="00F8004E" w:rsidR="00F8004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7548e8b" w14:paraId="7548e8b" w:rsidRDefault="00F8004E" w:rsidP="00F8004E" w:rsidR="00F8004E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</w:p>
    <w:p w:rsidRDefault="00F8004E" w:rsidP="00F8004E" w:rsidR="00F8004E">
      <w:pPr>
        <w:spacing w:after="0"/>
        <w:jc w:val="right"/>
      </w:pPr>
      <w:r>
        <w:t>Poslovni broj: 3 St-28/2017-31</w:t>
      </w:r>
    </w:p>
    <w:p w:rsidRDefault="00F8004E" w:rsidP="00F8004E" w:rsidR="00F8004E">
      <w:pPr>
        <w:spacing w:after="0"/>
        <w:jc w:val="right"/>
      </w:pP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center"/>
      </w:pPr>
      <w:r>
        <w:t>R E P U B L I K A   H R V A T S K A</w:t>
      </w: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center"/>
      </w:pPr>
      <w:r>
        <w:t>R J E Š E N J E</w:t>
      </w:r>
    </w:p>
    <w:p w:rsidRDefault="00F8004E" w:rsidP="00F8004E" w:rsidR="00F8004E">
      <w:pPr>
        <w:spacing w:after="0"/>
        <w:jc w:val="center"/>
      </w:pP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  <w:r>
        <w:tab/>
        <w:t>Trgovački sud u Varaždinu, po sucu toga suda Jasni Lekić, u predstečajnom postupku nad dužnikom PACEM d.o.o. Ludbreg, Ulica kardinala Franje Kuharića 2, OIB: 75677127500, na prijedlog povjerenika predstečajnoga postupka, dana 11. svibnja 2018. godine,</w:t>
      </w: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center"/>
      </w:pPr>
      <w:r>
        <w:t>r i j e š i o   j e</w:t>
      </w:r>
    </w:p>
    <w:p w:rsidRDefault="00F8004E" w:rsidP="00F8004E" w:rsidR="00F8004E">
      <w:pPr>
        <w:spacing w:after="0"/>
        <w:jc w:val="center"/>
      </w:pPr>
    </w:p>
    <w:p w:rsidRDefault="00F8004E" w:rsidP="00F8004E" w:rsidR="00F8004E">
      <w:pPr>
        <w:spacing w:after="0"/>
        <w:ind w:firstLine="705"/>
        <w:jc w:val="both"/>
        <w:rPr>
          <w:lang w:val="en-US"/>
        </w:rPr>
      </w:pPr>
      <w:r>
        <w:t xml:space="preserve">I/ Povjereniku predstečajnog postupka Vandi Kovačević Gelenčer iz Virovitice, A. Mihanovića 1/3, OIB: 48951193011, određuje se jednokratna </w:t>
      </w:r>
      <w:r>
        <w:rPr>
          <w:color w:val="000000"/>
        </w:rPr>
        <w:t>nagrada za rad u bruto iznosu od 10.000,00 kn.</w:t>
      </w:r>
    </w:p>
    <w:p w:rsidRDefault="00F8004E" w:rsidP="00F8004E" w:rsidR="00F8004E">
      <w:pPr>
        <w:spacing w:after="0"/>
        <w:ind w:hanging="705" w:left="705"/>
        <w:jc w:val="both"/>
        <w:rPr>
          <w:color w:val="000000"/>
        </w:rPr>
      </w:pPr>
    </w:p>
    <w:p w:rsidRDefault="00F8004E" w:rsidP="00F8004E" w:rsidR="00F8004E">
      <w:pPr>
        <w:spacing w:after="0"/>
        <w:ind w:firstLine="705"/>
        <w:jc w:val="both"/>
        <w:rPr>
          <w:color w:val="000000"/>
        </w:rPr>
      </w:pPr>
      <w:r>
        <w:rPr>
          <w:color w:val="000000"/>
        </w:rPr>
        <w:t>II/ Nalaže se računovodstvu ovoga suda odmah nakon pravomoćnosti ovoga rješenja isplatiti povjereniku predstečajnog postupka iznos od 4.000,00 kn iz predujma uplaćenoga u ovome predmetu.</w:t>
      </w:r>
    </w:p>
    <w:p w:rsidRDefault="00F8004E" w:rsidP="00F8004E" w:rsidR="00F8004E">
      <w:pPr>
        <w:spacing w:after="0"/>
        <w:ind w:hanging="705" w:left="705"/>
        <w:jc w:val="both"/>
        <w:rPr>
          <w:color w:val="000000"/>
        </w:rPr>
      </w:pPr>
    </w:p>
    <w:p w:rsidRDefault="00F8004E" w:rsidP="00F8004E" w:rsidR="00F8004E">
      <w:pPr>
        <w:spacing w:after="0"/>
        <w:ind w:firstLine="705"/>
        <w:jc w:val="both"/>
        <w:rPr>
          <w:color w:val="000000"/>
        </w:rPr>
      </w:pPr>
      <w:r>
        <w:rPr>
          <w:color w:val="000000"/>
        </w:rPr>
        <w:t xml:space="preserve">III/ Nalaže se dužniku </w:t>
      </w:r>
      <w:r>
        <w:t>PACEM d.o.o. Ludbreg, Ulica kardinala Franje Kuharića 2</w:t>
      </w:r>
      <w:r>
        <w:rPr>
          <w:color w:val="000000"/>
        </w:rPr>
        <w:t xml:space="preserve">, OIB: </w:t>
      </w:r>
      <w:r>
        <w:t xml:space="preserve">75677127500, </w:t>
      </w:r>
      <w:r>
        <w:rPr>
          <w:color w:val="000000"/>
        </w:rPr>
        <w:t>isplatiti povjereniku predstečajnog postupka</w:t>
      </w:r>
      <w:r>
        <w:t xml:space="preserve"> </w:t>
      </w:r>
      <w:r>
        <w:rPr>
          <w:color w:val="000000"/>
        </w:rPr>
        <w:t>iznos od 6.000,00 kn, u roku od 8 dana od pravomoćnosti ovoga rješenja.</w:t>
      </w: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center"/>
      </w:pPr>
      <w:r>
        <w:t>Obrazloženje</w:t>
      </w:r>
    </w:p>
    <w:p w:rsidRDefault="00F8004E" w:rsidP="00F8004E" w:rsidR="00F8004E">
      <w:pPr>
        <w:spacing w:after="0"/>
        <w:jc w:val="center"/>
      </w:pPr>
    </w:p>
    <w:p w:rsidRDefault="00F8004E" w:rsidP="00F8004E" w:rsidR="00F8004E">
      <w:pPr>
        <w:spacing w:after="0"/>
        <w:ind w:firstLine="720"/>
        <w:jc w:val="both"/>
      </w:pPr>
      <w:r>
        <w:t>Rješenjem ovoga suda od 13.4.2017. kojim je otvoren predstečajni postupak nad ovim dužnikom, za povjerenika predstečajnog postupka imenovana je Vanda Kovačević Gelenčer iz Virovitice, A. Mihanovića 1/3, OIB: 48951193011.</w:t>
      </w:r>
    </w:p>
    <w:p w:rsidRDefault="00F8004E" w:rsidP="00F8004E" w:rsidR="00F8004E">
      <w:pPr>
        <w:spacing w:after="0"/>
        <w:ind w:firstLine="705"/>
        <w:jc w:val="both"/>
      </w:pPr>
    </w:p>
    <w:p w:rsidRDefault="00F8004E" w:rsidP="00F8004E" w:rsidR="00F8004E">
      <w:pPr>
        <w:spacing w:after="0"/>
        <w:ind w:firstLine="705"/>
        <w:jc w:val="both"/>
      </w:pPr>
      <w:r>
        <w:t>U podnesku od 3.5.2018. (list 616 spisa) povjerenik predstečajnog postupka je zatražio određivanje jednokratne nagrade za poslove obavljene u ovom predstečajnom postupku u iznosu od 20.000,00 kn bruto, te je ispostavio troškovnik od 3.5.2018.</w:t>
      </w:r>
    </w:p>
    <w:p w:rsidRDefault="00F8004E" w:rsidP="00F8004E" w:rsidR="00F8004E">
      <w:pPr>
        <w:spacing w:after="0"/>
        <w:ind w:firstLine="705"/>
        <w:jc w:val="both"/>
      </w:pPr>
    </w:p>
    <w:p w:rsidRDefault="00F8004E" w:rsidP="00F8004E" w:rsidR="00F8004E">
      <w:pPr>
        <w:spacing w:after="0"/>
        <w:ind w:firstLine="705"/>
        <w:jc w:val="both"/>
      </w:pPr>
      <w:r>
        <w:t xml:space="preserve">Prema čl. 3. st. 1. Uredbe o kriterijima i načinu obračuna i plaćanja nagrada stečajnim upraviteljima, ("Narodne novine" 105/15, dalje u tekstu: Uredba), povjereniku predstečajne </w:t>
      </w:r>
      <w:r>
        <w:lastRenderedPageBreak/>
        <w:t>nagodbe pripada pravo na jednokratnu nagradu za poslove obavljene u predstečajnom postupku u iznosu od 3.000,00 kn do 20.000,00 kn. Nagradu povjereniku određuje sud vodeći računa o složenosti poslova koje je obavio (st. 2. čl. 3. Uredbe), a obveznik isplate nagrade je dužnik (st. 3. čl. 3. Uredbe).</w:t>
      </w: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ind w:firstLine="720"/>
        <w:jc w:val="both"/>
      </w:pPr>
      <w:r>
        <w:t>Uzimajući u obzir obujam poslova i rad povjerenika predstečajnog postupka tijekom ovoga postupka, kao i sam njegov prijedlog, sud je primjenom čl. 3. Uredbe odlučio kao pod točkom I izreke i povjereniku predstečajnog postupka je priznata nagrada u iznosu od 10.000,00</w:t>
      </w:r>
      <w:r>
        <w:rPr>
          <w:color w:val="000000"/>
        </w:rPr>
        <w:t xml:space="preserve"> </w:t>
      </w:r>
      <w:r>
        <w:t>kn bruto.</w:t>
      </w:r>
    </w:p>
    <w:p w:rsidRDefault="00F8004E" w:rsidP="00F8004E" w:rsidR="00F8004E">
      <w:pPr>
        <w:spacing w:after="0"/>
        <w:ind w:firstLine="720"/>
        <w:jc w:val="both"/>
      </w:pPr>
    </w:p>
    <w:p w:rsidRDefault="00F8004E" w:rsidP="00F8004E" w:rsidR="00F8004E">
      <w:pPr>
        <w:spacing w:after="0"/>
        <w:ind w:firstLine="720"/>
        <w:jc w:val="both"/>
      </w:pPr>
      <w:r>
        <w:t>Sud se rukovodio složenošću ovog predmeta, brojem vjerovnika, vrijednošću imovine, te ukupnim radnjama koje je povjerenica provela tijekom predstečajnog postupka. Imajući u vidu sve navedene okolnosti, ocijenio je nagradu u iznosu od 10.000,00 kn bruto primjerenu za rad povjerenice u ovom predstečajnom postupku.</w:t>
      </w:r>
    </w:p>
    <w:p w:rsidRDefault="00F8004E" w:rsidP="00F8004E" w:rsidR="00F8004E">
      <w:pPr>
        <w:spacing w:after="0"/>
        <w:ind w:firstLine="720"/>
        <w:jc w:val="both"/>
      </w:pPr>
    </w:p>
    <w:p w:rsidRDefault="00F8004E" w:rsidP="00F8004E" w:rsidR="00F8004E">
      <w:pPr>
        <w:spacing w:after="0"/>
        <w:ind w:firstLine="720"/>
        <w:jc w:val="both"/>
      </w:pPr>
      <w:r>
        <w:t>Navedeni iznos će se temeljem čl. 3. st. 3. Uredbe isplatiti dijelom iz predujma (kojeg je dužnik uplatio u ovome predmetu), a daljnji iznos povrh predujma dužan je platiti dužnik izravno povjereniku, na način kako to stoji u izreci.</w:t>
      </w: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center"/>
      </w:pPr>
      <w:r>
        <w:t>Varaždin, 11. svibnja 2018.</w:t>
      </w:r>
    </w:p>
    <w:p w:rsidRDefault="00F8004E" w:rsidP="00F8004E" w:rsidR="00F8004E">
      <w:pPr>
        <w:spacing w:after="0"/>
      </w:pP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SUDAC:</w:t>
      </w: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Jasna Lekić, v. r.</w:t>
      </w: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  <w:r>
        <w:tab/>
        <w:t>POUKA O PRAVNOM LIJEKU:</w:t>
      </w: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  <w:r>
        <w:tab/>
        <w:t xml:space="preserve">Protiv ovog rješenja može se podnijeti žalba ovome sudu u tri primjerka u roku od osam dana od isteka osmog dana od objave rješenja na e-oglasnoj ploči, a o žalbi odlučuje Visoki trgovački sud Republike Hrvatske.  </w:t>
      </w: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  <w:rPr>
          <w:lang w:val="en-US"/>
        </w:rPr>
      </w:pPr>
      <w:r>
        <w:t>DNA :  1. Povjerenik Vanda Kovačević Gelenčer iz Virovitice, A. Mihanovića 1/3</w:t>
      </w:r>
    </w:p>
    <w:p w:rsidRDefault="00F8004E" w:rsidP="00F8004E" w:rsidR="00F8004E">
      <w:pPr>
        <w:spacing w:after="0"/>
        <w:jc w:val="both"/>
      </w:pPr>
      <w:r>
        <w:t xml:space="preserve">             2. e-Oglasna ploča suda</w:t>
      </w:r>
    </w:p>
    <w:p w:rsidRDefault="00F8004E" w:rsidP="00F8004E" w:rsidR="00F8004E">
      <w:pPr>
        <w:spacing w:after="0"/>
        <w:jc w:val="both"/>
        <w:rPr>
          <w:lang w:val="en-US"/>
        </w:rPr>
      </w:pPr>
      <w:r>
        <w:t xml:space="preserve">             3. računovodstvo ovoga suda – nakon pravomoćnosti</w:t>
      </w:r>
    </w:p>
    <w:p w:rsidRDefault="00F8004E" w:rsidP="00F8004E" w:rsidR="00F8004E">
      <w:pPr>
        <w:spacing w:after="0"/>
        <w:jc w:val="both"/>
      </w:pPr>
    </w:p>
    <w:p w:rsidRDefault="00F8004E" w:rsidP="00F8004E" w:rsidR="00F8004E">
      <w:pPr>
        <w:spacing w:after="0"/>
        <w:jc w:val="both"/>
      </w:pPr>
    </w:p>
    <w:p w:rsidRDefault="00AE649C" w:rsidP="00F8004E" w:rsidR="00AE649C" w:rsidRPr="00B76F3C">
      <w:pPr>
        <w:pStyle w:val="NormaleSPIS"/>
        <w:spacing w:after="0"/>
      </w:pPr>
    </w:p>
    <w:p w:rsidRDefault="00AB4602" w:rsidP="00F8004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8004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2D0" w:rsidP="00537B78" w:rsidR="00CE52D0">
      <w:r>
        <w:separator/>
      </w:r>
    </w:p>
  </w:endnote>
  <w:endnote w:id="0" w:type="continuationSeparator">
    <w:p w:rsidRDefault="00CE52D0" w:rsidP="00537B78" w:rsidR="00CE5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2D0" w:rsidP="00537B78" w:rsidR="00CE52D0">
      <w:r>
        <w:separator/>
      </w:r>
    </w:p>
  </w:footnote>
  <w:footnote w:id="0" w:type="continuationSeparator">
    <w:p w:rsidRDefault="00CE52D0" w:rsidP="00537B78" w:rsidR="00CE5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2AD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2D0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4E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St-28/2017-31</izvorni_sadrzaj>
    <derivirana_varijabla naziv="DomainObject.Oznaka_1">St-28/2017-31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2018.</izvorni_sadrzaj>
    <derivirana_varijabla naziv="DomainObject.Predmet.DatumRjesavanja_1">17.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PACEM d.o.o. za usluge</izvorni_sadrzaj>
    <derivirana_varijabla naziv="DomainObject.Predmet.StrankaFormated_1">  PACEM d.o.o. za usluge</derivirana_varijabla>
  </DomainObject.Predmet.StrankaFormated>
  <DomainObject.Predmet.StrankaFormatedOIB>
    <izvorni_sadrzaj>  PACEM d.o.o. za usluge, OIB 75677127500</izvorni_sadrzaj>
    <derivirana_varijabla naziv="DomainObject.Predmet.StrankaFormatedOIB_1">  PACEM d.o.o. za usluge, OIB 75677127500</derivirana_varijabla>
  </DomainObject.Predmet.StrankaFormatedOIB>
  <DomainObject.Predmet.StrankaFormatedWithAdress>
    <izvorni_sadrzaj> PACEM d.o.o. za usluge, Ulica kardinala Franje Kuharića 2, 42230 Ludbreg</izvorni_sadrzaj>
    <derivirana_varijabla naziv="DomainObject.Predmet.StrankaFormatedWithAdress_1"> PACEM d.o.o. za usluge, Ulica kardinala Franje Kuharića 2, 42230 Ludbreg</derivirana_varijabla>
  </DomainObject.Predmet.StrankaFormatedWithAdress>
  <DomainObject.Predmet.StrankaFormatedWithAdressOIB>
    <izvorni_sadrzaj> PACEM d.o.o. za usluge, OIB 75677127500, Ulica kardinala Franje Kuharića 2, 42230 Ludbreg</izvorni_sadrzaj>
    <derivirana_varijabla naziv="DomainObject.Predmet.StrankaFormatedWithAdressOIB_1"> PACEM d.o.o. za usluge, OIB 75677127500, Ulica kardinala Franje Kuharića 2, 42230 Ludbreg</derivirana_varijabla>
  </DomainObject.Predmet.StrankaFormatedWithAdressOIB>
  <DomainObject.Predmet.StrankaWithAdress>
    <izvorni_sadrzaj>PACEM d.o.o. za usluge Ulica kardinala Franje Kuharića 2,42230 Ludbreg</izvorni_sadrzaj>
    <derivirana_varijabla naziv="DomainObject.Predmet.StrankaWithAdress_1">PACEM d.o.o. za usluge Ulica kardinala Franje Kuharića 2,42230 Ludbreg</derivirana_varijabla>
  </DomainObject.Predmet.StrankaWithAdress>
  <DomainObject.Predmet.StrankaWithAdressOIB>
    <izvorni_sadrzaj>PACEM d.o.o. za usluge, OIB 75677127500, Ulica kardinala Franje Kuharića 2,42230 Ludbreg</izvorni_sadrzaj>
    <derivirana_varijabla naziv="DomainObject.Predmet.StrankaWithAdressOIB_1">PACEM d.o.o. za usluge, OIB 75677127500, Ulica kardinala Franje Kuharića 2,42230 Ludbreg</derivirana_varijabla>
  </DomainObject.Predmet.StrankaWithAdressOIB>
  <DomainObject.Predmet.StrankaNazivFormated>
    <izvorni_sadrzaj>PACEM d.o.o. za usluge</izvorni_sadrzaj>
    <derivirana_varijabla naziv="DomainObject.Predmet.StrankaNazivFormated_1">PACEM d.o.o. za usluge</derivirana_varijabla>
  </DomainObject.Predmet.StrankaNazivFormated>
  <DomainObject.Predmet.StrankaNazivFormatedOIB>
    <izvorni_sadrzaj>PACEM d.o.o. za usluge, OIB 75677127500</izvorni_sadrzaj>
    <derivirana_varijabla naziv="DomainObject.Predmet.StrankaNazivFormatedOIB_1">PACEM d.o.o. za usluge, OIB 75677127500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9747639.07</izvorni_sadrzaj>
    <derivirana_varijabla naziv="DomainObject.Predmet.TrenutnaVrijednost_1">9747639.07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PACEM d.o.o. za usluge</item>
    </izvorni_sadrzaj>
    <derivirana_varijabla naziv="DomainObject.Predmet.StrankaListFormated_1">
      <item>PACEM d.o.o. za usluge</item>
    </derivirana_varijabla>
  </DomainObject.Predmet.StrankaListFormated>
  <DomainObject.Predmet.StrankaListFormatedOIB>
    <izvorni_sadrzaj>
      <item>PACEM d.o.o. za usluge, OIB 75677127500</item>
    </izvorni_sadrzaj>
    <derivirana_varijabla naziv="DomainObject.Predmet.StrankaListFormatedOIB_1">
      <item>PACEM d.o.o. za usluge, OIB 75677127500</item>
    </derivirana_varijabla>
  </DomainObject.Predmet.StrankaListFormatedOIB>
  <DomainObject.Predmet.StrankaListFormatedWithAdress>
    <izvorni_sadrzaj>
      <item>PACEM d.o.o. za usluge, Ulica kardinala Franje Kuharića 2, 42230 Ludbreg</item>
    </izvorni_sadrzaj>
    <derivirana_varijabla naziv="DomainObject.Predmet.StrankaListFormatedWithAdress_1">
      <item>PACEM d.o.o. za usluge, Ulica kardinala Franje Kuharića 2, 42230 Ludbreg</item>
    </derivirana_varijabla>
  </DomainObject.Predmet.StrankaListFormatedWithAdress>
  <DomainObject.Predmet.StrankaListFormatedWithAdressOIB>
    <izvorni_sadrzaj>
      <item>PACEM d.o.o. za usluge, OIB 75677127500, Ulica kardinala Franje Kuharića 2, 42230 Ludbreg</item>
    </izvorni_sadrzaj>
    <derivirana_varijabla naziv="DomainObject.Predmet.StrankaListFormatedWithAdressOIB_1">
      <item>PACEM d.o.o. za usluge, OIB 75677127500, Ulica kardinala Franje Kuharića 2, 42230 Ludbreg</item>
    </derivirana_varijabla>
  </DomainObject.Predmet.StrankaListFormatedWithAdressOIB>
  <DomainObject.Predmet.StrankaListNazivFormated>
    <izvorni_sadrzaj>
      <item>PACEM d.o.o. za usluge</item>
    </izvorni_sadrzaj>
    <derivirana_varijabla naziv="DomainObject.Predmet.StrankaListNazivFormated_1">
      <item>PACEM d.o.o. za usluge</item>
    </derivirana_varijabla>
  </DomainObject.Predmet.StrankaListNazivFormated>
  <DomainObject.Predmet.StrankaListNazivFormatedOIB>
    <izvorni_sadrzaj>
      <item>PACEM d.o.o. za usluge, OIB 75677127500</item>
    </izvorni_sadrzaj>
    <derivirana_varijabla naziv="DomainObject.Predmet.StrankaListNazivFormatedOIB_1">
      <item>PACEM d.o.o. za usluge, OIB 75677127500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</izvorni_sadrzaj>
    <derivirana_varijabla naziv="DomainObject.Predmet.OstaliListFormated_1"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</derivirana_varijabla>
  </DomainObject.Predmet.OstaliListFormated>
  <DomainObject.Predmet.OstaliListFormatedOIB>
    <izvorni_sadrzaj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  <item>PRAĆENJE VOZILA d.o.o. za računalne sustave, trgovinu i usluge, OIB 70655369306</item>
      <item>Vanda Kovačević Gelenčer</item>
      <item>Bariša Pavičić, OIB 54280025302</item>
    </izvorni_sadrzaj>
    <derivirana_varijabla naziv="DomainObject.Predmet.OstaliListFormatedOIB_1"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  <item>PRAĆENJE VOZILA d.o.o. za računalne sustave, trgovinu i usluge, OIB 70655369306</item>
      <item>Vanda Kovačević Gelenčer</item>
      <item>Bariša Pavičić, OIB 54280025302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A2B EXPRESS LOGISTIKA d.o.o. za prijevoz i otpremništvo, Buzinski prilaz 36/a, 10000 Zagreb</item>
      <item>Ante Bautović,vl. AB KERAMIKA vl. Ante Bautović, Vatroslava Lisinskog 15, 20000 Dubrovnik</item>
      <item>AH FURMAN</item>
      <item>ALFA CHERAMICE NOUVA RIWAL CHER.Srl</item>
      <item>ALLIANZ ZAGREB dioničko društvo za osiguranje, Heinzelova 70, 10000 Zagreb</item>
      <item>AMC GLAD društvo s ograničenom odgovornošću za trgovinu, proizvodnju, usluge i servis, Matije Gupca 59, 40000 Čakovec</item>
      <item>ARSENAL-IVEZIĆ društvo s ograničenom odgovornošću za usluge privatne zaštite, Pavlinska 5, 42000 Varaždin</item>
      <item>AUTOMATI D.F.T.</item>
      <item>PRAĆENJE VOZILA d.o.o. za računalne sustave, trgovinu i usluge, Jankomir 25, 10000 Zagreb</item>
      <item>Vanda Kovačević Gelenčer, A. Mihanovića 1/3, 33000 Virovitica</item>
      <item>Bariša Pavičić, Ulica Petra I Tome Erdoedyja 12, 10000 Zagreb</item>
    </izvorni_sadrzaj>
    <derivirana_varijabla naziv="DomainObject.Predmet.OstaliListFormatedWithAdress_1">
      <item>Financijska agencija, Ulica grada Vukovara 70, 10000 Zagreb</item>
      <item>Sudski registar</item>
      <item>A2B EXPRESS LOGISTIKA d.o.o. za prijevoz i otpremništvo, Buzinski prilaz 36/a, 10000 Zagreb</item>
      <item>Ante Bautović,vl. AB KERAMIKA vl. Ante Bautović, Vatroslava Lisinskog 15, 20000 Dubrovnik</item>
      <item>AH FURMAN</item>
      <item>ALFA CHERAMICE NOUVA RIWAL CHER.Srl</item>
      <item>ALLIANZ ZAGREB dioničko društvo za osiguranje, Heinzelova 70, 10000 Zagreb</item>
      <item>AMC GLAD društvo s ograničenom odgovornošću za trgovinu, proizvodnju, usluge i servis, Matije Gupca 59, 40000 Čakovec</item>
      <item>ARSENAL-IVEZIĆ društvo s ograničenom odgovornošću za usluge privatne zaštite, Pavlinska 5, 42000 Varaždin</item>
      <item>AUTOMATI D.F.T.</item>
      <item>PRAĆENJE VOZILA d.o.o. za računalne sustave, trgovinu i usluge, Jankomir 25, 10000 Zagreb</item>
      <item>Vanda Kovačević Gelenčer, A. Mihanovića 1/3, 33000 Virovitica</item>
      <item>Bariša Pavičić, Ulica Petra I Tome Erdoedyja 12,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A2B EXPRESS LOGISTIKA d.o.o. za prijevoz i otpremništvo, OIB 54655542852, Buzinski prilaz 36/a, 10000 Zagreb</item>
      <item>Ante Bautović,vl. AB KERAMIKA vl. Ante Bautović, OIB 77285179745, Vatroslava Lisinskog 15, 20000 Dubrovnik</item>
      <item>AH FURMAN</item>
      <item>ALFA CHERAMICE NOUVA RIWAL CHER.Srl</item>
      <item>ALLIANZ ZAGREB dioničko društvo za osiguranje, OIB 23759810849, Heinzelova 70, 10000 Zagreb</item>
      <item>AMC GLAD društvo s ograničenom odgovornošću za trgovinu, proizvodnju, usluge i servis, OIB 64747035751, Matije Gupca 59, 40000 Čakovec</item>
      <item>ARSENAL-IVEZIĆ društvo s ograničenom odgovornošću za usluge privatne zaštite, OIB 18109390092, Pavlinska 5, 42000 Varaždin</item>
      <item>AUTOMATI D.F.T.</item>
      <item>PRAĆENJE VOZILA d.o.o. za računalne sustave, trgovinu i usluge, OIB 70655369306, Jankomir 25, 10000 Zagreb</item>
      <item>Vanda Kovačević Gelenčer, A. Mihanovića 1/3, 33000 Virovitica</item>
      <item>Bariša Pavičić, OIB 54280025302, Ulica Petra I Tome Erdoedyja 12, 10000 Zagreb</item>
    </izvorni_sadrzaj>
    <derivirana_varijabla naziv="DomainObject.Predmet.OstaliListFormatedWithAdressOIB_1">
      <item>Financijska agencija, OIB 85821130368, Ulica grada Vukovara 70, 10000 Zagreb</item>
      <item>Sudski registar</item>
      <item>A2B EXPRESS LOGISTIKA d.o.o. za prijevoz i otpremništvo, OIB 54655542852, Buzinski prilaz 36/a, 10000 Zagreb</item>
      <item>Ante Bautović,vl. AB KERAMIKA vl. Ante Bautović, OIB 77285179745, Vatroslava Lisinskog 15, 20000 Dubrovnik</item>
      <item>AH FURMAN</item>
      <item>ALFA CHERAMICE NOUVA RIWAL CHER.Srl</item>
      <item>ALLIANZ ZAGREB dioničko društvo za osiguranje, OIB 23759810849, Heinzelova 70, 10000 Zagreb</item>
      <item>AMC GLAD društvo s ograničenom odgovornošću za trgovinu, proizvodnju, usluge i servis, OIB 64747035751, Matije Gupca 59, 40000 Čakovec</item>
      <item>ARSENAL-IVEZIĆ društvo s ograničenom odgovornošću za usluge privatne zaštite, OIB 18109390092, Pavlinska 5, 42000 Varaždin</item>
      <item>AUTOMATI D.F.T.</item>
      <item>PRAĆENJE VOZILA d.o.o. za računalne sustave, trgovinu i usluge, OIB 70655369306, Jankomir 25, 10000 Zagreb</item>
      <item>Vanda Kovačević Gelenčer, A. Mihanovića 1/3, 33000 Virovitica</item>
      <item>Bariša Pavičić, OIB 54280025302, Ulica Petra I Tome Erdoedyja 12, 10000 Zagreb</item>
    </derivirana_varijabla>
  </DomainObject.Predmet.OstaliListFormatedWithAdressOIB>
  <DomainObject.Predmet.OstaliListNazivFormated>
    <izvorni_sadrzaj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</izvorni_sadrzaj>
    <derivirana_varijabla naziv="DomainObject.Predmet.OstaliListNazivFormated_1"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</derivirana_varijabla>
  </DomainObject.Predmet.OstaliListNazivFormated>
  <DomainObject.Predmet.OstaliListNazivFormatedOIB>
    <izvorni_sadrzaj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  <item>PRAĆENJE VOZILA d.o.o. za računalne sustave, trgovinu i usluge, OIB 70655369306</item>
      <item>Vanda Kovačević Gelenčer</item>
      <item>Bariša Pavičić, OIB 54280025302</item>
    </izvorni_sadrzaj>
    <derivirana_varijabla naziv="DomainObject.Predmet.OstaliListNazivFormatedOIB_1"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  <item>PRAĆENJE VOZILA d.o.o. za računalne sustave, trgovinu i usluge, OIB 70655369306</item>
      <item>Vanda Kovačević Gelenčer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St-28/2017-31</izvorni_sadrzaj>
    <derivirana_varijabla naziv="DomainObject.PoslovniBrojDokumenta_1">St-28/2017-31</derivirana_varijabla>
  </DomainObject.PoslovniBrojDokumenta>
  <DomainObject.Predmet.StrankaIDrugi>
    <izvorni_sadrzaj>PACEM d.o.o. za usluge</izvorni_sadrzaj>
    <derivirana_varijabla naziv="DomainObject.Predmet.StrankaIDrugi_1">PACEM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PACEM d.o.o. za usluge, OIB 75677127500, Ulica kardinala Franje Kuharića 2, 42230 Ludbreg</izvorni_sadrzaj>
    <derivirana_varijabla naziv="DomainObject.Predmet.StrankaIDrugiAdressOIB_1">PACEM d.o.o. za usluge, OIB 75677127500, Ulica kardinala Franje Kuharića 2, 42230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2018.</izvorni_sadrzaj>
    <derivirana_varijabla naziv="DomainObject.Predmet.OdlukaRjesenje.DatumDonosenjaOdluke_1">26. siječnja 2018.</derivirana_varijabla>
  </DomainObject.Predmet.OdlukaRjesenje.DatumDonosenjaOdluke>
  <DomainObject.Predmet.OdlukaRjesenje.DatumPravomocnosti>
    <izvorni_sadrzaj>4. svibnja 2018.</izvorni_sadrzaj>
    <derivirana_varijabla naziv="DomainObject.Predmet.OdlukaRjesenje.DatumPravomocnosti_1">4. svibnja 2018.</derivirana_varijabla>
  </DomainObject.Predmet.OdlukaRjesenje.DatumPravomocnosti>
  <DomainObject.Predmet.OdlukaRjesenje.Oznaka>
    <izvorni_sadrzaj>St-28/2017-26</izvorni_sadrzaj>
    <derivirana_varijabla naziv="DomainObject.Predmet.OdlukaRjesenje.Oznaka_1">St-28/2017-26</derivirana_varijabla>
  </DomainObject.Predmet.OdlukaRjesenje.Oznaka>
  <DomainObject.Predmet.SudioniciListNaziv>
    <izvorni_sadrzaj>
      <item>PACEM d.o.o. za usluge</item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</izvorni_sadrzaj>
    <derivirana_varijabla naziv="DomainObject.Predmet.SudioniciListNaziv_1">
      <item>PACEM d.o.o. za usluge</item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</derivirana_varijabla>
  </DomainObject.Predmet.SudioniciListNaziv>
  <DomainObject.Predmet.SudioniciListAdressOIB>
    <izvorni_sadrzaj>
      <item>PACEM d.o.o. za usluge, OIB 75677127500, Ulica kardinala Franje Kuharića 2,42230 Ludbreg</item>
      <item>Financijska agencija, OIB 85821130368, Ulica grada Vukovara 70,10000 Zagreb</item>
      <item>Sudski registar</item>
      <item>A2B EXPRESS LOGISTIKA d.o.o. za prijevoz i otpremništvo, OIB 54655542852, Buzinski prilaz 36/a,10000 Zagreb</item>
      <item>Ante Bautović,vl. AB KERAMIKA vl. Ante Bautović, OIB 77285179745, Vatroslava Lisinskog 15,20000 Dubrovnik</item>
      <item>AH FURMAN</item>
      <item>ALFA CHERAMICE NOUVA RIWAL CHER.Srl</item>
      <item>ALLIANZ ZAGREB dioničko društvo za osiguranje, OIB 23759810849, Heinzelova 70,10000 Zagreb</item>
      <item>AMC GLAD društvo s ograničenom odgovornošću za trgovinu, proizvodnju, usluge i servis, OIB 64747035751, Matije Gupca 59,40000 Čakovec</item>
      <item>ARSENAL-IVEZIĆ društvo s ograničenom odgovornošću za usluge privatne zaštite, OIB 18109390092, Pavlinska 5,42000 Varaždin</item>
      <item>AUTOMATI D.F.T.</item>
      <item>PRAĆENJE VOZILA d.o.o. za računalne sustave, trgovinu i usluge, OIB 70655369306, Jankomir 25,10000 Zagreb</item>
      <item>Vanda Kovačević Gelenčer, A. Mihanovića 1/3,33000 Virovitica</item>
      <item>Bariša Pavičić, OIB 54280025302, Ulica Petra I Tome Erdoedyja 12,10000 Zagreb</item>
    </izvorni_sadrzaj>
    <derivirana_varijabla naziv="DomainObject.Predmet.SudioniciListAdressOIB_1">
      <item>PACEM d.o.o. za usluge, OIB 75677127500, Ulica kardinala Franje Kuharića 2,42230 Ludbreg</item>
      <item>Financijska agencija, OIB 85821130368, Ulica grada Vukovara 70,10000 Zagreb</item>
      <item>Sudski registar</item>
      <item>A2B EXPRESS LOGISTIKA d.o.o. za prijevoz i otpremništvo, OIB 54655542852, Buzinski prilaz 36/a,10000 Zagreb</item>
      <item>Ante Bautović,vl. AB KERAMIKA vl. Ante Bautović, OIB 77285179745, Vatroslava Lisinskog 15,20000 Dubrovnik</item>
      <item>AH FURMAN</item>
      <item>ALFA CHERAMICE NOUVA RIWAL CHER.Srl</item>
      <item>ALLIANZ ZAGREB dioničko društvo za osiguranje, OIB 23759810849, Heinzelova 70,10000 Zagreb</item>
      <item>AMC GLAD društvo s ograničenom odgovornošću za trgovinu, proizvodnju, usluge i servis, OIB 64747035751, Matije Gupca 59,40000 Čakovec</item>
      <item>ARSENAL-IVEZIĆ društvo s ograničenom odgovornošću za usluge privatne zaštite, OIB 18109390092, Pavlinska 5,42000 Varaždin</item>
      <item>AUTOMATI D.F.T.</item>
      <item>PRAĆENJE VOZILA d.o.o. za računalne sustave, trgovinu i usluge, OIB 70655369306, Jankomir 25,10000 Zagreb</item>
      <item>Vanda Kovačević Gelenčer, A. Mihanovića 1/3,33000 Virovitica</item>
      <item>Bariša Pavičić, OIB 54280025302, Ulica Petra I Tome Erdoedyja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74CC7-62C8-4CAB-A1E6-1201067B3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498</properties:Words>
  <properties:Characters>2734</properties:Characters>
  <properties:Lines>92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2018-05-11T11:47:00Z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St-28/2017-31 / Odluka - Rješenje - određivanje nagrade povjereniku (odluka_St-28_2017-31.docx)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