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2ddb" w14:paraId="3e12ddb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8A68A6">
        <w:t>457</w:t>
      </w:r>
      <w:r w:rsidRPr="003A45A8">
        <w:t>/</w:t>
      </w:r>
      <w:r>
        <w:t>20</w:t>
      </w:r>
      <w:r w:rsidR="002A1D05">
        <w:t>1</w:t>
      </w:r>
      <w:r w:rsidR="008A68A6">
        <w:t>6</w:t>
      </w:r>
      <w:r w:rsidRPr="003A45A8">
        <w:t>-</w:t>
      </w:r>
      <w:r w:rsidR="00B776CB">
        <w:t>57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8A68A6" w:rsidRPr="00391B94">
        <w:t>KUBIK GRADNJA d.o.o., Pirovac,</w:t>
      </w:r>
      <w:r w:rsidR="008A68A6">
        <w:t xml:space="preserve"> Jurja Šižgorića 17,</w:t>
      </w:r>
      <w:r w:rsidR="008A68A6" w:rsidRPr="00391B94">
        <w:t xml:space="preserve"> OIB: 56685880257</w:t>
      </w:r>
      <w:r w:rsidR="009A60C6" w:rsidRPr="007F1802">
        <w:t>,</w:t>
      </w:r>
      <w:r w:rsidR="009A60C6">
        <w:t xml:space="preserve"> </w:t>
      </w:r>
      <w:r w:rsidR="005E0737">
        <w:t>11</w:t>
      </w:r>
      <w:r w:rsidR="007126DA">
        <w:t>.</w:t>
      </w:r>
      <w:r w:rsidR="00604321">
        <w:t xml:space="preserve"> </w:t>
      </w:r>
      <w:r w:rsidR="008A68A6">
        <w:t>srpnja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8A68A6">
        <w:t>Željka Vrkića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5E0737">
        <w:t>35.000,00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9620C2">
        <w:t>13</w:t>
      </w:r>
      <w:r w:rsidR="00D045A3">
        <w:t xml:space="preserve">. </w:t>
      </w:r>
      <w:r w:rsidR="00F402D8">
        <w:t>lipnja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8A68A6">
        <w:t>225.345,42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5E0737">
        <w:t>31.041,45 kuna, kao i dodatna nagrada u iznosu od 3.958,55 kuna. Određivanje dodatne nagrade temelji se na činjenici da je stečajna masa unovčena u roku manjem od roga određenog čl. 8. st. 3. Uredbe o kriterijima i načinu obračuna i plaćanju nagrade stečajnim upraviteljima kao i da je stupanj namirenja stečajnih vjerovnika 63,67% utvrđenih tražbina.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5E0737">
        <w:t>11</w:t>
      </w:r>
      <w:r w:rsidR="007126DA">
        <w:t>.</w:t>
      </w:r>
      <w:r w:rsidR="00604321">
        <w:t xml:space="preserve"> </w:t>
      </w:r>
      <w:r w:rsidR="008A68A6">
        <w:t>srpnja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776CB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B776CB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  <w:r w:rsidR="008A68A6">
        <w:t xml:space="preserve"> –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05C32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776CB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263</properties:Words>
  <properties:Characters>1282</properties:Characters>
  <properties:Lines>52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2018-07-09T05:41:00Z</dcterms:created>
  <dc:creator>abajlo</dc:creator>
  <cp:lastModifiedBy>Ante Rubelj</cp:lastModifiedBy>
  <cp:lastPrinted>2018-03-30T08:49:00Z</cp:lastPrinted>
  <dcterms:modified xmlns:xsi="http://www.w3.org/2001/XMLSchema-instance" xsi:type="dcterms:W3CDTF">2018-07-11T12:24:00Z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(1ST-457-16-Željko Vrkić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